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rPr>
        <w:t>重庆对外建设（集团）有限公司</w:t>
      </w:r>
    </w:p>
    <w:p>
      <w:pPr>
        <w:tabs>
          <w:tab w:val="left" w:pos="670"/>
          <w:tab w:val="center" w:pos="4252"/>
        </w:tabs>
        <w:spacing w:line="360" w:lineRule="auto"/>
        <w:jc w:val="center"/>
        <w:rPr>
          <w:rFonts w:hint="default" w:ascii="黑体" w:hAnsi="宋体" w:eastAsia="黑体"/>
          <w:color w:val="auto"/>
          <w:sz w:val="96"/>
          <w:szCs w:val="96"/>
          <w:highlight w:val="none"/>
          <w:lang w:val="en-US"/>
        </w:rPr>
      </w:pPr>
      <w:r>
        <w:rPr>
          <w:rFonts w:hint="eastAsia" w:ascii="黑体" w:hAnsi="宋体" w:eastAsia="黑体"/>
          <w:b/>
          <w:color w:val="auto"/>
          <w:sz w:val="44"/>
          <w:szCs w:val="44"/>
          <w:highlight w:val="none"/>
          <w:lang w:eastAsia="zh-CN"/>
        </w:rPr>
        <w:t>綦江区北渡铝产业园B区环道公路工程梓潼观地块东侧边坡治理工程</w:t>
      </w:r>
      <w:r>
        <w:rPr>
          <w:rFonts w:hint="eastAsia" w:ascii="黑体" w:hAnsi="宋体" w:eastAsia="黑体"/>
          <w:b/>
          <w:color w:val="auto"/>
          <w:sz w:val="44"/>
          <w:szCs w:val="44"/>
          <w:highlight w:val="none"/>
          <w:lang w:val="en-US" w:eastAsia="zh-CN"/>
        </w:rPr>
        <w:t>专业分包</w:t>
      </w: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spacing w:line="360" w:lineRule="auto"/>
        <w:ind w:firstLine="1680" w:firstLineChars="600"/>
        <w:rPr>
          <w:rFonts w:hint="eastAsia" w:ascii="宋体" w:hAnsi="宋体" w:eastAsia="宋体" w:cs="宋体"/>
          <w:color w:val="auto"/>
          <w:sz w:val="28"/>
          <w:szCs w:val="22"/>
          <w:highlight w:val="none"/>
          <w:u w:val="single"/>
          <w:lang w:val="en-US" w:eastAsia="zh-CN"/>
        </w:rPr>
      </w:pPr>
      <w:r>
        <w:rPr>
          <w:rFonts w:hint="eastAsia" w:ascii="宋体" w:hAnsi="宋体" w:eastAsia="宋体" w:cs="宋体"/>
          <w:color w:val="auto"/>
          <w:sz w:val="28"/>
          <w:szCs w:val="22"/>
          <w:highlight w:val="none"/>
        </w:rPr>
        <w:t xml:space="preserve"> 招采文件编号：</w:t>
      </w:r>
      <w:r>
        <w:rPr>
          <w:rFonts w:hint="eastAsia" w:ascii="宋体" w:hAnsi="宋体" w:eastAsia="宋体" w:cs="宋体"/>
          <w:color w:val="auto"/>
          <w:sz w:val="28"/>
          <w:szCs w:val="22"/>
          <w:highlight w:val="none"/>
          <w:lang w:val="en-US" w:eastAsia="zh-CN"/>
        </w:rPr>
        <w:t xml:space="preserve">2020-01-028 </w:t>
      </w:r>
    </w:p>
    <w:p>
      <w:pPr>
        <w:spacing w:line="360" w:lineRule="auto"/>
        <w:rPr>
          <w:rFonts w:ascii="宋体" w:hAnsi="宋体" w:eastAsia="宋体" w:cs="宋体"/>
          <w:color w:val="auto"/>
          <w:highlight w:val="none"/>
        </w:rPr>
      </w:pPr>
    </w:p>
    <w:p>
      <w:pPr>
        <w:spacing w:line="360" w:lineRule="auto"/>
        <w:rPr>
          <w:rFonts w:ascii="宋体" w:hAnsi="宋体" w:eastAsia="宋体" w:cs="宋体"/>
          <w:b/>
          <w:color w:val="auto"/>
          <w:sz w:val="84"/>
          <w:szCs w:val="22"/>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2020</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24</w:t>
      </w:r>
      <w:r>
        <w:rPr>
          <w:rFonts w:hint="eastAsia" w:ascii="宋体" w:hAnsi="宋体" w:eastAsia="宋体" w:cs="宋体"/>
          <w:color w:val="auto"/>
          <w:sz w:val="28"/>
          <w:szCs w:val="28"/>
          <w:highlight w:val="none"/>
        </w:rPr>
        <w:t>日</w:t>
      </w:r>
    </w:p>
    <w:p>
      <w:pPr>
        <w:snapToGrid w:val="0"/>
        <w:spacing w:line="640" w:lineRule="exact"/>
        <w:jc w:val="center"/>
        <w:rPr>
          <w:rFonts w:ascii="宋体" w:hAnsi="宋体" w:eastAsia="宋体" w:cs="宋体"/>
          <w:b/>
          <w:color w:val="auto"/>
          <w:sz w:val="30"/>
          <w:szCs w:val="22"/>
          <w:highlight w:val="none"/>
        </w:rPr>
      </w:pP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第四部分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投标人须知</w:t>
      </w:r>
    </w:p>
    <w:p>
      <w:pPr>
        <w:snapToGrid w:val="0"/>
        <w:spacing w:line="640" w:lineRule="exact"/>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snapToGrid w:val="0"/>
        <w:spacing w:line="640" w:lineRule="exact"/>
        <w:ind w:firstLine="560" w:firstLineChars="200"/>
        <w:rPr>
          <w:rFonts w:ascii="宋体" w:hAnsi="宋体" w:eastAsia="宋体" w:cs="宋体"/>
          <w:color w:val="auto"/>
          <w:highlight w:val="none"/>
        </w:rPr>
      </w:pPr>
      <w:r>
        <w:rPr>
          <w:rFonts w:hint="eastAsia" w:ascii="宋体" w:hAnsi="宋体" w:eastAsia="宋体" w:cs="宋体"/>
          <w:color w:val="auto"/>
          <w:sz w:val="28"/>
          <w:szCs w:val="22"/>
          <w:highlight w:val="none"/>
        </w:rPr>
        <w:t>第六部分  附表</w:t>
      </w: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pPr>
        <w:snapToGrid w:val="0"/>
        <w:spacing w:line="360" w:lineRule="auto"/>
        <w:jc w:val="center"/>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第一部分</w:t>
      </w:r>
      <w:r>
        <w:rPr>
          <w:rFonts w:hint="eastAsia" w:ascii="宋体" w:hAnsi="宋体" w:eastAsia="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重庆对外建设（集团）有限公司就</w:t>
      </w:r>
      <w:r>
        <w:rPr>
          <w:rFonts w:hint="eastAsia" w:ascii="宋体" w:hAnsi="宋体" w:eastAsia="宋体" w:cs="宋体"/>
          <w:color w:val="auto"/>
          <w:sz w:val="28"/>
          <w:szCs w:val="22"/>
          <w:highlight w:val="none"/>
          <w:u w:val="single"/>
          <w:lang w:eastAsia="zh-CN"/>
        </w:rPr>
        <w:t>綦江区北渡铝产业园B区环道公路工程梓潼观地块东侧边坡治理工程</w:t>
      </w:r>
      <w:r>
        <w:rPr>
          <w:rFonts w:hint="eastAsia" w:ascii="宋体" w:hAnsi="宋体" w:eastAsia="宋体" w:cs="宋体"/>
          <w:color w:val="auto"/>
          <w:sz w:val="28"/>
          <w:szCs w:val="22"/>
          <w:highlight w:val="none"/>
          <w:lang w:eastAsia="zh-CN"/>
        </w:rPr>
        <w:t>专业</w:t>
      </w:r>
      <w:r>
        <w:rPr>
          <w:rFonts w:hint="eastAsia" w:ascii="宋体" w:hAnsi="宋体" w:eastAsia="宋体" w:cs="宋体"/>
          <w:color w:val="auto"/>
          <w:sz w:val="28"/>
          <w:szCs w:val="22"/>
          <w:highlight w:val="none"/>
        </w:rPr>
        <w:t>分包进行招采，现邀请贵公司参与，并按本招采文件的规定提交投标文件。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项目名称：</w:t>
      </w:r>
      <w:r>
        <w:rPr>
          <w:rFonts w:hint="eastAsia" w:ascii="宋体" w:hAnsi="宋体" w:eastAsia="宋体" w:cs="宋体"/>
          <w:color w:val="auto"/>
          <w:sz w:val="28"/>
          <w:szCs w:val="22"/>
          <w:highlight w:val="none"/>
          <w:u w:val="single"/>
          <w:lang w:eastAsia="zh-CN"/>
        </w:rPr>
        <w:t>綦江区北渡铝产业园B区环道公路工程</w:t>
      </w:r>
      <w:r>
        <w:rPr>
          <w:rFonts w:hint="eastAsia" w:ascii="宋体" w:hAnsi="宋体" w:eastAsia="宋体" w:cs="宋体"/>
          <w:color w:val="auto"/>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招采文件编号：</w:t>
      </w:r>
      <w:r>
        <w:rPr>
          <w:rFonts w:hint="eastAsia" w:ascii="宋体" w:hAnsi="宋体" w:eastAsia="宋体" w:cs="宋体"/>
          <w:bCs/>
          <w:color w:val="auto"/>
          <w:sz w:val="28"/>
          <w:szCs w:val="22"/>
          <w:highlight w:val="none"/>
          <w:u w:val="single"/>
          <w:lang w:val="en-US" w:eastAsia="zh-CN"/>
        </w:rPr>
        <w:t xml:space="preserve">2020-01-028 </w:t>
      </w:r>
      <w:r>
        <w:rPr>
          <w:rFonts w:hint="eastAsia" w:ascii="Calibri" w:hAnsi="Calibri" w:eastAsia="华文仿宋" w:cs="华文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3、工程建设地点：</w:t>
      </w:r>
      <w:r>
        <w:rPr>
          <w:rFonts w:hint="eastAsia" w:ascii="宋体" w:hAnsi="宋体"/>
          <w:bCs/>
          <w:color w:val="auto"/>
          <w:sz w:val="28"/>
          <w:highlight w:val="none"/>
          <w:u w:val="single"/>
          <w:lang w:val="en-US" w:eastAsia="zh-CN"/>
        </w:rPr>
        <w:t>重庆市綦江区铝产业园</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hint="eastAsia" w:ascii="宋体" w:hAnsi="宋体" w:eastAsia="宋体" w:cs="宋体"/>
          <w:bCs/>
          <w:color w:val="auto"/>
          <w:sz w:val="28"/>
          <w:szCs w:val="22"/>
          <w:highlight w:val="none"/>
          <w:lang w:val="en-US" w:eastAsia="zh-CN"/>
        </w:rPr>
      </w:pPr>
      <w:r>
        <w:rPr>
          <w:rFonts w:hint="eastAsia" w:ascii="宋体" w:hAnsi="宋体" w:eastAsia="宋体" w:cs="宋体"/>
          <w:bCs/>
          <w:color w:val="auto"/>
          <w:sz w:val="28"/>
          <w:szCs w:val="22"/>
          <w:highlight w:val="none"/>
        </w:rPr>
        <w:t>4、投标人资质要求：</w:t>
      </w:r>
      <w:r>
        <w:rPr>
          <w:rFonts w:hint="eastAsia" w:ascii="宋体" w:hAnsi="宋体" w:eastAsia="宋体" w:cs="宋体"/>
          <w:bCs/>
          <w:color w:val="auto"/>
          <w:sz w:val="28"/>
          <w:szCs w:val="22"/>
          <w:highlight w:val="none"/>
          <w:lang w:val="en-US" w:eastAsia="zh-CN"/>
        </w:rPr>
        <w:t>必须是重庆对外建设（集团）有限公司合格供方库内单位，且无失信记录。具有建设行政管理部门批准的市政公用工程总承包叁级及以上资质。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6、招采文件发放时间：</w:t>
      </w:r>
      <w:r>
        <w:rPr>
          <w:rFonts w:hint="eastAsia" w:ascii="宋体" w:hAnsi="宋体" w:eastAsia="宋体" w:cs="宋体"/>
          <w:bCs/>
          <w:color w:val="auto"/>
          <w:sz w:val="28"/>
          <w:szCs w:val="22"/>
          <w:highlight w:val="none"/>
          <w:u w:val="single"/>
          <w:lang w:eastAsia="zh-CN"/>
        </w:rPr>
        <w:t>2</w:t>
      </w:r>
      <w:r>
        <w:rPr>
          <w:rFonts w:hint="eastAsia" w:ascii="宋体" w:hAnsi="宋体" w:eastAsia="宋体" w:cs="宋体"/>
          <w:bCs/>
          <w:color w:val="auto"/>
          <w:sz w:val="28"/>
          <w:szCs w:val="22"/>
          <w:highlight w:val="none"/>
          <w:u w:val="single"/>
          <w:lang w:val="en-US" w:eastAsia="zh-CN"/>
        </w:rPr>
        <w:t>020</w:t>
      </w:r>
      <w:r>
        <w:rPr>
          <w:rFonts w:hint="eastAsia" w:ascii="宋体" w:hAnsi="宋体" w:eastAsia="宋体" w:cs="宋体"/>
          <w:bCs/>
          <w:color w:val="auto"/>
          <w:sz w:val="28"/>
          <w:szCs w:val="22"/>
          <w:highlight w:val="none"/>
          <w:u w:val="single"/>
        </w:rPr>
        <w:t>年</w:t>
      </w:r>
      <w:r>
        <w:rPr>
          <w:rFonts w:hint="eastAsia" w:ascii="宋体" w:hAnsi="宋体" w:eastAsia="宋体" w:cs="宋体"/>
          <w:bCs/>
          <w:color w:val="auto"/>
          <w:sz w:val="28"/>
          <w:szCs w:val="22"/>
          <w:highlight w:val="none"/>
          <w:u w:val="single"/>
          <w:lang w:val="en-US" w:eastAsia="zh-CN"/>
        </w:rPr>
        <w:t>12</w:t>
      </w:r>
      <w:r>
        <w:rPr>
          <w:rFonts w:hint="eastAsia" w:ascii="宋体" w:hAnsi="宋体" w:eastAsia="宋体" w:cs="宋体"/>
          <w:bCs/>
          <w:color w:val="auto"/>
          <w:sz w:val="28"/>
          <w:szCs w:val="22"/>
          <w:highlight w:val="none"/>
          <w:u w:val="single"/>
        </w:rPr>
        <w:t>月</w:t>
      </w:r>
      <w:r>
        <w:rPr>
          <w:rFonts w:hint="eastAsia" w:ascii="宋体" w:hAnsi="宋体" w:eastAsia="宋体" w:cs="宋体"/>
          <w:bCs/>
          <w:color w:val="auto"/>
          <w:sz w:val="28"/>
          <w:szCs w:val="22"/>
          <w:highlight w:val="none"/>
          <w:u w:val="single"/>
          <w:lang w:val="en-US" w:eastAsia="zh-CN"/>
        </w:rPr>
        <w:t>25</w:t>
      </w:r>
      <w:r>
        <w:rPr>
          <w:rFonts w:hint="eastAsia" w:ascii="宋体" w:hAnsi="宋体" w:eastAsia="宋体" w:cs="宋体"/>
          <w:bCs/>
          <w:color w:val="auto"/>
          <w:sz w:val="28"/>
          <w:szCs w:val="22"/>
          <w:highlight w:val="none"/>
          <w:u w:val="single"/>
        </w:rPr>
        <w:t>日</w:t>
      </w:r>
      <w:r>
        <w:rPr>
          <w:rFonts w:hint="eastAsia" w:ascii="宋体" w:hAnsi="宋体" w:eastAsia="宋体" w:cs="宋体"/>
          <w:bCs/>
          <w:color w:val="auto"/>
          <w:sz w:val="28"/>
          <w:szCs w:val="22"/>
          <w:highlight w:val="none"/>
          <w:u w:val="singl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9</w:t>
      </w:r>
      <w:r>
        <w:rPr>
          <w:rFonts w:hint="eastAsia" w:ascii="宋体" w:hAnsi="宋体" w:eastAsia="宋体" w:cs="宋体"/>
          <w:bCs/>
          <w:color w:val="auto"/>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color w:val="auto"/>
          <w:sz w:val="28"/>
          <w:szCs w:val="22"/>
          <w:highlight w:val="none"/>
          <w:lang w:val="en-US" w:eastAsia="zh-CN"/>
        </w:rPr>
        <w:t>、</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 xml:space="preserve">                         招采人：</w:t>
      </w:r>
      <w:r>
        <w:rPr>
          <w:rFonts w:hint="eastAsia" w:ascii="宋体" w:hAnsi="宋体" w:eastAsia="宋体" w:cs="宋体"/>
          <w:color w:val="auto"/>
          <w:sz w:val="28"/>
          <w:szCs w:val="22"/>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日  期：</w:t>
      </w:r>
      <w:r>
        <w:rPr>
          <w:rFonts w:hint="eastAsia" w:ascii="宋体" w:hAnsi="宋体" w:eastAsia="宋体" w:cs="宋体"/>
          <w:sz w:val="28"/>
          <w:szCs w:val="22"/>
          <w:highlight w:val="none"/>
          <w:u w:val="single"/>
          <w:lang w:val="en-US" w:eastAsia="zh-CN"/>
        </w:rPr>
        <w:t>2020</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12</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25</w:t>
      </w:r>
      <w:r>
        <w:rPr>
          <w:rFonts w:hint="eastAsia" w:ascii="宋体" w:hAnsi="宋体" w:eastAsia="宋体" w:cs="宋体"/>
          <w:sz w:val="28"/>
          <w:szCs w:val="22"/>
          <w:highlight w:val="none"/>
          <w:u w:val="single"/>
        </w:rPr>
        <w:t>日</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ascii="宋体" w:hAnsi="宋体" w:eastAsia="宋体" w:cs="宋体"/>
          <w:b/>
          <w:color w:val="auto"/>
          <w:sz w:val="30"/>
          <w:szCs w:val="22"/>
          <w:highlight w:val="none"/>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联系方式：</w:t>
      </w:r>
      <w:r>
        <w:rPr>
          <w:rFonts w:hint="eastAsia" w:ascii="宋体" w:hAnsi="宋体" w:eastAsia="宋体" w:cs="宋体"/>
          <w:sz w:val="28"/>
          <w:szCs w:val="22"/>
          <w:highlight w:val="none"/>
          <w:u w:val="single"/>
        </w:rPr>
        <w:t>023-630765</w:t>
      </w:r>
      <w:r>
        <w:rPr>
          <w:rFonts w:hint="eastAsia" w:ascii="宋体" w:hAnsi="宋体" w:eastAsia="宋体" w:cs="宋体"/>
          <w:sz w:val="28"/>
          <w:szCs w:val="22"/>
          <w:highlight w:val="none"/>
          <w:u w:val="single"/>
          <w:lang w:val="en-US" w:eastAsia="zh-CN"/>
        </w:rPr>
        <w:t>32</w:t>
      </w:r>
      <w:r>
        <w:rPr>
          <w:rFonts w:hint="eastAsia" w:ascii="宋体" w:hAnsi="宋体" w:eastAsia="宋体" w:cs="宋体"/>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3"/>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174"/>
        <w:gridCol w:w="689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綦江区北渡铝产业园B区环道公路工程。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工程地点</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重庆市綦江区铝产业园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工程规模</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eastAsia="zh-CN"/>
              </w:rPr>
              <w:t>项目位于重庆市綦江区铝产业园内，綦江区北渡铝产业园B区环道公路工程道路全长3327.86m，为城市次干路，设计行车速度30km/h。道路为双向四车道，路幅宽度为23m。道路均采用沥青混凝土路面。梓潼观地块东侧边坡治理工程具体工程量以施工图和招采清单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投标性质</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资金来源为：国有资金，出资比例：100%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7"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174"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必须是重庆对外建设（集团）有限公司合格供方库内单位，且无失信记录。具有建设行政管理部门批准的市政公用工程总承包叁级及以上资质。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招采范围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綦江区北渡铝产业园B区环道公路工程梓潼观地块东侧边坡治理工程施工图及相关配套文件中的工作内容，主要包括边坡清理、沟槽土石方开挖、锚杆、现浇钢筋、锁口梁、横梁、肋柱、马道、排水沟、截水沟、相应技术措施项等施工图、施工方案以及建设方要求的所有相关工作内容（详工程量清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达到国家及重庆市有关施工质量验收规范标准要求、设计文件要求以及项目业主对质量的要求，并一次性验收合格。质量标准以现行的国家及重庆市规范标准或行业的质量标准为验收依据。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工期暂定35天，（以甲方项目部书面通知为准）。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最</w:t>
            </w:r>
            <w:r>
              <w:rPr>
                <w:rFonts w:hint="eastAsia" w:ascii="宋体" w:hAnsi="宋体" w:eastAsia="宋体" w:cs="宋体"/>
                <w:color w:val="auto"/>
                <w:sz w:val="24"/>
                <w:highlight w:val="none"/>
                <w:lang w:val="en-US" w:eastAsia="zh-CN"/>
              </w:rPr>
              <w:t>高限价</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根据国家最终审计审定含税价</w:t>
            </w:r>
            <w:r>
              <w:rPr>
                <w:rFonts w:hint="eastAsia" w:ascii="宋体" w:hAnsi="宋体" w:eastAsia="宋体" w:cs="宋体"/>
                <w:color w:val="auto"/>
                <w:sz w:val="24"/>
                <w:highlight w:val="none"/>
                <w:lang w:val="en-US" w:eastAsia="zh-CN"/>
              </w:rPr>
              <w:t>下浮13</w:t>
            </w:r>
            <w:r>
              <w:rPr>
                <w:rFonts w:hint="eastAsia" w:ascii="宋体" w:hAnsi="宋体" w:eastAsia="宋体" w:cs="宋体"/>
                <w:color w:val="auto"/>
                <w:sz w:val="24"/>
                <w:highlight w:val="none"/>
                <w:lang w:eastAsia="zh-CN"/>
              </w:rPr>
              <w:t>.00%（预估总限价</w:t>
            </w:r>
            <w:r>
              <w:rPr>
                <w:rFonts w:hint="eastAsia" w:ascii="宋体" w:hAnsi="宋体" w:eastAsia="宋体" w:cs="宋体"/>
                <w:color w:val="auto"/>
                <w:sz w:val="24"/>
                <w:highlight w:val="none"/>
                <w:lang w:val="en-US" w:eastAsia="zh-CN"/>
              </w:rPr>
              <w:t>2639181.47</w:t>
            </w:r>
            <w:r>
              <w:rPr>
                <w:rFonts w:hint="eastAsia" w:ascii="宋体" w:hAnsi="宋体" w:eastAsia="宋体" w:cs="宋体"/>
                <w:color w:val="auto"/>
                <w:sz w:val="24"/>
                <w:highlight w:val="none"/>
                <w:lang w:eastAsia="zh-CN"/>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乙方向甲方缴纳</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%的履约保证金。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报价范围及要求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1报价范围:</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綦江区北渡铝产业园B区环道公路工程梓潼观地块东侧边坡治理工程施工图及相关配套文件中的工作内容，主要包括边坡清理、沟槽土石方开挖、锚杆、现浇钢筋、锁口梁、横梁、肋柱、马道、排水沟、截水沟、相应技术措施项等施工图、施工方案以及建设方要求的所有相关工作内容（详工程量清单）。</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2工程报价</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分项报价表的编制根据能满足施工要求的施工图，按项目分类分别列项，投标报价不得低于采购单位公布的最低下浮比例且保留两位小数。</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2.1投标报价要求</w:t>
            </w:r>
          </w:p>
          <w:p>
            <w:pPr>
              <w:pStyle w:val="6"/>
              <w:keepNext w:val="0"/>
              <w:keepLines w:val="0"/>
              <w:pageBreakBefore w:val="0"/>
              <w:widowControl/>
              <w:kinsoku/>
              <w:wordWrap/>
              <w:overflowPunct/>
              <w:topLinePunct w:val="0"/>
              <w:autoSpaceDE/>
              <w:autoSpaceDN/>
              <w:bidi w:val="0"/>
              <w:adjustRightInd/>
              <w:spacing w:beforeLines="0" w:afterLines="0" w:line="3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A、根据招采文件、施工图，结合现场踏勘情况、市场和企业情况自主合理报价，实行综合单价包干，但不得低于企业成本。按报价表提供单价填报。</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B、列项按构件名称，不得漏报、多报，如漏报，视为含在其它项目中，如多列项，结算时予以扣除；</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C、工作内容应包括齐全，未齐全的视为齐全，实施时不得以此为理由不予施工或另行索赔费用；</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D、项目特征应准确表述，表述不准确的视为按设计或规范已表述准确；</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E、综合单价包含：</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①. 直接费（含人工费、</w:t>
            </w:r>
            <w:r>
              <w:rPr>
                <w:rFonts w:hint="eastAsia" w:ascii="宋体" w:hAnsi="宋体" w:eastAsia="宋体" w:cs="宋体"/>
                <w:color w:val="auto"/>
                <w:sz w:val="24"/>
                <w:highlight w:val="none"/>
                <w:lang w:eastAsia="zh-CN"/>
              </w:rPr>
              <w:t>材料</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机械</w:t>
            </w:r>
            <w:r>
              <w:rPr>
                <w:rFonts w:hint="eastAsia" w:ascii="宋体" w:hAnsi="宋体" w:eastAsia="宋体" w:cs="宋体"/>
                <w:color w:val="auto"/>
                <w:sz w:val="24"/>
                <w:highlight w:val="none"/>
              </w:rPr>
              <w:t>费等）、其他直接费、现场管理费、企业管理费、财务费用、保险费、环卫费</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②. 施工组织及技术措施费、安全文明施工费（以合同总暂定价为基数，费率：</w:t>
            </w:r>
            <w:r>
              <w:rPr>
                <w:rFonts w:hint="eastAsia" w:ascii="宋体" w:hAnsi="宋体" w:eastAsia="宋体" w:cs="宋体"/>
                <w:color w:val="auto"/>
                <w:sz w:val="24"/>
                <w:highlight w:val="none"/>
                <w:lang w:val="en-US" w:eastAsia="zh-CN"/>
              </w:rPr>
              <w:t>3.053</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③. 现有设施成品保护费；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④. 材料的二次或多次转运及仓储保管费、材料上下车费；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⑤. 分包人施工过程中的材料损耗及试验用材料损耗费用、检验试验费和因图纸转化而引起的工程量和材料量差费用；</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⑥. 利润、保险金；</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⑦. 养护期修复费以及本招采文件中明示或暗示的有经验的分包人能预见的风险、责任和义务。</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风险包括：</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a.如建设合同工期内物价（人工费、材料费、机械</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等）涨落的风险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b.连续停水停电48小时以内的风险、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c.因交通管制暂停施工的风险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d.非甲方原因造成的管网破坏修复的风险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e.已含在工程量清单报价的单价内以及因设计调整造成工程项目或数量变化的风险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⑧</w:t>
            </w:r>
            <w:r>
              <w:rPr>
                <w:rFonts w:hint="eastAsia" w:ascii="宋体" w:hAnsi="宋体" w:eastAsia="宋体" w:cs="宋体"/>
                <w:color w:val="auto"/>
                <w:sz w:val="24"/>
                <w:highlight w:val="none"/>
                <w:lang w:val="en-US" w:eastAsia="zh-CN"/>
              </w:rPr>
              <w:t xml:space="preserve">. 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  </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⑨</w:t>
            </w:r>
            <w:r>
              <w:rPr>
                <w:rFonts w:hint="eastAsia" w:ascii="宋体" w:hAnsi="宋体" w:eastAsia="宋体" w:cs="宋体"/>
                <w:color w:val="auto"/>
                <w:sz w:val="24"/>
                <w:highlight w:val="none"/>
                <w:lang w:val="en-US" w:eastAsia="zh-CN"/>
              </w:rPr>
              <w:t>. 结算时不得以任何理由予以调整或增加其他配合费等；</w:t>
            </w:r>
          </w:p>
          <w:p>
            <w:pPr>
              <w:pStyle w:val="6"/>
              <w:keepNext w:val="0"/>
              <w:keepLines w:val="0"/>
              <w:pageBreakBefore w:val="0"/>
              <w:widowControl/>
              <w:kinsoku/>
              <w:wordWrap/>
              <w:overflowPunct/>
              <w:topLinePunct w:val="0"/>
              <w:autoSpaceDE/>
              <w:autoSpaceDN/>
              <w:bidi w:val="0"/>
              <w:adjustRightInd/>
              <w:snapToGrid w:val="0"/>
              <w:spacing w:beforeLines="0" w:afterLines="0" w:line="3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F、严格按照招采文件提供的报价方式进行报价（详见投标报价表）。</w:t>
            </w:r>
          </w:p>
          <w:p>
            <w:pPr>
              <w:pStyle w:val="6"/>
              <w:keepNext w:val="0"/>
              <w:keepLines w:val="0"/>
              <w:pageBreakBefore w:val="0"/>
              <w:widowControl/>
              <w:kinsoku/>
              <w:wordWrap/>
              <w:overflowPunct/>
              <w:topLinePunct w:val="0"/>
              <w:autoSpaceDE/>
              <w:autoSpaceDN/>
              <w:bidi w:val="0"/>
              <w:adjustRightInd/>
              <w:snapToGrid w:val="0"/>
              <w:spacing w:beforeLines="0" w:afterLines="0" w:line="300" w:lineRule="exact"/>
              <w:ind w:firstLine="0" w:firstLineChars="0"/>
              <w:textAlignment w:val="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特别提示：</w:t>
            </w:r>
          </w:p>
          <w:p>
            <w:pPr>
              <w:pStyle w:val="6"/>
              <w:keepNext w:val="0"/>
              <w:keepLines w:val="0"/>
              <w:pageBreakBefore w:val="0"/>
              <w:widowControl/>
              <w:kinsoku/>
              <w:wordWrap/>
              <w:overflowPunct/>
              <w:topLinePunct w:val="0"/>
              <w:autoSpaceDE/>
              <w:autoSpaceDN/>
              <w:bidi w:val="0"/>
              <w:adjustRightInd/>
              <w:spacing w:beforeLines="0" w:afterLines="0" w:line="3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方式</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（1）本工程无预付款；</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（2）乙方向甲方缴纳1%履约保证金（合同金额的1%）；</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3）甲方根据审核后的月进度结算金额，并扣除对乙方的甲供材料、甲供设备、各种违约金、代扣代缴等各项扣款后，按甲方审核的实际完成产值的60%支付进度款。乙方必须按规定提供全额增值税专用发票，若有需要乙方应提供增值税专用发票对应的开票系统出具的销货清单，乙方必须在增值税专用发票备注栏内注明“项目名称”（应与项目《施工合同》的项目名称一致）和“项目所在地”（应详细写清“XX市XX区XX”等），发票不满足要求的，甲方有权拒绝付款。无月进度表，甲方不支付当月工程进度款；</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（4）工程完工验收合格后，支付至甲方审核的累计完成产值的80%；</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（5）分包结算完成并经国家最终审计审核后，三个月内支付到审定结算金额的9</w:t>
            </w:r>
            <w:r>
              <w:rPr>
                <w:rFonts w:hint="eastAsia" w:ascii="宋体" w:hAnsi="宋体" w:cs="宋体"/>
                <w:color w:val="auto"/>
                <w:sz w:val="24"/>
                <w:lang w:val="en-US" w:eastAsia="zh-CN"/>
              </w:rPr>
              <w:t>5</w:t>
            </w:r>
            <w:r>
              <w:rPr>
                <w:rFonts w:hint="eastAsia" w:ascii="宋体" w:hAnsi="宋体" w:cs="宋体"/>
                <w:color w:val="auto"/>
                <w:sz w:val="24"/>
                <w:lang w:eastAsia="zh-CN"/>
              </w:rPr>
              <w:t>%；剩余</w:t>
            </w:r>
            <w:r>
              <w:rPr>
                <w:rFonts w:hint="eastAsia" w:ascii="宋体" w:hAnsi="宋体" w:cs="宋体"/>
                <w:color w:val="auto"/>
                <w:sz w:val="24"/>
                <w:lang w:val="en-US" w:eastAsia="zh-CN"/>
              </w:rPr>
              <w:t>5</w:t>
            </w:r>
            <w:r>
              <w:rPr>
                <w:rFonts w:hint="eastAsia" w:ascii="宋体" w:hAnsi="宋体" w:cs="宋体"/>
                <w:color w:val="auto"/>
                <w:sz w:val="24"/>
                <w:lang w:eastAsia="zh-CN"/>
              </w:rPr>
              <w:t>%作为质量保修金；</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（6）</w:t>
            </w:r>
            <w:r>
              <w:rPr>
                <w:rFonts w:hint="eastAsia" w:ascii="宋体" w:hAnsi="宋体" w:cs="宋体"/>
                <w:color w:val="auto"/>
                <w:sz w:val="24"/>
                <w:lang w:val="en-US" w:eastAsia="zh-CN"/>
              </w:rPr>
              <w:t>5</w:t>
            </w:r>
            <w:r>
              <w:rPr>
                <w:rFonts w:hint="eastAsia" w:ascii="宋体" w:hAnsi="宋体" w:cs="宋体"/>
                <w:color w:val="auto"/>
                <w:sz w:val="24"/>
                <w:lang w:eastAsia="zh-CN"/>
              </w:rPr>
              <w:t>%的质量保修金在保修期（两年）满后，在完善相关手续后一次性无息付清；</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（7）甲方的期间支付结算单仅作为进度款支付依据，不作为最终结算依据；</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（8）施工期间如有新增工作内容或者变更，乙方应协助甲方报送变更资料，过程中支付以建设单位审核单价下浮中标比例作为中间结算单价。最终结算价以国家最终审计审定含税价下浮中标比例执行；</w:t>
            </w:r>
          </w:p>
          <w:p>
            <w:pPr>
              <w:keepNext w:val="0"/>
              <w:keepLines w:val="0"/>
              <w:pageBreakBefore w:val="0"/>
              <w:widowControl w:val="0"/>
              <w:kinsoku/>
              <w:wordWrap/>
              <w:overflowPunct/>
              <w:topLinePunct w:val="0"/>
              <w:autoSpaceDE/>
              <w:autoSpaceDN/>
              <w:bidi w:val="0"/>
              <w:adjustRightInd/>
              <w:spacing w:line="320" w:lineRule="exact"/>
              <w:textAlignment w:val="auto"/>
              <w:rPr>
                <w:rFonts w:hint="default" w:ascii="宋体" w:hAnsi="宋体" w:eastAsia="宋体" w:cs="宋体"/>
                <w:color w:val="auto"/>
                <w:sz w:val="24"/>
                <w:highlight w:val="none"/>
                <w:lang w:val="en-US"/>
              </w:rPr>
            </w:pPr>
            <w:r>
              <w:rPr>
                <w:rFonts w:hint="eastAsia" w:ascii="宋体" w:hAnsi="宋体" w:cs="宋体"/>
                <w:color w:val="auto"/>
                <w:sz w:val="24"/>
                <w:lang w:eastAsia="zh-CN"/>
              </w:rPr>
              <w:t>（9）支付方式：甲方可以选择包括但不限于信用证、现金、支票、承兑等各种付款方式。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13</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工程结算</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工程量确定：乙方向甲方提交的已完成并经甲方批复确认的合格工程量为准，且工程量不得超过甲方与发包人的结算工程量。</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结算方式：</w:t>
            </w:r>
          </w:p>
          <w:p>
            <w:pPr>
              <w:snapToGrid w:val="0"/>
              <w:spacing w:line="340" w:lineRule="exact"/>
              <w:jc w:val="left"/>
              <w:rPr>
                <w:rFonts w:hint="eastAsia" w:ascii="宋体" w:hAnsi="宋体" w:eastAsia="宋体" w:cs="宋体"/>
                <w:color w:val="000000"/>
                <w:sz w:val="24"/>
                <w:szCs w:val="24"/>
                <w:highlight w:val="none"/>
                <w:u w:val="none"/>
              </w:rPr>
            </w:pP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val="en-US" w:eastAsia="zh-CN"/>
              </w:rPr>
              <w:t xml:space="preserve"> 本项目结算以实际完成为结算依据，由甲方现场工程师出具工程量结算单，经甲方工程管理部及预算合同部主管复核，甲方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国家最终审计审定结果；审计金额的减少或增加，合同双方必须执行</w:t>
            </w:r>
            <w:r>
              <w:rPr>
                <w:rFonts w:hint="eastAsia" w:ascii="宋体" w:hAnsi="宋体" w:eastAsia="宋体" w:cs="宋体"/>
                <w:color w:val="000000"/>
                <w:sz w:val="24"/>
                <w:szCs w:val="24"/>
                <w:highlight w:val="none"/>
                <w:u w:val="none"/>
              </w:rPr>
              <w:t>。</w:t>
            </w:r>
          </w:p>
          <w:p>
            <w:pPr>
              <w:numPr>
                <w:ilvl w:val="0"/>
                <w:numId w:val="2"/>
              </w:num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本工程承包方式为总价下浮合同（含税），以国家最终审计审定含税价*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中标下浮比例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作为</w:t>
            </w:r>
            <w:r>
              <w:rPr>
                <w:rFonts w:hint="eastAsia" w:ascii="宋体" w:hAnsi="宋体" w:eastAsia="宋体" w:cs="宋体"/>
                <w:color w:val="auto"/>
                <w:sz w:val="24"/>
                <w:highlight w:val="none"/>
                <w:lang w:val="en-US" w:eastAsia="zh-CN"/>
              </w:rPr>
              <w:t>最终结算价</w:t>
            </w:r>
            <w:r>
              <w:rPr>
                <w:rFonts w:hint="eastAsia" w:ascii="宋体" w:hAnsi="宋体" w:eastAsia="宋体" w:cs="宋体"/>
                <w:color w:val="auto"/>
                <w:sz w:val="24"/>
                <w:highlight w:val="none"/>
              </w:rPr>
              <w:t>。</w:t>
            </w:r>
          </w:p>
          <w:p>
            <w:pPr>
              <w:numPr>
                <w:ilvl w:val="0"/>
                <w:numId w:val="2"/>
              </w:num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000000"/>
                <w:sz w:val="24"/>
                <w:szCs w:val="24"/>
                <w:highlight w:val="none"/>
                <w:u w:val="none"/>
              </w:rPr>
              <w:t>招采范围内在工程竣工验收合格后以国家审计机构的最终审定结算金额，按中选下浮比例下浮后作为上限封顶价，因承包人自行超出施工图及变更施工图范围施工和因承包人原因造成返工的工程量，发包人将一律不予认可，因此造成的一切损失均由承包人自行承担；</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）本工程税金按照《关于建筑业营业税改征增值税调整建设工程计价依据的通知》（渝建发〔</w:t>
            </w:r>
            <w:r>
              <w:rPr>
                <w:rFonts w:hint="eastAsia" w:ascii="宋体" w:hAnsi="宋体" w:eastAsia="宋体" w:cs="宋体"/>
                <w:color w:val="auto"/>
                <w:sz w:val="24"/>
                <w:highlight w:val="none"/>
                <w:lang w:val="en-US" w:eastAsia="zh-CN"/>
              </w:rPr>
              <w:t>2019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143</w:t>
            </w:r>
            <w:r>
              <w:rPr>
                <w:rFonts w:hint="eastAsia" w:ascii="宋体" w:hAnsi="宋体" w:eastAsia="宋体" w:cs="宋体"/>
                <w:color w:val="auto"/>
                <w:sz w:val="24"/>
                <w:highlight w:val="none"/>
              </w:rPr>
              <w:t>号）要求执行，如施工期间出台新文件，则按新文件相关规定计取，按实结算。乙方在收取工程款时应出具正式的建筑业统一发票，并按主管地税务机关及甲方要求，按时足额缴纳各种税费并提供完税证明，或执行税收营改增的相关管理办法，否则甲方有权暂停支付工程款。若甲方使用该发票出现无法抵扣的情况，乙方需无条件配合甲方重新开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答疑/现场踏勘</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投标人自行组织对工程现场及周围环境进行踏勘。</w:t>
            </w:r>
          </w:p>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 xml:space="preserve">王经理  </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13896170468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投标文件份数</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公示时间及网址</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2020年12月25日至2020年12月28日</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投标文件提交地点及时间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收件人：重庆对外建设（集团）有限公司</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2020年12月29日9时00分至2020年12月29日12时00分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2020</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29</w:t>
            </w:r>
            <w:bookmarkStart w:id="28" w:name="_GoBack"/>
            <w:bookmarkEnd w:id="28"/>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分</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评审方法及标准</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4"/>
                <w:highlight w:val="none"/>
              </w:rPr>
              <w:t>开标时应出示文件</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21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其他</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中选人应在合同签订之日起30天内购买本工程的意外伤害险。</w:t>
            </w:r>
          </w:p>
        </w:tc>
      </w:tr>
    </w:tbl>
    <w:p>
      <w:pPr>
        <w:jc w:val="both"/>
        <w:rPr>
          <w:rFonts w:hint="eastAsia" w:ascii="宋体" w:hAnsi="宋体" w:eastAsia="宋体" w:cs="宋体"/>
          <w:b/>
          <w:color w:val="auto"/>
          <w:sz w:val="28"/>
          <w:szCs w:val="28"/>
          <w:highlight w:val="none"/>
        </w:rPr>
      </w:pPr>
    </w:p>
    <w:p>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第三部分  评审方法（符合性评审）</w:t>
      </w:r>
    </w:p>
    <w:tbl>
      <w:tblPr>
        <w:tblStyle w:val="13"/>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49561088" behindDoc="0" locked="0" layoutInCell="1" allowOverlap="1">
                      <wp:simplePos x="0" y="0"/>
                      <wp:positionH relativeFrom="column">
                        <wp:posOffset>-71755</wp:posOffset>
                      </wp:positionH>
                      <wp:positionV relativeFrom="paragraph">
                        <wp:posOffset>7906385</wp:posOffset>
                      </wp:positionV>
                      <wp:extent cx="362585" cy="635"/>
                      <wp:effectExtent l="0" t="0" r="0" b="0"/>
                      <wp:wrapNone/>
                      <wp:docPr id="4" name="直线 22"/>
                      <wp:cNvGraphicFramePr/>
                      <a:graphic xmlns:a="http://schemas.openxmlformats.org/drawingml/2006/main">
                        <a:graphicData uri="http://schemas.microsoft.com/office/word/2010/wordprocessingShape">
                          <wps:wsp>
                            <wps:cNvCnPr/>
                            <wps:spPr>
                              <a:xfrm flipH="1">
                                <a:off x="0" y="0"/>
                                <a:ext cx="3625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2" o:spid="_x0000_s1026" o:spt="20" style="position:absolute;left:0pt;flip:x;margin-left:-5.65pt;margin-top:622.55pt;height:0.05pt;width:28.55pt;z-index:249561088;mso-width-relative:page;mso-height-relative:page;" filled="f" stroked="t" coordsize="21600,21600" o:gfxdata="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q+gs2AAAAAwBAAAPAAAAAAAAAAEAIAAAACIAAABkcnMvZG93bnJldi54bWxQSwEC&#10;FAAUAAAACACHTuJAet4pDvQBAAD1AwAADgAAAAAAAAABACAAAAAnAQAAZHJzL2Uyb0RvYy54bWxQ&#10;SwUGAAAAAAYABgBZAQAAjQUAAAAA&#10;">
                      <v:fill on="f" focussize="0,0"/>
                      <v:stroke color="#000000" joinstyle="round"/>
                      <v:imagedata o:title=""/>
                      <o:lock v:ext="edit" aspectratio="f"/>
                    </v:line>
                  </w:pict>
                </mc:Fallback>
              </mc:AlternateContent>
            </w: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0609664" behindDoc="0" locked="0" layoutInCell="1" allowOverlap="1">
                      <wp:simplePos x="0" y="0"/>
                      <wp:positionH relativeFrom="column">
                        <wp:posOffset>-106045</wp:posOffset>
                      </wp:positionH>
                      <wp:positionV relativeFrom="paragraph">
                        <wp:posOffset>5157470</wp:posOffset>
                      </wp:positionV>
                      <wp:extent cx="480060" cy="4699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480060" cy="469900"/>
                              </a:xfrm>
                              <a:prstGeom prst="rect">
                                <a:avLst/>
                              </a:prstGeom>
                              <a:noFill/>
                              <a:ln w="9525">
                                <a:noFill/>
                              </a:ln>
                              <a:effectLst/>
                            </wps:spPr>
                            <wps:txbx>
                              <w:txbxContent>
                                <w:p>
                                  <w:pPr>
                                    <w:spacing w:line="540" w:lineRule="exact"/>
                                  </w:pPr>
                                </w:p>
                              </w:txbxContent>
                            </wps:txbx>
                            <wps:bodyPr upright="1"/>
                          </wps:wsp>
                        </a:graphicData>
                      </a:graphic>
                    </wp:anchor>
                  </w:drawing>
                </mc:Choice>
                <mc:Fallback>
                  <w:pict>
                    <v:shape id="文本框 23" o:spid="_x0000_s1026" o:spt="202" type="#_x0000_t202" style="position:absolute;left:0pt;margin-left:-8.35pt;margin-top:406.1pt;height:37pt;width:37.8pt;z-index:250609664;mso-width-relative:page;mso-height-relative:page;" filled="f" stroked="f" coordsize="21600,21600" o:gfxdata="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R0CLYAAAACgEAAA8AAAAAAAAAAQAgAAAAIgAAAGRycy9kb3ducmV2LnhtbFBLAQIU&#10;ABQAAAAIAIdO4kBIlVQJugEAAGUDAAAOAAAAAAAAAAEAIAAAACcBAABkcnMvZTJvRG9jLnhtbFBL&#10;BQYAAAAABgAGAFkBAABTBQAAAAA=&#10;">
                      <v:fill on="f" focussize="0,0"/>
                      <v:stroke on="f"/>
                      <v:imagedata o:title=""/>
                      <o:lock v:ext="edit" aspectratio="f"/>
                      <v:textbox>
                        <w:txbxContent>
                          <w:p>
                            <w:pPr>
                              <w:spacing w:line="540" w:lineRule="exact"/>
                            </w:pPr>
                          </w:p>
                        </w:txbxContent>
                      </v:textbox>
                    </v:shape>
                  </w:pict>
                </mc:Fallback>
              </mc:AlternateContent>
            </w:r>
            <w:r>
              <w:rPr>
                <w:rFonts w:hint="eastAsia" w:ascii="宋体" w:hAnsi="Calibri" w:eastAsia="宋体" w:cs="宋体"/>
                <w:color w:val="auto"/>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color w:val="auto"/>
                <w:highlight w:val="none"/>
              </w:rPr>
            </w:pPr>
            <w:r>
              <w:rPr>
                <w:rFonts w:hint="eastAsia" w:ascii="宋体" w:hAnsi="宋体" w:eastAsia="宋体" w:cs="宋体"/>
                <w:b/>
                <w:color w:val="auto"/>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有法定代表人或其委托代理人</w:t>
            </w:r>
            <w:r>
              <w:rPr>
                <w:rFonts w:hint="eastAsia" w:ascii="宋体" w:hAnsi="宋体" w:eastAsia="宋体" w:cs="宋体"/>
                <w:color w:val="auto"/>
                <w:szCs w:val="22"/>
                <w:highlight w:val="none"/>
                <w:lang w:eastAsia="zh-CN"/>
              </w:rPr>
              <w:t>签</w:t>
            </w:r>
            <w:r>
              <w:rPr>
                <w:rFonts w:hint="eastAsia" w:ascii="宋体" w:hAnsi="宋体" w:eastAsia="宋体" w:cs="宋体"/>
                <w:color w:val="auto"/>
                <w:szCs w:val="22"/>
                <w:highlight w:val="none"/>
              </w:rPr>
              <w:t>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kern w:val="0"/>
                <w:highlight w:val="none"/>
              </w:rPr>
            </w:pPr>
            <w:r>
              <w:rPr>
                <w:rFonts w:hint="eastAsia" w:ascii="宋体" w:hAnsi="宋体" w:eastAsia="宋体" w:cs="宋体"/>
                <w:color w:val="auto"/>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kern w:val="0"/>
                <w:highlight w:val="none"/>
              </w:rPr>
            </w:pPr>
            <w:r>
              <w:rPr>
                <w:rFonts w:hint="eastAsia" w:ascii="宋体" w:hAnsi="宋体" w:eastAsia="宋体" w:cs="宋体"/>
                <w:color w:val="auto"/>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投标人</w:t>
            </w:r>
            <w:r>
              <w:rPr>
                <w:rFonts w:hint="eastAsia" w:ascii="宋体" w:hAnsi="Calibri" w:eastAsia="宋体" w:cs="宋体"/>
                <w:color w:val="auto"/>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highlight w:val="none"/>
              </w:rPr>
            </w:pPr>
            <w:r>
              <w:rPr>
                <w:rFonts w:hint="eastAsia" w:ascii="宋体" w:hAnsi="宋体" w:eastAsia="宋体" w:cs="宋体"/>
                <w:color w:val="auto"/>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lang w:val="en-US" w:eastAsia="zh-CN"/>
              </w:rPr>
              <w:t>必须是重庆对外建设（集团）有限公司合格供方库内单位，且无失信记录。具有建设行政管理部门批准的市政公用工程总承包叁级及以上资质。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szCs w:val="22"/>
                <w:highlight w:val="none"/>
              </w:rPr>
            </w:pPr>
            <w:r>
              <w:rPr>
                <w:rFonts w:hint="eastAsia" w:ascii="宋体" w:hAnsi="Calibri" w:eastAsia="宋体" w:cs="宋体"/>
                <w:color w:val="auto"/>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highlight w:val="none"/>
              </w:rPr>
            </w:pPr>
            <w:r>
              <w:rPr>
                <w:rFonts w:hint="eastAsia" w:ascii="宋体" w:hAnsi="宋体" w:eastAsia="宋体" w:cs="宋体"/>
                <w:color w:val="auto"/>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1"/>
                <w:highlight w:val="none"/>
              </w:rPr>
              <w:t>评审</w:t>
            </w:r>
            <w:r>
              <w:rPr>
                <w:rFonts w:hint="eastAsia" w:ascii="宋体" w:hAnsi="Calibri" w:eastAsia="宋体" w:cs="宋体"/>
                <w:color w:val="auto"/>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有效投标报价</w:t>
            </w:r>
            <w:r>
              <w:rPr>
                <w:rFonts w:hint="eastAsia" w:ascii="宋体" w:hAnsi="宋体" w:eastAsia="宋体" w:cs="宋体"/>
                <w:color w:val="auto"/>
                <w:kern w:val="0"/>
                <w:szCs w:val="21"/>
                <w:highlight w:val="none"/>
                <w:lang w:val="en-US" w:eastAsia="zh-CN"/>
              </w:rPr>
              <w:t>下浮比例</w:t>
            </w:r>
            <w:r>
              <w:rPr>
                <w:rFonts w:hint="eastAsia" w:ascii="宋体" w:hAnsi="宋体" w:eastAsia="宋体" w:cs="宋体"/>
                <w:color w:val="auto"/>
                <w:kern w:val="0"/>
                <w:szCs w:val="21"/>
                <w:highlight w:val="none"/>
              </w:rPr>
              <w:t>最</w:t>
            </w:r>
            <w:r>
              <w:rPr>
                <w:rFonts w:hint="eastAsia" w:ascii="宋体" w:hAnsi="宋体" w:eastAsia="宋体" w:cs="宋体"/>
                <w:color w:val="auto"/>
                <w:kern w:val="0"/>
                <w:szCs w:val="21"/>
                <w:highlight w:val="none"/>
                <w:lang w:val="en-US" w:eastAsia="zh-CN"/>
              </w:rPr>
              <w:t>高</w:t>
            </w:r>
            <w:r>
              <w:rPr>
                <w:rFonts w:hint="eastAsia" w:ascii="宋体" w:hAnsi="宋体" w:eastAsia="宋体" w:cs="宋体"/>
                <w:color w:val="auto"/>
                <w:kern w:val="0"/>
                <w:szCs w:val="21"/>
                <w:highlight w:val="none"/>
              </w:rPr>
              <w:t>者即为第一中选候选人</w:t>
            </w:r>
          </w:p>
        </w:tc>
      </w:tr>
    </w:tbl>
    <w:p>
      <w:pPr>
        <w:jc w:val="center"/>
        <w:rPr>
          <w:rFonts w:ascii="宋体" w:hAnsi="宋体" w:eastAsia="宋体" w:cs="宋体"/>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宋体"/>
          <w:b/>
          <w:color w:val="auto"/>
          <w:sz w:val="28"/>
          <w:szCs w:val="28"/>
          <w:highlight w:val="none"/>
        </w:rPr>
        <w:t>第四部分   投标人须知</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一、说明</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1.2质量要求</w:t>
      </w:r>
      <w:r>
        <w:rPr>
          <w:rFonts w:hint="eastAsia" w:ascii="宋体" w:hAnsi="宋体" w:eastAsia="宋体" w:cs="宋体"/>
          <w:bCs/>
          <w:iCs/>
          <w:color w:val="auto"/>
          <w:sz w:val="28"/>
          <w:szCs w:val="28"/>
          <w:highlight w:val="none"/>
          <w:lang w:eastAsia="zh-CN"/>
        </w:rPr>
        <w:t>：</w:t>
      </w:r>
      <w:r>
        <w:rPr>
          <w:rFonts w:hint="eastAsia" w:ascii="宋体" w:hAnsi="宋体" w:eastAsia="宋体" w:cs="宋体"/>
          <w:bCs/>
          <w:iCs/>
          <w:color w:val="auto"/>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1.3工程技术要求</w:t>
      </w:r>
    </w:p>
    <w:p>
      <w:pPr>
        <w:spacing w:beforeLines="0" w:afterLines="0" w:line="5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color w:val="auto"/>
          <w:sz w:val="28"/>
          <w:szCs w:val="28"/>
          <w:highlight w:val="none"/>
        </w:rPr>
      </w:pPr>
      <w:r>
        <w:rPr>
          <w:rFonts w:ascii="宋体" w:hAnsi="宋体"/>
          <w:color w:val="auto"/>
          <w:sz w:val="28"/>
          <w:szCs w:val="28"/>
          <w:highlight w:val="none"/>
        </w:rPr>
        <w:t>1.4工程施工图纸</w:t>
      </w:r>
      <w:r>
        <w:rPr>
          <w:rFonts w:hint="eastAsia" w:ascii="宋体" w:hAnsi="宋体"/>
          <w:color w:val="auto"/>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color w:val="auto"/>
          <w:sz w:val="28"/>
          <w:szCs w:val="28"/>
          <w:highlight w:val="none"/>
        </w:rPr>
      </w:pPr>
      <w:r>
        <w:rPr>
          <w:rFonts w:ascii="宋体" w:hAnsi="宋体"/>
          <w:bCs/>
          <w:color w:val="auto"/>
          <w:sz w:val="28"/>
          <w:szCs w:val="28"/>
          <w:highlight w:val="none"/>
        </w:rPr>
        <w:t>1.5 工程标准图集清单：</w:t>
      </w:r>
      <w:r>
        <w:rPr>
          <w:rFonts w:hint="eastAsia" w:ascii="宋体" w:hAnsi="宋体"/>
          <w:bCs/>
          <w:color w:val="auto"/>
          <w:sz w:val="28"/>
          <w:szCs w:val="28"/>
          <w:highlight w:val="none"/>
          <w:u w:val="single"/>
        </w:rPr>
        <w:t>详见国家相关图集</w:t>
      </w:r>
      <w:r>
        <w:rPr>
          <w:rFonts w:ascii="宋体" w:hAnsi="宋体"/>
          <w:bCs/>
          <w:color w:val="auto"/>
          <w:sz w:val="28"/>
          <w:szCs w:val="28"/>
          <w:highlight w:val="none"/>
        </w:rPr>
        <w:t>。</w:t>
      </w:r>
    </w:p>
    <w:p>
      <w:pPr>
        <w:widowControl/>
        <w:spacing w:beforeLines="0" w:afterLines="0" w:line="500" w:lineRule="exact"/>
        <w:ind w:firstLine="560" w:firstLineChars="200"/>
        <w:jc w:val="left"/>
        <w:rPr>
          <w:rFonts w:ascii="宋体" w:hAnsi="宋体"/>
          <w:color w:val="auto"/>
          <w:sz w:val="28"/>
          <w:szCs w:val="28"/>
          <w:highlight w:val="none"/>
        </w:rPr>
      </w:pPr>
      <w:r>
        <w:rPr>
          <w:rFonts w:ascii="宋体" w:hAnsi="宋体"/>
          <w:bCs/>
          <w:color w:val="auto"/>
          <w:sz w:val="28"/>
          <w:szCs w:val="28"/>
          <w:highlight w:val="none"/>
        </w:rPr>
        <w:t>1.6</w:t>
      </w:r>
      <w:r>
        <w:rPr>
          <w:rFonts w:ascii="宋体" w:hAnsi="宋体"/>
          <w:color w:val="auto"/>
          <w:sz w:val="28"/>
          <w:szCs w:val="28"/>
          <w:highlight w:val="none"/>
        </w:rPr>
        <w:t>总承包单位：</w:t>
      </w:r>
      <w:r>
        <w:rPr>
          <w:rFonts w:hint="eastAsia" w:ascii="宋体" w:hAnsi="宋体"/>
          <w:bCs/>
          <w:color w:val="auto"/>
          <w:sz w:val="28"/>
          <w:szCs w:val="28"/>
          <w:highlight w:val="none"/>
          <w:u w:val="single"/>
        </w:rPr>
        <w:t>重庆对外建设（集团）有限公司</w:t>
      </w:r>
      <w:r>
        <w:rPr>
          <w:rFonts w:ascii="宋体" w:hAnsi="宋体"/>
          <w:color w:val="auto"/>
          <w:sz w:val="28"/>
          <w:szCs w:val="28"/>
          <w:highlight w:val="none"/>
          <w:u w:val="single"/>
        </w:rPr>
        <w:t>。</w:t>
      </w:r>
    </w:p>
    <w:p>
      <w:pPr>
        <w:spacing w:beforeLines="0" w:afterLines="0"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1.7 本招采文件有关条款由招采人负责解释。</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招采人及联系方式见投标邀请。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3.合格的投标人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 投标人必须遵守《中华人民共和国招采投标法》的有关规定和其他相关的法律、法规、规章、条例及招采文件中的规定。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4.合格的分包商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5.投标费用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5.1 投标人在投标过程中的一切费用，不论中选与否，均由投标人自负。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答疑及现场踏勘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 答疑目的是澄清、解答投标人提出的问题及组织投标人现场考察。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6.3 投标人</w:t>
      </w:r>
      <w:r>
        <w:rPr>
          <w:rFonts w:hint="eastAsia" w:ascii="宋体" w:hAnsi="宋体" w:eastAsia="宋体" w:cs="宋体"/>
          <w:color w:val="auto"/>
          <w:sz w:val="28"/>
          <w:szCs w:val="28"/>
          <w:highlight w:val="none"/>
          <w:lang w:eastAsia="zh-CN"/>
        </w:rPr>
        <w:t>可能被邀请对</w:t>
      </w:r>
      <w:r>
        <w:rPr>
          <w:rFonts w:hint="eastAsia" w:ascii="宋体" w:hAnsi="宋体" w:eastAsia="宋体" w:cs="宋体"/>
          <w:color w:val="auto"/>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6.6 答疑所产生的对招采文件的修改，由招采人以补充通知</w:t>
      </w:r>
      <w:r>
        <w:rPr>
          <w:rFonts w:hint="eastAsia" w:ascii="宋体" w:hAnsi="宋体" w:eastAsia="宋体" w:cs="宋体"/>
          <w:color w:val="auto"/>
          <w:sz w:val="28"/>
          <w:szCs w:val="28"/>
          <w:highlight w:val="none"/>
        </w:rPr>
        <w:t>提供给所有获得招采文件的投标人</w:t>
      </w:r>
      <w:r>
        <w:rPr>
          <w:rFonts w:hint="eastAsia" w:ascii="宋体" w:hAnsi="宋体" w:eastAsia="宋体" w:cs="宋体"/>
          <w:color w:val="auto"/>
          <w:kern w:val="0"/>
          <w:sz w:val="28"/>
          <w:szCs w:val="28"/>
          <w:highlight w:val="none"/>
        </w:rPr>
        <w:t>。</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7.招采文件构成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7.1招采文件的内容如下：</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投标人须知前附表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评审方法</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投标人须知</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第五部分 合同范本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8.招采文件的澄清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color w:val="auto"/>
          <w:kern w:val="0"/>
          <w:sz w:val="28"/>
          <w:szCs w:val="28"/>
          <w:highlight w:val="none"/>
        </w:rPr>
        <w:t>以补充通知的方式</w:t>
      </w:r>
      <w:r>
        <w:rPr>
          <w:rFonts w:hint="eastAsia" w:ascii="宋体" w:hAnsi="宋体" w:eastAsia="宋体" w:cs="宋体"/>
          <w:color w:val="auto"/>
          <w:sz w:val="28"/>
          <w:szCs w:val="28"/>
          <w:highlight w:val="none"/>
        </w:rPr>
        <w:t>答复所有获得招采文件的投标人（答复中不包括问题的来源）。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9.招采文件的修改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9.2招采文件的修改将</w:t>
      </w:r>
      <w:r>
        <w:rPr>
          <w:rFonts w:hint="eastAsia" w:ascii="宋体" w:hAnsi="宋体" w:eastAsia="宋体" w:cs="宋体"/>
          <w:color w:val="auto"/>
          <w:sz w:val="28"/>
          <w:szCs w:val="28"/>
          <w:highlight w:val="none"/>
          <w:lang w:eastAsia="zh-CN"/>
        </w:rPr>
        <w:t>在发布平台上公布</w:t>
      </w:r>
      <w:r>
        <w:rPr>
          <w:rFonts w:hint="eastAsia" w:ascii="宋体" w:hAnsi="宋体" w:eastAsia="宋体" w:cs="宋体"/>
          <w:color w:val="auto"/>
          <w:sz w:val="28"/>
          <w:szCs w:val="28"/>
          <w:highlight w:val="none"/>
        </w:rPr>
        <w:t>，并对其具有约束力。投标人</w:t>
      </w:r>
      <w:r>
        <w:rPr>
          <w:rFonts w:hint="eastAsia" w:ascii="宋体" w:hAnsi="宋体" w:eastAsia="宋体" w:cs="宋体"/>
          <w:color w:val="auto"/>
          <w:sz w:val="28"/>
          <w:szCs w:val="28"/>
          <w:highlight w:val="none"/>
          <w:lang w:eastAsia="zh-CN"/>
        </w:rPr>
        <w:t>自行查看</w:t>
      </w:r>
      <w:r>
        <w:rPr>
          <w:rFonts w:hint="eastAsia" w:ascii="宋体" w:hAnsi="宋体" w:eastAsia="宋体" w:cs="宋体"/>
          <w:color w:val="auto"/>
          <w:sz w:val="28"/>
          <w:szCs w:val="28"/>
          <w:highlight w:val="none"/>
        </w:rPr>
        <w:t>。</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10.投标的语言</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11.投标文件构成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11.1 投标人编写的投标文件应包括下列内容：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1）投标文件包括：</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投标函</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投标人资格资料</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资质证书（复印件加盖公章）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安全生产许可证（复印件加盖公章）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拟派项目负责人及其他管理人员（具有资质专业安全人员附建设行政主管部门颁发的有效的证书和安全生产考核C证、质量人员为不可缺少人员资料）（复印件加盖公章）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2）招采文件要求的其他资料；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12.投标书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12.1投标人应以招采文件指定的格式完整地填写招采文件中提供的投标表格。</w:t>
      </w:r>
    </w:p>
    <w:p>
      <w:pPr>
        <w:spacing w:beforeLines="0" w:afterLines="0" w:line="500" w:lineRule="exact"/>
        <w:rPr>
          <w:b/>
          <w:color w:val="auto"/>
          <w:sz w:val="28"/>
          <w:szCs w:val="28"/>
          <w:highlight w:val="none"/>
        </w:rPr>
      </w:pPr>
      <w:r>
        <w:rPr>
          <w:rFonts w:hint="eastAsia" w:ascii="宋体" w:hAnsi="宋体" w:eastAsia="宋体" w:cs="宋体"/>
          <w:color w:val="auto"/>
          <w:sz w:val="28"/>
          <w:szCs w:val="28"/>
          <w:highlight w:val="none"/>
        </w:rPr>
        <w:t>13.投标报价及货币</w:t>
      </w:r>
      <w:r>
        <w:rPr>
          <w:rFonts w:hint="eastAsia" w:ascii="Calibri" w:hAnsi="Calibri" w:eastAsia="宋体" w:cs="宋体"/>
          <w:color w:val="auto"/>
          <w:sz w:val="28"/>
          <w:szCs w:val="22"/>
          <w:highlight w:val="none"/>
        </w:rPr>
        <w:t>、结算</w:t>
      </w:r>
      <w:r>
        <w:rPr>
          <w:rFonts w:hint="eastAsia" w:ascii="Calibri" w:hAnsi="Calibri" w:eastAsia="宋体" w:cs="宋体"/>
          <w:color w:val="auto"/>
          <w:sz w:val="28"/>
          <w:szCs w:val="22"/>
          <w:highlight w:val="none"/>
          <w:lang w:eastAsia="zh-CN"/>
        </w:rPr>
        <w:t>：详见投标人须知前附表</w:t>
      </w:r>
    </w:p>
    <w:p>
      <w:pPr>
        <w:spacing w:beforeLines="0" w:afterLines="0" w:line="500" w:lineRule="exact"/>
        <w:rPr>
          <w:color w:val="auto"/>
          <w:sz w:val="28"/>
          <w:szCs w:val="28"/>
          <w:highlight w:val="none"/>
        </w:rPr>
      </w:pPr>
      <w:r>
        <w:rPr>
          <w:rFonts w:ascii="Calibri" w:hAnsi="Calibri" w:eastAsia="宋体" w:cs="Times New Roman"/>
          <w:color w:val="auto"/>
          <w:sz w:val="28"/>
          <w:szCs w:val="28"/>
          <w:highlight w:val="none"/>
        </w:rPr>
        <w:t>13.</w:t>
      </w:r>
      <w:r>
        <w:rPr>
          <w:rFonts w:hint="eastAsia" w:ascii="Calibri" w:hAnsi="Calibri" w:eastAsia="宋体" w:cs="Times New Roman"/>
          <w:color w:val="auto"/>
          <w:sz w:val="28"/>
          <w:szCs w:val="28"/>
          <w:highlight w:val="none"/>
          <w:lang w:val="en-US" w:eastAsia="zh-CN"/>
        </w:rPr>
        <w:t>1</w:t>
      </w:r>
      <w:r>
        <w:rPr>
          <w:rFonts w:hint="eastAsia" w:ascii="Calibri" w:hAnsi="Calibri" w:eastAsia="宋体" w:cs="宋体"/>
          <w:color w:val="auto"/>
          <w:sz w:val="28"/>
          <w:szCs w:val="22"/>
          <w:highlight w:val="none"/>
        </w:rPr>
        <w:t>投标文件货币</w:t>
      </w:r>
    </w:p>
    <w:p>
      <w:pPr>
        <w:spacing w:beforeLines="0" w:afterLines="0" w:line="500" w:lineRule="exact"/>
        <w:rPr>
          <w:rFonts w:ascii="宋体" w:hAnsi="宋体" w:eastAsia="宋体" w:cs="宋体"/>
          <w:color w:val="auto"/>
          <w:sz w:val="28"/>
          <w:szCs w:val="28"/>
          <w:highlight w:val="none"/>
        </w:rPr>
      </w:pPr>
      <w:r>
        <w:rPr>
          <w:rFonts w:hint="eastAsia" w:ascii="Calibri" w:hAnsi="Calibri" w:eastAsia="宋体" w:cs="宋体"/>
          <w:bCs/>
          <w:color w:val="auto"/>
          <w:sz w:val="28"/>
          <w:szCs w:val="32"/>
          <w:highlight w:val="none"/>
        </w:rPr>
        <w:t>本工程的投标文件应以人民币报价、结算。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14.证明投标人合格的文件</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14.1投标人应提交证明其有资格参加投标的文件，并作为其投标文件的一部分。</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14.2投标人提交的证明文件应是合法有效的。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15.投标文件的式样和签署</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15.1投标人应准备一份投标文件正本和一份投标文件副本。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四、投标文件的递交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p>
    <w:p>
      <w:pPr>
        <w:widowControl/>
        <w:jc w:val="left"/>
        <w:rPr>
          <w:rFonts w:ascii="仿宋_GB2312" w:hAnsi="宋体" w:eastAsia="仿宋_GB2312"/>
          <w:sz w:val="36"/>
          <w:szCs w:val="36"/>
        </w:rPr>
      </w:pPr>
      <w:r>
        <w:rPr>
          <w:rFonts w:ascii="Calibri" w:hAnsi="Calibri" w:eastAsia="宋体" w:cs="Times New Roman"/>
          <w:b/>
          <w:color w:val="auto"/>
          <w:sz w:val="28"/>
          <w:szCs w:val="28"/>
          <w:highlight w:val="none"/>
        </w:rPr>
        <w:br w:type="page"/>
      </w: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 xml:space="preserve">    XXXX     </w:t>
      </w:r>
      <w:r>
        <w:rPr>
          <w:rFonts w:hint="eastAsia" w:ascii="仿宋_GB2312" w:hAnsi="宋体" w:eastAsia="仿宋_GB2312"/>
          <w:bCs/>
          <w:sz w:val="36"/>
          <w:szCs w:val="36"/>
        </w:rPr>
        <w:t>项目</w:t>
      </w:r>
    </w:p>
    <w:p>
      <w:pPr>
        <w:tabs>
          <w:tab w:val="left" w:pos="670"/>
          <w:tab w:val="center" w:pos="4252"/>
        </w:tabs>
        <w:jc w:val="left"/>
        <w:rPr>
          <w:rFonts w:hint="eastAsia" w:ascii="仿宋_GB2312" w:hAnsi="宋体" w:eastAsia="仿宋_GB2312"/>
          <w:b/>
          <w:color w:val="000000" w:themeColor="text1"/>
          <w:sz w:val="40"/>
          <w:szCs w:val="32"/>
          <w:u w:val="single"/>
          <w14:textFill>
            <w14:solidFill>
              <w14:schemeClr w14:val="tx1"/>
            </w14:solidFill>
          </w14:textFill>
        </w:rPr>
      </w:pPr>
      <w:r>
        <w:rPr>
          <w:rFonts w:hint="eastAsia" w:ascii="仿宋_GB2312" w:hAnsi="宋体" w:eastAsia="仿宋_GB2312"/>
          <w:b/>
          <w:color w:val="000000" w:themeColor="text1"/>
          <w:sz w:val="40"/>
          <w:szCs w:val="32"/>
          <w:u w:val="single"/>
          <w14:textFill>
            <w14:solidFill>
              <w14:schemeClr w14:val="tx1"/>
            </w14:solidFill>
          </w14:textFill>
        </w:rPr>
        <w:t>梓潼观地块东侧边坡治理工程</w:t>
      </w:r>
    </w:p>
    <w:p>
      <w:pPr>
        <w:pStyle w:val="2"/>
      </w:pPr>
    </w:p>
    <w:p>
      <w:pPr>
        <w:tabs>
          <w:tab w:val="left" w:pos="670"/>
          <w:tab w:val="center" w:pos="4252"/>
        </w:tabs>
        <w:rPr>
          <w:rFonts w:ascii="黑体" w:eastAsia="黑体"/>
          <w:b/>
          <w:sz w:val="28"/>
          <w:szCs w:val="28"/>
        </w:rPr>
      </w:pPr>
    </w:p>
    <w:p>
      <w:pPr>
        <w:tabs>
          <w:tab w:val="left" w:pos="670"/>
          <w:tab w:val="center" w:pos="4252"/>
        </w:tabs>
        <w:jc w:val="center"/>
        <w:rPr>
          <w:rFonts w:ascii="黑体" w:eastAsia="黑体"/>
          <w:sz w:val="110"/>
          <w:szCs w:val="110"/>
        </w:rPr>
      </w:pPr>
      <w:r>
        <w:rPr>
          <w:rFonts w:hint="eastAsia" w:ascii="黑体" w:eastAsia="黑体"/>
          <w:sz w:val="110"/>
          <w:szCs w:val="110"/>
        </w:rPr>
        <w:t>专业分包合同</w:t>
      </w:r>
    </w:p>
    <w:p>
      <w:pPr>
        <w:tabs>
          <w:tab w:val="left" w:pos="670"/>
          <w:tab w:val="center" w:pos="4252"/>
        </w:tabs>
        <w:rPr>
          <w:rFonts w:ascii="黑体" w:eastAsia="黑体"/>
          <w:sz w:val="32"/>
          <w:szCs w:val="32"/>
        </w:rPr>
      </w:pPr>
    </w:p>
    <w:p>
      <w:pPr>
        <w:tabs>
          <w:tab w:val="left" w:pos="670"/>
          <w:tab w:val="center" w:pos="4252"/>
        </w:tabs>
        <w:rPr>
          <w:rFonts w:ascii="黑体" w:eastAsia="黑体"/>
          <w:sz w:val="32"/>
          <w:szCs w:val="32"/>
        </w:rPr>
      </w:pPr>
    </w:p>
    <w:p>
      <w:pPr>
        <w:ind w:firstLine="2150" w:firstLineChars="672"/>
        <w:rPr>
          <w:rFonts w:ascii="仿宋_GB2312" w:hAnsi="宋体" w:eastAsia="仿宋_GB2312"/>
          <w:sz w:val="32"/>
          <w:szCs w:val="32"/>
          <w:u w:val="single"/>
        </w:rPr>
      </w:pPr>
      <w:r>
        <w:rPr>
          <w:rFonts w:hint="eastAsia" w:ascii="仿宋_GB2312" w:hAnsi="宋体" w:eastAsia="仿宋_GB2312"/>
          <w:sz w:val="32"/>
          <w:szCs w:val="32"/>
        </w:rPr>
        <w:t>合同编号：</w:t>
      </w:r>
      <w:r>
        <w:rPr>
          <w:rFonts w:hint="eastAsia" w:ascii="仿宋_GB2312" w:hAnsi="宋体" w:eastAsia="仿宋_GB2312"/>
          <w:sz w:val="32"/>
          <w:szCs w:val="32"/>
          <w:u w:val="single"/>
        </w:rPr>
        <w:t xml:space="preserve">             </w:t>
      </w:r>
    </w:p>
    <w:p>
      <w:pPr>
        <w:ind w:left="559" w:leftChars="266" w:firstLine="1280" w:firstLineChars="400"/>
        <w:rPr>
          <w:rFonts w:ascii="仿宋_GB2312" w:hAnsi="宋体" w:eastAsia="仿宋_GB2312"/>
          <w:sz w:val="32"/>
        </w:rPr>
      </w:pPr>
    </w:p>
    <w:p>
      <w:pPr>
        <w:ind w:left="559" w:leftChars="266" w:firstLine="1280" w:firstLineChars="400"/>
        <w:rPr>
          <w:rFonts w:ascii="仿宋_GB2312" w:hAnsi="宋体" w:eastAsia="仿宋_GB2312"/>
          <w:sz w:val="32"/>
        </w:rPr>
      </w:pPr>
    </w:p>
    <w:p>
      <w:pPr>
        <w:ind w:left="559" w:leftChars="266" w:firstLine="1280" w:firstLineChars="400"/>
        <w:rPr>
          <w:rFonts w:ascii="仿宋_GB2312" w:hAnsi="宋体" w:eastAsia="仿宋_GB2312"/>
          <w:sz w:val="32"/>
        </w:rPr>
      </w:pPr>
    </w:p>
    <w:p>
      <w:pPr>
        <w:spacing w:line="360" w:lineRule="auto"/>
        <w:rPr>
          <w:rFonts w:ascii="仿宋_GB2312" w:hAnsi="宋体" w:eastAsia="仿宋_GB2312"/>
          <w:sz w:val="32"/>
          <w:szCs w:val="32"/>
        </w:rPr>
      </w:pPr>
    </w:p>
    <w:p>
      <w:pPr>
        <w:widowControl/>
        <w:spacing w:line="0" w:lineRule="atLeast"/>
        <w:ind w:left="1" w:hanging="1"/>
        <w:jc w:val="left"/>
        <w:rPr>
          <w:rFonts w:ascii="仿宋_GB2312" w:hAnsi="宋体" w:eastAsia="仿宋_GB2312"/>
          <w:sz w:val="32"/>
          <w:szCs w:val="32"/>
          <w:u w:val="single"/>
        </w:rPr>
      </w:pPr>
      <w:r>
        <w:rPr>
          <w:rFonts w:hint="eastAsia" w:ascii="仿宋_GB2312" w:hAnsi="宋体" w:eastAsia="仿宋_GB2312"/>
          <w:sz w:val="32"/>
          <w:szCs w:val="32"/>
        </w:rPr>
        <w:t>甲方：</w:t>
      </w:r>
      <w:r>
        <w:rPr>
          <w:rFonts w:hint="eastAsia" w:ascii="仿宋_GB2312" w:hAnsi="宋体" w:eastAsia="仿宋_GB2312"/>
          <w:w w:val="80"/>
          <w:sz w:val="28"/>
          <w:szCs w:val="28"/>
          <w:u w:val="single"/>
        </w:rPr>
        <w:t xml:space="preserve">重庆对外建设（集团）有限公司  </w:t>
      </w:r>
      <w:r>
        <w:rPr>
          <w:rFonts w:hint="eastAsia" w:ascii="仿宋_GB2312" w:hAnsi="宋体" w:eastAsia="仿宋_GB2312"/>
          <w:sz w:val="32"/>
          <w:szCs w:val="32"/>
        </w:rPr>
        <w:t xml:space="preserve">    乙方：</w:t>
      </w:r>
      <w:r>
        <w:rPr>
          <w:rFonts w:hint="eastAsia" w:ascii="仿宋_GB2312" w:hAnsi="宋体" w:eastAsia="仿宋_GB2312"/>
          <w:sz w:val="32"/>
          <w:szCs w:val="32"/>
          <w:u w:val="none"/>
        </w:rPr>
        <w:t xml:space="preserve">                </w:t>
      </w:r>
      <w:r>
        <w:rPr>
          <w:rFonts w:hint="eastAsia" w:ascii="仿宋_GB2312" w:hAnsi="宋体" w:eastAsia="仿宋_GB2312"/>
          <w:sz w:val="32"/>
          <w:szCs w:val="32"/>
          <w:u w:val="single"/>
        </w:rPr>
        <w:t xml:space="preserve">   </w:t>
      </w:r>
    </w:p>
    <w:p>
      <w:pPr>
        <w:widowControl/>
        <w:spacing w:line="0" w:lineRule="atLeast"/>
        <w:ind w:firstLine="1619" w:firstLineChars="506"/>
        <w:jc w:val="left"/>
        <w:rPr>
          <w:rFonts w:ascii="仿宋_GB2312" w:hAnsi="宋体" w:eastAsia="仿宋_GB2312"/>
          <w:sz w:val="32"/>
          <w:szCs w:val="32"/>
        </w:rPr>
      </w:pPr>
      <w:r>
        <w:rPr>
          <w:rFonts w:hint="eastAsia" w:ascii="仿宋_GB2312" w:hAnsi="宋体" w:eastAsia="仿宋_GB2312"/>
          <w:sz w:val="32"/>
          <w:szCs w:val="32"/>
        </w:rPr>
        <w:t>（公章或合同章）             （公章或合同章）</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地址：</w:t>
      </w:r>
      <w:r>
        <w:rPr>
          <w:rFonts w:hint="eastAsia" w:ascii="仿宋_GB2312" w:hAnsi="宋体" w:eastAsia="仿宋_GB2312"/>
          <w:w w:val="75"/>
          <w:sz w:val="28"/>
          <w:szCs w:val="28"/>
          <w:u w:val="single"/>
        </w:rPr>
        <w:t>重庆市北部新区高新园星光大道80号</w:t>
      </w:r>
      <w:r>
        <w:rPr>
          <w:rFonts w:hint="eastAsia" w:ascii="仿宋_GB2312" w:hAnsi="宋体" w:eastAsia="仿宋_GB2312"/>
          <w:sz w:val="32"/>
          <w:szCs w:val="32"/>
        </w:rPr>
        <w:t xml:space="preserve">    地址：</w:t>
      </w:r>
      <w:r>
        <w:rPr>
          <w:rFonts w:hint="eastAsia" w:ascii="仿宋_GB2312" w:hAnsi="宋体" w:eastAsia="仿宋_GB2312"/>
          <w:sz w:val="32"/>
          <w:szCs w:val="32"/>
          <w:u w:val="single"/>
        </w:rPr>
        <w:t xml:space="preserve">                  </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法人代表或                     法人代表或</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授权代理人：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　　　 授权代理人：</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电话：</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电话：</w:t>
      </w:r>
      <w:r>
        <w:rPr>
          <w:rFonts w:hint="eastAsia" w:ascii="仿宋_GB2312" w:hAnsi="宋体" w:eastAsia="仿宋_GB2312"/>
          <w:color w:val="000000" w:themeColor="text1"/>
          <w:sz w:val="32"/>
          <w:szCs w:val="32"/>
          <w:highlight w:val="none"/>
          <w:u w:val="single"/>
          <w:shd w:val="clear" w:color="auto" w:fill="auto"/>
          <w14:textFill>
            <w14:solidFill>
              <w14:schemeClr w14:val="tx1"/>
            </w14:solidFill>
          </w14:textFill>
        </w:rPr>
        <w:t xml:space="preserve">                  </w:t>
      </w:r>
      <w:r>
        <w:rPr>
          <w:rFonts w:hint="eastAsia" w:ascii="仿宋_GB2312" w:hAnsi="宋体" w:eastAsia="仿宋_GB2312"/>
          <w:color w:val="000000" w:themeColor="text1"/>
          <w:sz w:val="32"/>
          <w:szCs w:val="32"/>
          <w:highlight w:val="none"/>
          <w:shd w:val="clear" w:color="auto" w:fill="auto"/>
          <w14:textFill>
            <w14:solidFill>
              <w14:schemeClr w14:val="tx1"/>
            </w14:solidFill>
          </w14:textFill>
        </w:rPr>
        <w:t xml:space="preserve">  </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传真：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传真：</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开户银行：</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开户银行：</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账号：</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邮政编码：</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邮政编码：</w:t>
      </w:r>
      <w:r>
        <w:rPr>
          <w:rFonts w:hint="eastAsia" w:ascii="仿宋_GB2312" w:hAnsi="宋体" w:eastAsia="仿宋_GB2312"/>
          <w:sz w:val="32"/>
          <w:szCs w:val="32"/>
          <w:u w:val="single"/>
        </w:rPr>
        <w:t xml:space="preserve">              </w:t>
      </w:r>
    </w:p>
    <w:p>
      <w:pPr>
        <w:spacing w:line="0" w:lineRule="atLeast"/>
        <w:ind w:firstLine="1920" w:firstLineChars="600"/>
        <w:rPr>
          <w:rFonts w:ascii="宋体" w:hAnsi="宋体"/>
          <w:sz w:val="32"/>
          <w:szCs w:val="32"/>
        </w:rPr>
        <w:sectPr>
          <w:footerReference r:id="rId3" w:type="default"/>
          <w:pgSz w:w="11906" w:h="16838"/>
          <w:pgMar w:top="1417" w:right="1134" w:bottom="1417" w:left="1417" w:header="283" w:footer="283" w:gutter="0"/>
          <w:cols w:space="425" w:num="1"/>
          <w:docGrid w:type="lines" w:linePitch="317" w:charSpace="0"/>
        </w:sectPr>
      </w:pPr>
      <w:r>
        <w:rPr>
          <w:rFonts w:hint="eastAsia" w:ascii="仿宋_GB2312" w:hAnsi="宋体" w:eastAsia="仿宋_GB2312"/>
          <w:sz w:val="32"/>
          <w:szCs w:val="32"/>
        </w:rPr>
        <w:t>年   月   日　　　　　　　　   年   月   日</w:t>
      </w:r>
    </w:p>
    <w:p>
      <w:pPr>
        <w:spacing w:line="360" w:lineRule="auto"/>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工程项目专业分包合同</w:t>
      </w:r>
    </w:p>
    <w:p>
      <w:pPr>
        <w:spacing w:line="440" w:lineRule="exact"/>
        <w:rPr>
          <w:rFonts w:eastAsia="仿宋_GB2312"/>
          <w:b/>
          <w:sz w:val="28"/>
          <w:szCs w:val="28"/>
        </w:rPr>
      </w:pPr>
      <w:r>
        <w:rPr>
          <w:rFonts w:hint="eastAsia" w:eastAsia="仿宋_GB2312"/>
          <w:b/>
          <w:sz w:val="28"/>
          <w:szCs w:val="28"/>
        </w:rPr>
        <w:t>甲方：</w:t>
      </w:r>
      <w:r>
        <w:rPr>
          <w:rFonts w:hint="eastAsia" w:eastAsia="仿宋_GB2312"/>
          <w:b/>
          <w:sz w:val="28"/>
          <w:szCs w:val="28"/>
          <w:u w:val="single"/>
        </w:rPr>
        <w:t xml:space="preserve"> 重庆对外建设（集团）有限公司 </w:t>
      </w:r>
      <w:r>
        <w:rPr>
          <w:rFonts w:hint="eastAsia" w:eastAsia="仿宋_GB2312"/>
          <w:sz w:val="28"/>
          <w:szCs w:val="28"/>
        </w:rPr>
        <w:t>（承包人）</w:t>
      </w:r>
    </w:p>
    <w:p>
      <w:pPr>
        <w:spacing w:line="440" w:lineRule="exact"/>
        <w:rPr>
          <w:rFonts w:eastAsia="仿宋_GB2312"/>
          <w:sz w:val="28"/>
          <w:szCs w:val="28"/>
        </w:rPr>
      </w:pPr>
      <w:r>
        <w:rPr>
          <w:rFonts w:hint="eastAsia" w:eastAsia="仿宋_GB2312"/>
          <w:b/>
          <w:sz w:val="28"/>
          <w:szCs w:val="28"/>
        </w:rPr>
        <w:t>乙方：</w:t>
      </w:r>
      <w:r>
        <w:rPr>
          <w:rFonts w:hint="eastAsia" w:eastAsia="仿宋_GB2312"/>
          <w:b/>
          <w:sz w:val="28"/>
          <w:szCs w:val="28"/>
          <w:u w:val="single"/>
        </w:rPr>
        <w:t xml:space="preserve">                              </w:t>
      </w:r>
      <w:r>
        <w:rPr>
          <w:rFonts w:hint="eastAsia" w:eastAsia="仿宋_GB2312"/>
          <w:sz w:val="28"/>
          <w:szCs w:val="28"/>
        </w:rPr>
        <w:t>（分包人）</w:t>
      </w:r>
    </w:p>
    <w:p>
      <w:pPr>
        <w:spacing w:line="440" w:lineRule="exact"/>
        <w:ind w:right="-25" w:firstLine="630" w:firstLineChars="225"/>
        <w:rPr>
          <w:rFonts w:eastAsia="仿宋_GB2312"/>
          <w:sz w:val="28"/>
          <w:szCs w:val="28"/>
        </w:rPr>
      </w:pPr>
      <w:r>
        <w:rPr>
          <w:rFonts w:hint="eastAsia" w:eastAsia="仿宋_GB2312"/>
          <w:sz w:val="28"/>
          <w:szCs w:val="28"/>
        </w:rPr>
        <w:t>依照甲方与</w:t>
      </w:r>
      <w:r>
        <w:rPr>
          <w:rFonts w:hint="eastAsia" w:eastAsia="仿宋_GB2312"/>
          <w:sz w:val="28"/>
          <w:szCs w:val="28"/>
          <w:u w:val="single"/>
        </w:rPr>
        <w:t>建设单位签订的《建筑施工合同》</w:t>
      </w:r>
      <w:r>
        <w:rPr>
          <w:rFonts w:hint="eastAsia" w:eastAsia="仿宋_GB2312"/>
          <w:sz w:val="28"/>
          <w:szCs w:val="28"/>
        </w:rPr>
        <w:t>，遵循个自愿原则、诚实信用及互惠互利的原则，甲方将承建的</w:t>
      </w:r>
      <w:r>
        <w:rPr>
          <w:rFonts w:hint="eastAsia" w:eastAsia="仿宋_GB2312"/>
          <w:sz w:val="28"/>
          <w:szCs w:val="28"/>
          <w:u w:val="single"/>
        </w:rPr>
        <w:t xml:space="preserve">        </w:t>
      </w:r>
      <w:r>
        <w:rPr>
          <w:rFonts w:hint="eastAsia" w:eastAsia="仿宋_GB2312"/>
          <w:sz w:val="28"/>
          <w:szCs w:val="28"/>
        </w:rPr>
        <w:t>工程</w:t>
      </w:r>
      <w:r>
        <w:rPr>
          <w:rFonts w:hint="eastAsia" w:eastAsia="仿宋_GB2312"/>
          <w:sz w:val="28"/>
          <w:szCs w:val="28"/>
          <w:u w:val="single"/>
        </w:rPr>
        <w:t xml:space="preserve">      </w:t>
      </w:r>
      <w:r>
        <w:rPr>
          <w:rFonts w:hint="eastAsia" w:eastAsia="仿宋_GB2312"/>
          <w:sz w:val="28"/>
          <w:szCs w:val="28"/>
        </w:rPr>
        <w:t>专业发包给乙方。为明确双方的权利和义务，特订立本合同，以资共同信守。</w:t>
      </w:r>
    </w:p>
    <w:p>
      <w:pPr>
        <w:spacing w:line="440" w:lineRule="exact"/>
        <w:ind w:right="-25" w:firstLine="703" w:firstLineChars="250"/>
        <w:rPr>
          <w:rFonts w:eastAsia="仿宋_GB2312"/>
          <w:b/>
          <w:sz w:val="28"/>
          <w:szCs w:val="28"/>
        </w:rPr>
      </w:pPr>
      <w:r>
        <w:rPr>
          <w:rFonts w:hint="eastAsia" w:eastAsia="仿宋_GB2312"/>
          <w:b/>
          <w:sz w:val="28"/>
          <w:szCs w:val="28"/>
        </w:rPr>
        <w:t>一、乙方基本情况</w:t>
      </w:r>
    </w:p>
    <w:p>
      <w:pPr>
        <w:spacing w:line="440" w:lineRule="exact"/>
        <w:ind w:right="-25" w:firstLine="630" w:firstLineChars="225"/>
        <w:rPr>
          <w:rFonts w:eastAsia="仿宋_GB2312"/>
          <w:sz w:val="28"/>
          <w:szCs w:val="28"/>
        </w:rPr>
      </w:pPr>
      <w:r>
        <w:rPr>
          <w:rFonts w:hint="eastAsia" w:eastAsia="仿宋_GB2312"/>
          <w:sz w:val="28"/>
          <w:szCs w:val="28"/>
        </w:rPr>
        <w:t>1、乙方营业执照</w:t>
      </w:r>
    </w:p>
    <w:p>
      <w:pPr>
        <w:spacing w:line="440" w:lineRule="exact"/>
        <w:ind w:right="-25" w:firstLine="630" w:firstLineChars="225"/>
        <w:rPr>
          <w:rFonts w:eastAsia="仿宋_GB2312"/>
          <w:sz w:val="28"/>
          <w:szCs w:val="28"/>
        </w:rPr>
      </w:pPr>
      <w:r>
        <w:rPr>
          <w:rFonts w:hint="eastAsia" w:eastAsia="仿宋_GB2312"/>
          <w:sz w:val="28"/>
          <w:szCs w:val="28"/>
        </w:rPr>
        <w:t>（1）营业执照编号：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2、资质证书</w:t>
      </w:r>
    </w:p>
    <w:p>
      <w:pPr>
        <w:spacing w:line="440" w:lineRule="exact"/>
        <w:ind w:right="-25" w:firstLine="630" w:firstLineChars="225"/>
        <w:rPr>
          <w:rFonts w:eastAsia="仿宋_GB2312"/>
          <w:sz w:val="28"/>
          <w:szCs w:val="28"/>
        </w:rPr>
      </w:pPr>
      <w:r>
        <w:rPr>
          <w:rFonts w:hint="eastAsia" w:eastAsia="仿宋_GB2312"/>
          <w:sz w:val="28"/>
          <w:szCs w:val="28"/>
        </w:rPr>
        <w:t>（1）资质证书编号：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rPr>
      </w:pPr>
      <w:r>
        <w:rPr>
          <w:rFonts w:hint="eastAsia" w:eastAsia="仿宋_GB2312"/>
          <w:sz w:val="28"/>
          <w:szCs w:val="28"/>
        </w:rPr>
        <w:t>4、乙方在开工前应向甲方提供本专业工程施工方案、进场人员名单（附身份证、上岗证、操作证等复印件）各</w:t>
      </w:r>
      <w:r>
        <w:rPr>
          <w:rFonts w:hint="eastAsia" w:eastAsia="仿宋_GB2312"/>
          <w:sz w:val="28"/>
          <w:szCs w:val="28"/>
          <w:u w:val="single"/>
        </w:rPr>
        <w:t xml:space="preserve">    </w:t>
      </w:r>
      <w:r>
        <w:rPr>
          <w:rFonts w:hint="eastAsia" w:eastAsia="仿宋_GB2312"/>
          <w:sz w:val="28"/>
          <w:szCs w:val="28"/>
        </w:rPr>
        <w:t>份（均须加盖公章）。</w:t>
      </w:r>
    </w:p>
    <w:p>
      <w:pPr>
        <w:spacing w:line="440" w:lineRule="exact"/>
        <w:ind w:right="-25" w:firstLine="632" w:firstLineChars="225"/>
        <w:outlineLvl w:val="0"/>
        <w:rPr>
          <w:rFonts w:eastAsia="仿宋_GB2312"/>
          <w:b/>
          <w:sz w:val="28"/>
          <w:szCs w:val="28"/>
        </w:rPr>
      </w:pPr>
      <w:r>
        <w:rPr>
          <w:rFonts w:hint="eastAsia" w:eastAsia="仿宋_GB2312"/>
          <w:b/>
          <w:sz w:val="28"/>
          <w:szCs w:val="28"/>
        </w:rPr>
        <w:t>二、工程概况</w:t>
      </w:r>
    </w:p>
    <w:p>
      <w:pPr>
        <w:spacing w:line="440" w:lineRule="exact"/>
        <w:ind w:right="-25" w:firstLine="630" w:firstLineChars="225"/>
        <w:rPr>
          <w:rFonts w:eastAsia="仿宋_GB2312"/>
          <w:sz w:val="28"/>
          <w:szCs w:val="28"/>
        </w:rPr>
      </w:pPr>
      <w:r>
        <w:rPr>
          <w:rFonts w:hint="eastAsia" w:eastAsia="仿宋_GB2312"/>
          <w:sz w:val="28"/>
          <w:szCs w:val="28"/>
        </w:rPr>
        <w:t>1、工程名称：</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2、工程地点：</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3、专业工程内容及承包范围：</w:t>
      </w:r>
      <w:r>
        <w:rPr>
          <w:rFonts w:hint="eastAsia" w:eastAsia="仿宋_GB2312"/>
          <w:sz w:val="28"/>
          <w:szCs w:val="28"/>
          <w:u w:val="single"/>
        </w:rPr>
        <w:t xml:space="preserve">                            。</w:t>
      </w:r>
    </w:p>
    <w:p>
      <w:pPr>
        <w:spacing w:line="440" w:lineRule="exact"/>
        <w:ind w:right="-25" w:firstLine="630" w:firstLineChars="225"/>
        <w:rPr>
          <w:rFonts w:eastAsia="仿宋_GB2312"/>
          <w:sz w:val="28"/>
          <w:szCs w:val="28"/>
        </w:rPr>
      </w:pPr>
      <w:r>
        <w:rPr>
          <w:rFonts w:hint="eastAsia" w:eastAsia="仿宋_GB2312"/>
          <w:sz w:val="28"/>
          <w:szCs w:val="28"/>
        </w:rPr>
        <w:t>4、分</w:t>
      </w:r>
      <w:r>
        <w:rPr>
          <w:rFonts w:eastAsia="仿宋_GB2312"/>
          <w:sz w:val="28"/>
          <w:szCs w:val="28"/>
        </w:rPr>
        <w:t>包工程合同工期：</w:t>
      </w:r>
    </w:p>
    <w:p>
      <w:pPr>
        <w:spacing w:line="440" w:lineRule="exact"/>
        <w:ind w:right="-25" w:firstLine="630" w:firstLineChars="225"/>
        <w:rPr>
          <w:rFonts w:eastAsia="仿宋_GB2312"/>
          <w:sz w:val="28"/>
          <w:szCs w:val="28"/>
        </w:rPr>
      </w:pPr>
      <w:r>
        <w:rPr>
          <w:rFonts w:hint="eastAsia" w:eastAsia="仿宋_GB2312"/>
          <w:sz w:val="28"/>
          <w:szCs w:val="28"/>
        </w:rPr>
        <w:t>分</w:t>
      </w:r>
      <w:r>
        <w:rPr>
          <w:rFonts w:eastAsia="仿宋_GB2312"/>
          <w:sz w:val="28"/>
          <w:szCs w:val="28"/>
        </w:rPr>
        <w:t>包工程开工日期：</w:t>
      </w:r>
      <w:r>
        <w:rPr>
          <w:rFonts w:hint="eastAsia" w:eastAsia="仿宋_GB2312"/>
          <w:sz w:val="28"/>
          <w:szCs w:val="28"/>
          <w:u w:val="single"/>
        </w:rPr>
        <w:t>暂</w:t>
      </w:r>
      <w:r>
        <w:rPr>
          <w:rFonts w:eastAsia="仿宋_GB2312"/>
          <w:sz w:val="28"/>
          <w:szCs w:val="28"/>
          <w:u w:val="single"/>
        </w:rPr>
        <w:t>定</w:t>
      </w:r>
      <w:r>
        <w:rPr>
          <w:rFonts w:hint="eastAsia" w:eastAsia="仿宋_GB2312"/>
          <w:sz w:val="28"/>
          <w:szCs w:val="28"/>
          <w:u w:val="single"/>
        </w:rPr>
        <w:t xml:space="preserve">   年  月  日</w:t>
      </w:r>
    </w:p>
    <w:p>
      <w:pPr>
        <w:spacing w:line="440" w:lineRule="exact"/>
        <w:ind w:right="-25" w:firstLine="630" w:firstLineChars="225"/>
        <w:rPr>
          <w:rFonts w:eastAsia="仿宋_GB2312"/>
          <w:sz w:val="28"/>
          <w:szCs w:val="28"/>
        </w:rPr>
      </w:pPr>
      <w:r>
        <w:rPr>
          <w:rFonts w:hint="eastAsia" w:eastAsia="仿宋_GB2312"/>
          <w:sz w:val="28"/>
          <w:szCs w:val="28"/>
        </w:rPr>
        <w:t>分包</w:t>
      </w:r>
      <w:r>
        <w:rPr>
          <w:rFonts w:eastAsia="仿宋_GB2312"/>
          <w:sz w:val="28"/>
          <w:szCs w:val="28"/>
        </w:rPr>
        <w:t>工程竣工日期：</w:t>
      </w:r>
      <w:r>
        <w:rPr>
          <w:rFonts w:hint="eastAsia" w:eastAsia="仿宋_GB2312"/>
          <w:sz w:val="28"/>
          <w:szCs w:val="28"/>
          <w:u w:val="single"/>
        </w:rPr>
        <w:t>预计   年  月  日</w:t>
      </w:r>
      <w:r>
        <w:rPr>
          <w:rFonts w:eastAsia="仿宋_GB2312"/>
          <w:sz w:val="28"/>
          <w:szCs w:val="28"/>
          <w:u w:val="single"/>
        </w:rPr>
        <w:t>（根据现场情况及网络计划调整）</w:t>
      </w:r>
    </w:p>
    <w:p>
      <w:pPr>
        <w:spacing w:line="440" w:lineRule="exact"/>
        <w:ind w:right="-25" w:firstLine="630" w:firstLineChars="225"/>
        <w:rPr>
          <w:rFonts w:eastAsia="仿宋_GB2312"/>
          <w:sz w:val="28"/>
          <w:szCs w:val="28"/>
          <w:u w:val="single"/>
        </w:rPr>
      </w:pPr>
      <w:r>
        <w:rPr>
          <w:rFonts w:hint="eastAsia" w:eastAsia="仿宋_GB2312"/>
          <w:sz w:val="28"/>
          <w:szCs w:val="28"/>
        </w:rPr>
        <w:t>分</w:t>
      </w:r>
      <w:r>
        <w:rPr>
          <w:rFonts w:eastAsia="仿宋_GB2312"/>
          <w:sz w:val="28"/>
          <w:szCs w:val="28"/>
        </w:rPr>
        <w:t>包工程合同</w:t>
      </w:r>
      <w:r>
        <w:rPr>
          <w:rFonts w:hint="eastAsia" w:eastAsia="仿宋_GB2312"/>
          <w:sz w:val="28"/>
          <w:szCs w:val="28"/>
        </w:rPr>
        <w:t>工</w:t>
      </w:r>
      <w:r>
        <w:rPr>
          <w:rFonts w:eastAsia="仿宋_GB2312"/>
          <w:sz w:val="28"/>
          <w:szCs w:val="28"/>
        </w:rPr>
        <w:t>期总日历天数：</w:t>
      </w:r>
      <w:r>
        <w:rPr>
          <w:rFonts w:eastAsia="仿宋_GB2312"/>
          <w:sz w:val="28"/>
          <w:szCs w:val="28"/>
          <w:u w:val="single"/>
        </w:rPr>
        <w:t>暂定</w:t>
      </w:r>
      <w:r>
        <w:rPr>
          <w:rFonts w:hint="eastAsia" w:eastAsia="仿宋_GB2312"/>
          <w:sz w:val="28"/>
          <w:szCs w:val="28"/>
          <w:u w:val="single"/>
        </w:rPr>
        <w:t xml:space="preserve">  天</w:t>
      </w:r>
    </w:p>
    <w:p>
      <w:pPr>
        <w:spacing w:line="440" w:lineRule="exact"/>
        <w:ind w:firstLine="560" w:firstLineChars="200"/>
        <w:rPr>
          <w:rFonts w:eastAsia="仿宋_GB2312"/>
          <w:sz w:val="28"/>
          <w:szCs w:val="28"/>
        </w:rPr>
      </w:pPr>
      <w:r>
        <w:rPr>
          <w:rFonts w:hint="eastAsia" w:eastAsia="仿宋_GB2312"/>
          <w:sz w:val="28"/>
          <w:szCs w:val="28"/>
        </w:rPr>
        <w:t>乙方</w:t>
      </w:r>
      <w:r>
        <w:rPr>
          <w:rFonts w:eastAsia="仿宋_GB2312"/>
          <w:sz w:val="28"/>
          <w:szCs w:val="28"/>
        </w:rPr>
        <w:t>应无条件</w:t>
      </w:r>
      <w:r>
        <w:rPr>
          <w:rFonts w:hint="eastAsia" w:eastAsia="仿宋_GB2312"/>
          <w:sz w:val="28"/>
          <w:szCs w:val="28"/>
        </w:rPr>
        <w:t>执行</w:t>
      </w:r>
      <w:r>
        <w:rPr>
          <w:rFonts w:eastAsia="仿宋_GB2312"/>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sz w:val="28"/>
          <w:szCs w:val="28"/>
        </w:rPr>
      </w:pPr>
      <w:r>
        <w:rPr>
          <w:rFonts w:hint="eastAsia" w:eastAsia="仿宋_GB2312"/>
          <w:b/>
          <w:sz w:val="28"/>
          <w:szCs w:val="28"/>
        </w:rPr>
        <w:t>三、项目经理及</w:t>
      </w:r>
      <w:r>
        <w:rPr>
          <w:rFonts w:eastAsia="仿宋_GB2312"/>
          <w:b/>
          <w:sz w:val="28"/>
          <w:szCs w:val="28"/>
        </w:rPr>
        <w:t>管理人员</w:t>
      </w:r>
    </w:p>
    <w:p>
      <w:pPr>
        <w:spacing w:line="440" w:lineRule="exact"/>
        <w:ind w:right="-25" w:firstLine="630" w:firstLineChars="225"/>
        <w:rPr>
          <w:rFonts w:hint="eastAsia" w:eastAsia="仿宋_GB2312"/>
          <w:sz w:val="28"/>
          <w:szCs w:val="28"/>
        </w:rPr>
      </w:pPr>
      <w:r>
        <w:rPr>
          <w:rFonts w:hint="eastAsia" w:eastAsia="仿宋_GB2312"/>
          <w:sz w:val="28"/>
          <w:szCs w:val="28"/>
        </w:rPr>
        <w:t>1、甲方委派的担任驻工地履行本合同的项目经理为：</w:t>
      </w:r>
      <w:r>
        <w:rPr>
          <w:rFonts w:hint="eastAsia" w:eastAsia="仿宋_GB2312"/>
          <w:sz w:val="28"/>
          <w:szCs w:val="28"/>
          <w:u w:val="single"/>
        </w:rPr>
        <w:t xml:space="preserve">          </w:t>
      </w:r>
      <w:r>
        <w:rPr>
          <w:rFonts w:hint="eastAsia" w:eastAsia="仿宋_GB2312"/>
          <w:sz w:val="28"/>
          <w:szCs w:val="28"/>
        </w:rPr>
        <w:t>，职务项目经理，联系电话：</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hint="eastAsia" w:eastAsia="仿宋_GB2312"/>
          <w:sz w:val="28"/>
          <w:szCs w:val="28"/>
        </w:rPr>
      </w:pPr>
      <w:r>
        <w:rPr>
          <w:rFonts w:hint="eastAsia" w:eastAsia="仿宋_GB2312"/>
          <w:sz w:val="28"/>
          <w:szCs w:val="28"/>
        </w:rPr>
        <w:t>2、乙方委派的担任驻工地履行本合同的项目经理为：</w:t>
      </w:r>
      <w:r>
        <w:rPr>
          <w:rFonts w:hint="eastAsia" w:eastAsia="仿宋_GB2312"/>
          <w:sz w:val="28"/>
          <w:szCs w:val="28"/>
          <w:u w:val="single"/>
        </w:rPr>
        <w:t xml:space="preserve">          </w:t>
      </w:r>
      <w:r>
        <w:rPr>
          <w:rFonts w:hint="eastAsia" w:eastAsia="仿宋_GB2312"/>
          <w:sz w:val="28"/>
          <w:szCs w:val="28"/>
        </w:rPr>
        <w:t>，职务项目经理，联系电话：</w:t>
      </w:r>
      <w:r>
        <w:rPr>
          <w:rFonts w:hint="eastAsia" w:eastAsia="仿宋_GB2312"/>
          <w:sz w:val="28"/>
          <w:szCs w:val="28"/>
          <w:u w:val="single"/>
        </w:rPr>
        <w:t xml:space="preserve">          </w:t>
      </w:r>
      <w:r>
        <w:rPr>
          <w:rFonts w:hint="eastAsia" w:eastAsia="仿宋_GB2312"/>
          <w:sz w:val="28"/>
          <w:szCs w:val="28"/>
        </w:rPr>
        <w:t>（乙方须另行向甲方出具法人授权委托书予以确认）； 项目技术负责人：</w:t>
      </w:r>
      <w:r>
        <w:rPr>
          <w:rFonts w:hint="eastAsia" w:eastAsia="仿宋_GB2312"/>
          <w:sz w:val="28"/>
          <w:szCs w:val="28"/>
          <w:u w:val="single"/>
        </w:rPr>
        <w:t xml:space="preserve">        </w:t>
      </w:r>
      <w:r>
        <w:rPr>
          <w:rFonts w:hint="eastAsia" w:eastAsia="仿宋_GB2312"/>
          <w:sz w:val="28"/>
          <w:szCs w:val="28"/>
        </w:rPr>
        <w:t>，质量员</w:t>
      </w:r>
      <w:r>
        <w:rPr>
          <w:rFonts w:hint="eastAsia" w:eastAsia="仿宋_GB2312"/>
          <w:sz w:val="28"/>
          <w:szCs w:val="28"/>
          <w:u w:val="single"/>
        </w:rPr>
        <w:t xml:space="preserve">          </w:t>
      </w:r>
      <w:r>
        <w:rPr>
          <w:rFonts w:hint="eastAsia" w:eastAsia="仿宋_GB2312"/>
          <w:sz w:val="28"/>
          <w:szCs w:val="28"/>
        </w:rPr>
        <w:t>，安全员</w:t>
      </w:r>
      <w:r>
        <w:rPr>
          <w:rFonts w:hint="eastAsia" w:eastAsia="仿宋_GB2312"/>
          <w:sz w:val="28"/>
          <w:szCs w:val="28"/>
          <w:u w:val="single"/>
        </w:rPr>
        <w:t xml:space="preserve">           </w:t>
      </w:r>
      <w:r>
        <w:rPr>
          <w:rFonts w:hint="eastAsia" w:eastAsia="仿宋_GB2312"/>
          <w:sz w:val="28"/>
          <w:szCs w:val="28"/>
        </w:rPr>
        <w:t>，以上人员乙方未经甲方同意不得擅自变更，否则按每更换1人罚款10000元处理。</w:t>
      </w:r>
    </w:p>
    <w:p>
      <w:pPr>
        <w:spacing w:line="440" w:lineRule="exact"/>
        <w:ind w:right="-25" w:firstLine="632" w:firstLineChars="225"/>
        <w:rPr>
          <w:rFonts w:eastAsia="仿宋_GB2312"/>
          <w:b/>
          <w:sz w:val="28"/>
          <w:szCs w:val="28"/>
        </w:rPr>
      </w:pPr>
      <w:r>
        <w:rPr>
          <w:rFonts w:hint="eastAsia" w:eastAsia="仿宋_GB2312"/>
          <w:b/>
          <w:sz w:val="28"/>
          <w:szCs w:val="28"/>
        </w:rPr>
        <w:t>四、专业工程质量等级</w:t>
      </w:r>
    </w:p>
    <w:p>
      <w:pPr>
        <w:spacing w:line="440" w:lineRule="exact"/>
        <w:ind w:right="-25" w:firstLine="630" w:firstLineChars="225"/>
        <w:rPr>
          <w:rFonts w:eastAsia="仿宋_GB2312"/>
          <w:sz w:val="28"/>
          <w:szCs w:val="28"/>
        </w:rPr>
      </w:pPr>
      <w:r>
        <w:rPr>
          <w:rFonts w:hint="eastAsia" w:eastAsia="仿宋_GB2312"/>
          <w:sz w:val="28"/>
          <w:szCs w:val="28"/>
        </w:rPr>
        <w:t>1、分</w:t>
      </w:r>
      <w:r>
        <w:rPr>
          <w:rFonts w:eastAsia="仿宋_GB2312"/>
          <w:sz w:val="28"/>
          <w:szCs w:val="28"/>
        </w:rPr>
        <w:t>包工程质量标准：达到国家</w:t>
      </w:r>
      <w:r>
        <w:rPr>
          <w:rFonts w:hint="eastAsia" w:eastAsia="仿宋_GB2312"/>
          <w:sz w:val="28"/>
          <w:szCs w:val="28"/>
        </w:rPr>
        <w:t>及</w:t>
      </w:r>
      <w:r>
        <w:rPr>
          <w:rFonts w:hint="eastAsia" w:eastAsia="仿宋_GB2312"/>
          <w:sz w:val="28"/>
          <w:szCs w:val="28"/>
          <w:u w:val="single"/>
        </w:rPr>
        <w:t>重庆市</w:t>
      </w:r>
      <w:r>
        <w:rPr>
          <w:rFonts w:eastAsia="仿宋_GB2312"/>
          <w:sz w:val="28"/>
          <w:szCs w:val="28"/>
        </w:rPr>
        <w:t>有关施工质量验收规范</w:t>
      </w:r>
      <w:r>
        <w:rPr>
          <w:rFonts w:hint="eastAsia" w:eastAsia="仿宋_GB2312"/>
          <w:sz w:val="28"/>
          <w:szCs w:val="28"/>
        </w:rPr>
        <w:t>标准</w:t>
      </w:r>
      <w:r>
        <w:rPr>
          <w:rFonts w:eastAsia="仿宋_GB2312"/>
          <w:sz w:val="28"/>
          <w:szCs w:val="28"/>
        </w:rPr>
        <w:t>要求</w:t>
      </w:r>
      <w:r>
        <w:rPr>
          <w:rFonts w:hint="eastAsia" w:eastAsia="仿宋_GB2312"/>
          <w:color w:val="000000" w:themeColor="text1"/>
          <w:sz w:val="28"/>
          <w:szCs w:val="28"/>
          <w14:textFill>
            <w14:solidFill>
              <w14:schemeClr w14:val="tx1"/>
            </w14:solidFill>
          </w14:textFill>
        </w:rPr>
        <w:t>、</w:t>
      </w:r>
      <w:r>
        <w:rPr>
          <w:rFonts w:hint="eastAsia" w:eastAsia="仿宋_GB2312"/>
          <w:sz w:val="28"/>
          <w:szCs w:val="28"/>
        </w:rPr>
        <w:t>设计文件要求以及项目业主对质量的要求</w:t>
      </w:r>
      <w:r>
        <w:rPr>
          <w:rFonts w:eastAsia="仿宋_GB2312"/>
          <w:sz w:val="28"/>
          <w:szCs w:val="28"/>
        </w:rPr>
        <w:t>，</w:t>
      </w:r>
      <w:r>
        <w:rPr>
          <w:rFonts w:eastAsia="仿宋_GB2312"/>
          <w:sz w:val="28"/>
          <w:szCs w:val="28"/>
          <w:u w:val="single"/>
        </w:rPr>
        <w:t>并一次性验收合格。</w:t>
      </w:r>
      <w:r>
        <w:rPr>
          <w:rFonts w:hint="eastAsia" w:eastAsia="仿宋_GB2312"/>
          <w:sz w:val="28"/>
          <w:szCs w:val="28"/>
        </w:rPr>
        <w:t>质量标准</w:t>
      </w:r>
      <w:r>
        <w:rPr>
          <w:rFonts w:eastAsia="仿宋_GB2312"/>
          <w:sz w:val="28"/>
          <w:szCs w:val="28"/>
        </w:rPr>
        <w:t>以现行的国家</w:t>
      </w:r>
      <w:r>
        <w:rPr>
          <w:rFonts w:hint="eastAsia" w:eastAsia="仿宋_GB2312"/>
          <w:sz w:val="28"/>
          <w:szCs w:val="28"/>
        </w:rPr>
        <w:t>及重庆市规范</w:t>
      </w:r>
      <w:r>
        <w:rPr>
          <w:rFonts w:eastAsia="仿宋_GB2312"/>
          <w:sz w:val="28"/>
          <w:szCs w:val="28"/>
        </w:rPr>
        <w:t>标准或行业的质量标准为验收依据。</w:t>
      </w:r>
    </w:p>
    <w:p>
      <w:pPr>
        <w:spacing w:line="440" w:lineRule="exact"/>
        <w:ind w:right="-25" w:firstLine="630" w:firstLineChars="225"/>
        <w:rPr>
          <w:rFonts w:eastAsia="仿宋_GB2312"/>
          <w:sz w:val="28"/>
          <w:szCs w:val="28"/>
        </w:rPr>
      </w:pPr>
      <w:r>
        <w:rPr>
          <w:rFonts w:hint="eastAsia" w:eastAsia="仿宋_GB2312"/>
          <w:sz w:val="28"/>
          <w:szCs w:val="28"/>
        </w:rPr>
        <w:t>2、乙方应严格按照国家颁发的施工验收规范及本工程设计图纸的要求进行施工。因乙方</w:t>
      </w:r>
      <w:r>
        <w:rPr>
          <w:rFonts w:eastAsia="仿宋_GB2312"/>
          <w:sz w:val="28"/>
          <w:szCs w:val="28"/>
        </w:rPr>
        <w:t>原因工程质量达不到约定标准，</w:t>
      </w:r>
      <w:r>
        <w:rPr>
          <w:rFonts w:hint="eastAsia" w:eastAsia="仿宋_GB2312"/>
          <w:sz w:val="28"/>
          <w:szCs w:val="28"/>
        </w:rPr>
        <w:t>乙方无条件返工、整改，直至合格为止，并按本合同约定</w:t>
      </w:r>
      <w:r>
        <w:rPr>
          <w:rFonts w:eastAsia="仿宋_GB2312"/>
          <w:sz w:val="28"/>
          <w:szCs w:val="28"/>
        </w:rPr>
        <w:t>承担违约责任。</w:t>
      </w:r>
    </w:p>
    <w:p>
      <w:pPr>
        <w:spacing w:line="440" w:lineRule="exact"/>
        <w:ind w:right="-25" w:firstLine="630" w:firstLineChars="225"/>
        <w:rPr>
          <w:rFonts w:eastAsia="仿宋_GB2312"/>
          <w:sz w:val="28"/>
          <w:szCs w:val="28"/>
        </w:rPr>
      </w:pPr>
      <w:r>
        <w:rPr>
          <w:rFonts w:hint="eastAsia" w:eastAsia="仿宋_GB2312"/>
          <w:sz w:val="28"/>
          <w:szCs w:val="28"/>
        </w:rPr>
        <w:t>3、双方</w:t>
      </w:r>
      <w:r>
        <w:rPr>
          <w:rFonts w:eastAsia="仿宋_GB2312"/>
          <w:sz w:val="28"/>
          <w:szCs w:val="28"/>
        </w:rPr>
        <w:t>对工程质量</w:t>
      </w:r>
      <w:r>
        <w:rPr>
          <w:rFonts w:hint="eastAsia" w:eastAsia="仿宋_GB2312"/>
          <w:sz w:val="28"/>
          <w:szCs w:val="28"/>
        </w:rPr>
        <w:t>异议</w:t>
      </w:r>
      <w:r>
        <w:rPr>
          <w:rFonts w:eastAsia="仿宋_GB2312"/>
          <w:sz w:val="28"/>
          <w:szCs w:val="28"/>
        </w:rPr>
        <w:t>时，由工程所在地的国家认可的质量检测机构鉴定，所需费用由造成损失的责任方承担，双方均有责任的，由双方根据责任分别承担</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4、乙方</w:t>
      </w:r>
      <w:r>
        <w:rPr>
          <w:rFonts w:eastAsia="仿宋_GB2312"/>
          <w:sz w:val="28"/>
          <w:szCs w:val="28"/>
        </w:rPr>
        <w:t>应在工程具备隐蔽验收条件或达到中间验收</w:t>
      </w:r>
      <w:r>
        <w:rPr>
          <w:rFonts w:hint="eastAsia" w:eastAsia="仿宋_GB2312"/>
          <w:sz w:val="28"/>
          <w:szCs w:val="28"/>
        </w:rPr>
        <w:t>前48小</w:t>
      </w:r>
      <w:r>
        <w:rPr>
          <w:rFonts w:eastAsia="仿宋_GB2312"/>
          <w:sz w:val="28"/>
          <w:szCs w:val="28"/>
        </w:rPr>
        <w:t>时内以书面形式通知甲方。</w:t>
      </w:r>
      <w:r>
        <w:rPr>
          <w:rFonts w:hint="eastAsia" w:eastAsia="仿宋_GB2312"/>
          <w:sz w:val="28"/>
          <w:szCs w:val="28"/>
        </w:rPr>
        <w:t>甲方</w:t>
      </w:r>
      <w:r>
        <w:rPr>
          <w:rFonts w:eastAsia="仿宋_GB2312"/>
          <w:sz w:val="28"/>
          <w:szCs w:val="28"/>
        </w:rPr>
        <w:t>验收</w:t>
      </w:r>
      <w:r>
        <w:rPr>
          <w:rFonts w:hint="eastAsia" w:eastAsia="仿宋_GB2312"/>
          <w:sz w:val="28"/>
          <w:szCs w:val="28"/>
        </w:rPr>
        <w:t>合格签字后</w:t>
      </w:r>
      <w:r>
        <w:rPr>
          <w:rFonts w:eastAsia="仿宋_GB2312"/>
          <w:sz w:val="28"/>
          <w:szCs w:val="28"/>
        </w:rPr>
        <w:t>，乙方可进行隐蔽和继续施工，验收不合格的，乙方应在限定时间内修改后重新验收。</w:t>
      </w:r>
    </w:p>
    <w:p>
      <w:pPr>
        <w:spacing w:line="440" w:lineRule="exact"/>
        <w:ind w:right="-25" w:firstLine="630" w:firstLineChars="225"/>
        <w:rPr>
          <w:rFonts w:eastAsia="仿宋_GB2312"/>
          <w:sz w:val="28"/>
          <w:szCs w:val="28"/>
        </w:rPr>
      </w:pPr>
      <w:r>
        <w:rPr>
          <w:rFonts w:hint="eastAsia" w:eastAsia="仿宋_GB2312"/>
          <w:sz w:val="28"/>
          <w:szCs w:val="28"/>
        </w:rPr>
        <w:t>5、每道</w:t>
      </w:r>
      <w:r>
        <w:rPr>
          <w:rFonts w:eastAsia="仿宋_GB2312"/>
          <w:sz w:val="28"/>
          <w:szCs w:val="28"/>
        </w:rPr>
        <w:t>工序以样板为准则，</w:t>
      </w:r>
      <w:r>
        <w:rPr>
          <w:rFonts w:hint="eastAsia" w:eastAsia="仿宋_GB2312"/>
          <w:sz w:val="28"/>
          <w:szCs w:val="28"/>
        </w:rPr>
        <w:t>实行</w:t>
      </w:r>
      <w:r>
        <w:rPr>
          <w:rFonts w:eastAsia="仿宋_GB2312"/>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rPr>
      </w:pPr>
      <w:r>
        <w:rPr>
          <w:rFonts w:hint="eastAsia" w:eastAsia="仿宋_GB2312"/>
          <w:b/>
          <w:sz w:val="28"/>
          <w:szCs w:val="28"/>
        </w:rPr>
        <w:t>五、合计</w:t>
      </w:r>
      <w:r>
        <w:rPr>
          <w:rFonts w:eastAsia="仿宋_GB2312"/>
          <w:b/>
          <w:sz w:val="28"/>
          <w:szCs w:val="28"/>
        </w:rPr>
        <w:t>价款及分包计量计价方式</w:t>
      </w:r>
    </w:p>
    <w:p>
      <w:pPr>
        <w:spacing w:line="440" w:lineRule="exact"/>
        <w:ind w:right="-25" w:firstLine="630" w:firstLineChars="225"/>
        <w:rPr>
          <w:rFonts w:eastAsia="仿宋_GB2312"/>
          <w:sz w:val="28"/>
          <w:szCs w:val="28"/>
        </w:rPr>
      </w:pPr>
      <w:r>
        <w:rPr>
          <w:rFonts w:hint="eastAsia" w:eastAsia="仿宋_GB2312"/>
          <w:sz w:val="28"/>
          <w:szCs w:val="28"/>
        </w:rPr>
        <w:t>1、合同总价暂定人民币___元（大写：人民币___元）。其中，</w:t>
      </w:r>
      <w:r>
        <w:rPr>
          <w:rFonts w:hint="eastAsia" w:eastAsia="仿宋_GB2312"/>
          <w:sz w:val="28"/>
          <w:szCs w:val="28"/>
          <w:lang w:eastAsia="zh-CN"/>
        </w:rPr>
        <w:t>含税</w:t>
      </w:r>
      <w:r>
        <w:rPr>
          <w:rFonts w:hint="eastAsia" w:eastAsia="仿宋_GB2312"/>
          <w:sz w:val="28"/>
          <w:szCs w:val="28"/>
        </w:rPr>
        <w:t>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sz w:val="28"/>
          <w:szCs w:val="28"/>
        </w:rPr>
      </w:pPr>
      <w:r>
        <w:rPr>
          <w:rFonts w:hint="eastAsia" w:eastAsia="仿宋_GB2312"/>
          <w:sz w:val="28"/>
          <w:szCs w:val="28"/>
        </w:rPr>
        <w:t>2、合同计</w:t>
      </w:r>
      <w:r>
        <w:rPr>
          <w:rFonts w:eastAsia="仿宋_GB2312"/>
          <w:sz w:val="28"/>
          <w:szCs w:val="28"/>
        </w:rPr>
        <w:t>价方式：</w:t>
      </w:r>
    </w:p>
    <w:p>
      <w:pPr>
        <w:spacing w:line="440" w:lineRule="exact"/>
        <w:ind w:right="-25" w:firstLine="630" w:firstLineChars="225"/>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本合同</w:t>
      </w:r>
      <w:r>
        <w:rPr>
          <w:rFonts w:hint="eastAsia" w:ascii="Times New Roman" w:hAnsi="Times New Roman" w:eastAsia="仿宋_GB2312" w:cs="Times New Roman"/>
          <w:sz w:val="28"/>
          <w:szCs w:val="28"/>
          <w:lang w:eastAsia="zh-CN"/>
        </w:rPr>
        <w:t>总价下浮</w:t>
      </w:r>
      <w:r>
        <w:rPr>
          <w:rFonts w:ascii="Times New Roman" w:hAnsi="Times New Roman" w:eastAsia="仿宋_GB2312" w:cs="Times New Roman"/>
          <w:sz w:val="28"/>
          <w:szCs w:val="28"/>
        </w:rPr>
        <w:t>为中标价，综合</w:t>
      </w:r>
      <w:r>
        <w:rPr>
          <w:rFonts w:hint="eastAsia" w:ascii="Times New Roman" w:hAnsi="Times New Roman" w:eastAsia="仿宋_GB2312" w:cs="Times New Roman"/>
          <w:sz w:val="28"/>
          <w:szCs w:val="28"/>
        </w:rPr>
        <w:t>单价包括</w:t>
      </w:r>
      <w:r>
        <w:rPr>
          <w:rFonts w:ascii="Times New Roman" w:hAnsi="Times New Roman" w:eastAsia="仿宋_GB2312" w:cs="Times New Roman"/>
          <w:sz w:val="28"/>
          <w:szCs w:val="28"/>
        </w:rPr>
        <w:t>直接费（含人工费、材料费、机械费</w:t>
      </w:r>
      <w:r>
        <w:rPr>
          <w:rFonts w:hint="eastAsia" w:ascii="Times New Roman" w:hAnsi="Times New Roman" w:eastAsia="仿宋_GB2312" w:cs="Times New Roman"/>
          <w:sz w:val="28"/>
          <w:szCs w:val="28"/>
        </w:rPr>
        <w:t>等</w:t>
      </w:r>
      <w:r>
        <w:rPr>
          <w:rFonts w:ascii="Times New Roman" w:hAnsi="Times New Roman" w:eastAsia="仿宋_GB2312" w:cs="Times New Roman"/>
          <w:sz w:val="28"/>
          <w:szCs w:val="28"/>
        </w:rPr>
        <w:t>）、其</w:t>
      </w:r>
      <w:r>
        <w:rPr>
          <w:rFonts w:hint="eastAsia" w:ascii="Times New Roman" w:hAnsi="Times New Roman" w:eastAsia="仿宋_GB2312" w:cs="Times New Roman"/>
          <w:sz w:val="28"/>
          <w:szCs w:val="28"/>
        </w:rPr>
        <w:t>他</w:t>
      </w:r>
      <w:r>
        <w:rPr>
          <w:rFonts w:ascii="Times New Roman" w:hAnsi="Times New Roman" w:eastAsia="仿宋_GB2312" w:cs="Times New Roman"/>
          <w:sz w:val="28"/>
          <w:szCs w:val="28"/>
        </w:rPr>
        <w:t>直接费、现场管理费、企业管理费、财务费用、劳务保险费、施工组织及技术措施费、安全文明施工费、现有设施成品保护费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材料（含甲供</w:t>
      </w:r>
      <w:r>
        <w:rPr>
          <w:rFonts w:hint="eastAsia" w:ascii="Times New Roman" w:hAnsi="Times New Roman" w:eastAsia="仿宋_GB2312" w:cs="Times New Roman"/>
          <w:sz w:val="28"/>
          <w:szCs w:val="28"/>
        </w:rPr>
        <w:t>材，如有</w:t>
      </w:r>
      <w:r>
        <w:rPr>
          <w:rFonts w:ascii="Times New Roman" w:hAnsi="Times New Roman" w:eastAsia="仿宋_GB2312" w:cs="Times New Roman"/>
          <w:sz w:val="28"/>
          <w:szCs w:val="28"/>
        </w:rPr>
        <w:t>）的二次或多次转运及仓储保管费、材料（含甲供材</w:t>
      </w:r>
      <w:r>
        <w:rPr>
          <w:rFonts w:hint="eastAsia" w:ascii="Times New Roman" w:hAnsi="Times New Roman" w:eastAsia="仿宋_GB2312" w:cs="Times New Roman"/>
          <w:sz w:val="28"/>
          <w:szCs w:val="28"/>
        </w:rPr>
        <w:t>，如有）</w:t>
      </w:r>
      <w:r>
        <w:rPr>
          <w:rFonts w:ascii="Times New Roman" w:hAnsi="Times New Roman" w:eastAsia="仿宋_GB2312" w:cs="Times New Roman"/>
          <w:sz w:val="28"/>
          <w:szCs w:val="28"/>
        </w:rPr>
        <w:t>上下车费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分包人施</w:t>
      </w:r>
      <w:r>
        <w:rPr>
          <w:rFonts w:hint="eastAsia" w:ascii="Times New Roman" w:hAnsi="Times New Roman" w:eastAsia="仿宋_GB2312" w:cs="Times New Roman"/>
          <w:sz w:val="28"/>
          <w:szCs w:val="28"/>
        </w:rPr>
        <w:t>工</w:t>
      </w:r>
      <w:r>
        <w:rPr>
          <w:rFonts w:ascii="Times New Roman" w:hAnsi="Times New Roman" w:eastAsia="仿宋_GB2312" w:cs="Times New Roman"/>
          <w:sz w:val="28"/>
          <w:szCs w:val="28"/>
        </w:rPr>
        <w:t>过程中的材料损耗及试验用材料损耗费用、检验试验费、</w:t>
      </w:r>
      <w:r>
        <w:rPr>
          <w:rFonts w:hint="eastAsia" w:ascii="Times New Roman" w:hAnsi="Times New Roman" w:eastAsia="仿宋_GB2312" w:cs="Times New Roman"/>
          <w:sz w:val="28"/>
          <w:szCs w:val="28"/>
        </w:rPr>
        <w:t>分</w:t>
      </w:r>
      <w:r>
        <w:rPr>
          <w:rFonts w:ascii="Times New Roman" w:hAnsi="Times New Roman" w:eastAsia="仿宋_GB2312" w:cs="Times New Roman"/>
          <w:sz w:val="28"/>
          <w:szCs w:val="28"/>
        </w:rPr>
        <w:t>包人因图纸转化而引起的工程量和材料量差费用、利润、规费、税金（费）、保险金、缺陷</w:t>
      </w:r>
      <w:r>
        <w:rPr>
          <w:rFonts w:hint="eastAsia" w:ascii="Times New Roman" w:hAnsi="Times New Roman" w:eastAsia="仿宋_GB2312" w:cs="Times New Roman"/>
          <w:sz w:val="28"/>
          <w:szCs w:val="28"/>
        </w:rPr>
        <w:t>期</w:t>
      </w:r>
      <w:r>
        <w:rPr>
          <w:rFonts w:ascii="Times New Roman" w:hAnsi="Times New Roman" w:eastAsia="仿宋_GB2312" w:cs="Times New Roman"/>
          <w:sz w:val="28"/>
          <w:szCs w:val="28"/>
        </w:rPr>
        <w:t>修复费以及本招标文件中明示或</w:t>
      </w:r>
      <w:r>
        <w:rPr>
          <w:rFonts w:hint="eastAsia" w:ascii="Times New Roman" w:hAnsi="Times New Roman" w:eastAsia="仿宋_GB2312" w:cs="Times New Roman"/>
          <w:sz w:val="28"/>
          <w:szCs w:val="28"/>
        </w:rPr>
        <w:t>暗示</w:t>
      </w:r>
      <w:r>
        <w:rPr>
          <w:rFonts w:ascii="Times New Roman" w:hAnsi="Times New Roman" w:eastAsia="仿宋_GB2312" w:cs="Times New Roman"/>
          <w:sz w:val="28"/>
          <w:szCs w:val="28"/>
        </w:rPr>
        <w:t>的有经验的</w:t>
      </w:r>
      <w:r>
        <w:rPr>
          <w:rFonts w:hint="eastAsia" w:ascii="Times New Roman" w:hAnsi="Times New Roman" w:eastAsia="仿宋_GB2312" w:cs="Times New Roman"/>
          <w:sz w:val="28"/>
          <w:szCs w:val="28"/>
        </w:rPr>
        <w:t>分</w:t>
      </w:r>
      <w:r>
        <w:rPr>
          <w:rFonts w:ascii="Times New Roman" w:hAnsi="Times New Roman" w:eastAsia="仿宋_GB2312" w:cs="Times New Roman"/>
          <w:sz w:val="28"/>
          <w:szCs w:val="28"/>
        </w:rPr>
        <w:t>包人能</w:t>
      </w:r>
      <w:r>
        <w:rPr>
          <w:rFonts w:hint="eastAsia" w:ascii="Times New Roman" w:hAnsi="Times New Roman" w:eastAsia="仿宋_GB2312" w:cs="Times New Roman"/>
          <w:sz w:val="28"/>
          <w:szCs w:val="28"/>
        </w:rPr>
        <w:t>预</w:t>
      </w:r>
      <w:r>
        <w:rPr>
          <w:rFonts w:ascii="Times New Roman" w:hAnsi="Times New Roman" w:eastAsia="仿宋_GB2312" w:cs="Times New Roman"/>
          <w:sz w:val="28"/>
          <w:szCs w:val="28"/>
        </w:rPr>
        <w:t>见的风险（如建设合同工期内物价（包括人工、材料、</w:t>
      </w:r>
      <w:r>
        <w:rPr>
          <w:rFonts w:hint="eastAsia" w:ascii="Times New Roman" w:hAnsi="Times New Roman" w:eastAsia="仿宋_GB2312" w:cs="Times New Roman"/>
          <w:sz w:val="28"/>
          <w:szCs w:val="28"/>
        </w:rPr>
        <w:t>机械</w:t>
      </w:r>
      <w:r>
        <w:rPr>
          <w:rFonts w:ascii="Times New Roman" w:hAnsi="Times New Roman" w:eastAsia="仿宋_GB2312" w:cs="Times New Roman"/>
          <w:sz w:val="28"/>
          <w:szCs w:val="28"/>
        </w:rPr>
        <w:t>）涨落的</w:t>
      </w:r>
      <w:r>
        <w:rPr>
          <w:rFonts w:hint="eastAsia" w:ascii="Times New Roman" w:hAnsi="Times New Roman" w:eastAsia="仿宋_GB2312" w:cs="Times New Roman"/>
          <w:sz w:val="28"/>
          <w:szCs w:val="28"/>
        </w:rPr>
        <w:t>风险</w:t>
      </w:r>
      <w:r>
        <w:rPr>
          <w:rFonts w:ascii="Times New Roman" w:hAnsi="Times New Roman" w:eastAsia="仿宋_GB2312" w:cs="Times New Roman"/>
          <w:sz w:val="28"/>
          <w:szCs w:val="28"/>
        </w:rPr>
        <w:t>、连续停水停电</w:t>
      </w:r>
      <w:r>
        <w:rPr>
          <w:rFonts w:hint="eastAsia" w:ascii="Times New Roman" w:hAnsi="Times New Roman" w:eastAsia="仿宋_GB2312" w:cs="Times New Roman"/>
          <w:sz w:val="28"/>
          <w:szCs w:val="28"/>
        </w:rPr>
        <w:t>48小</w:t>
      </w:r>
      <w:r>
        <w:rPr>
          <w:rFonts w:ascii="Times New Roman" w:hAnsi="Times New Roman" w:eastAsia="仿宋_GB2312" w:cs="Times New Roman"/>
          <w:sz w:val="28"/>
          <w:szCs w:val="28"/>
        </w:rPr>
        <w:t>时以内的风险、因交通管制暂停施工的风险、非甲方原因造成的管网破坏修复的风险等已</w:t>
      </w:r>
      <w:r>
        <w:rPr>
          <w:rFonts w:hint="eastAsia" w:ascii="Times New Roman" w:hAnsi="Times New Roman" w:eastAsia="仿宋_GB2312" w:cs="Times New Roman"/>
          <w:sz w:val="28"/>
          <w:szCs w:val="28"/>
        </w:rPr>
        <w:t>含</w:t>
      </w:r>
      <w:r>
        <w:rPr>
          <w:rFonts w:ascii="Times New Roman" w:hAnsi="Times New Roman" w:eastAsia="仿宋_GB2312" w:cs="Times New Roman"/>
          <w:sz w:val="28"/>
          <w:szCs w:val="28"/>
        </w:rPr>
        <w:t>在工程量清单报价的单价内）、责任和义务（如因设计调整造成工程项目或数量变化必须无条件地接受并</w:t>
      </w:r>
      <w:r>
        <w:rPr>
          <w:rFonts w:hint="eastAsia" w:ascii="Times New Roman" w:hAnsi="Times New Roman" w:eastAsia="仿宋_GB2312" w:cs="Times New Roman"/>
          <w:sz w:val="28"/>
          <w:szCs w:val="28"/>
        </w:rPr>
        <w:t>实施</w:t>
      </w:r>
      <w:r>
        <w:rPr>
          <w:rFonts w:ascii="Times New Roman" w:hAnsi="Times New Roman" w:eastAsia="仿宋_GB2312" w:cs="Times New Roman"/>
          <w:sz w:val="28"/>
          <w:szCs w:val="28"/>
        </w:rPr>
        <w:t>完成）等。不论现场情况怎么变</w:t>
      </w:r>
      <w:r>
        <w:rPr>
          <w:rFonts w:hint="eastAsia" w:ascii="Times New Roman" w:hAnsi="Times New Roman" w:eastAsia="仿宋_GB2312" w:cs="Times New Roman"/>
          <w:sz w:val="28"/>
          <w:szCs w:val="28"/>
        </w:rPr>
        <w:t>化</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下浮比例</w:t>
      </w:r>
      <w:r>
        <w:rPr>
          <w:rFonts w:ascii="Times New Roman" w:hAnsi="Times New Roman" w:eastAsia="仿宋_GB2312" w:cs="Times New Roman"/>
          <w:sz w:val="28"/>
          <w:szCs w:val="28"/>
        </w:rPr>
        <w:t>固定不变。</w:t>
      </w:r>
    </w:p>
    <w:p>
      <w:pPr>
        <w:spacing w:line="440" w:lineRule="exact"/>
        <w:ind w:right="-25" w:firstLine="630" w:firstLineChars="225"/>
        <w:rPr>
          <w:rFonts w:eastAsia="仿宋_GB2312"/>
          <w:sz w:val="28"/>
          <w:szCs w:val="28"/>
          <w:highlight w:val="none"/>
        </w:rPr>
      </w:pPr>
      <w:r>
        <w:rPr>
          <w:rFonts w:hint="eastAsia" w:eastAsia="仿宋_GB2312"/>
          <w:sz w:val="28"/>
          <w:szCs w:val="28"/>
        </w:rPr>
        <w:t>（</w:t>
      </w:r>
      <w:r>
        <w:rPr>
          <w:rFonts w:hint="eastAsia" w:eastAsia="仿宋_GB2312"/>
          <w:sz w:val="28"/>
          <w:szCs w:val="28"/>
          <w:lang w:val="en-US" w:eastAsia="zh-CN"/>
        </w:rPr>
        <w:t>1</w:t>
      </w:r>
      <w:r>
        <w:rPr>
          <w:rFonts w:hint="eastAsia" w:eastAsia="仿宋_GB2312"/>
          <w:sz w:val="28"/>
          <w:szCs w:val="28"/>
        </w:rPr>
        <w:t>）</w:t>
      </w:r>
      <w:r>
        <w:rPr>
          <w:rFonts w:eastAsia="仿宋_GB2312"/>
          <w:sz w:val="28"/>
          <w:szCs w:val="28"/>
          <w:highlight w:val="none"/>
        </w:rPr>
        <w:t>本合同清单价格在工程施工及竣工周期中，不予以调整。</w:t>
      </w:r>
    </w:p>
    <w:p>
      <w:pPr>
        <w:spacing w:line="440" w:lineRule="exact"/>
        <w:ind w:right="-25" w:firstLine="630" w:firstLineChars="225"/>
        <w:rPr>
          <w:rFonts w:hint="eastAsia" w:eastAsia="仿宋_GB2312"/>
          <w:sz w:val="28"/>
          <w:szCs w:val="28"/>
          <w:highlight w:val="none"/>
        </w:rPr>
      </w:pPr>
      <w:r>
        <w:rPr>
          <w:rFonts w:hint="eastAsia" w:eastAsia="仿宋_GB2312"/>
          <w:sz w:val="28"/>
          <w:szCs w:val="28"/>
          <w:highlight w:val="none"/>
        </w:rPr>
        <w:t>（</w:t>
      </w:r>
      <w:r>
        <w:rPr>
          <w:rFonts w:hint="eastAsia" w:eastAsia="仿宋_GB2312"/>
          <w:sz w:val="28"/>
          <w:szCs w:val="28"/>
          <w:highlight w:val="none"/>
          <w:lang w:val="en-US" w:eastAsia="zh-CN"/>
        </w:rPr>
        <w:t>2</w:t>
      </w:r>
      <w:r>
        <w:rPr>
          <w:rFonts w:hint="eastAsia" w:eastAsia="仿宋_GB2312"/>
          <w:sz w:val="28"/>
          <w:szCs w:val="28"/>
          <w:highlight w:val="none"/>
        </w:rPr>
        <w:t>）本合同价款采用</w:t>
      </w:r>
      <w:r>
        <w:rPr>
          <w:rFonts w:hint="eastAsia" w:eastAsia="仿宋_GB2312"/>
          <w:sz w:val="28"/>
          <w:szCs w:val="28"/>
          <w:highlight w:val="none"/>
          <w:lang w:val="en-US" w:eastAsia="zh-CN"/>
        </w:rPr>
        <w:t>总价下浮比例</w:t>
      </w:r>
      <w:r>
        <w:rPr>
          <w:rFonts w:hint="eastAsia" w:eastAsia="仿宋_GB2312"/>
          <w:sz w:val="28"/>
          <w:szCs w:val="28"/>
          <w:highlight w:val="none"/>
        </w:rPr>
        <w:t>（含税），以国家最终审计审定含税价*</w:t>
      </w:r>
      <w:r>
        <w:rPr>
          <w:rFonts w:hint="eastAsia" w:eastAsia="仿宋_GB2312"/>
          <w:sz w:val="28"/>
          <w:szCs w:val="28"/>
          <w:highlight w:val="none"/>
          <w:lang w:eastAsia="zh-CN"/>
        </w:rPr>
        <w:t>（</w:t>
      </w:r>
      <w:r>
        <w:rPr>
          <w:rFonts w:hint="eastAsia" w:eastAsia="仿宋_GB2312"/>
          <w:sz w:val="28"/>
          <w:szCs w:val="28"/>
          <w:highlight w:val="none"/>
          <w:lang w:val="en-US" w:eastAsia="zh-CN"/>
        </w:rPr>
        <w:t>1-</w:t>
      </w:r>
      <w:r>
        <w:rPr>
          <w:rFonts w:hint="eastAsia" w:eastAsia="仿宋_GB2312"/>
          <w:sz w:val="28"/>
          <w:szCs w:val="28"/>
          <w:highlight w:val="none"/>
        </w:rPr>
        <w:t>中标下浮比例</w:t>
      </w:r>
      <w:r>
        <w:rPr>
          <w:rFonts w:hint="eastAsia" w:eastAsia="仿宋_GB2312"/>
          <w:sz w:val="28"/>
          <w:szCs w:val="28"/>
          <w:highlight w:val="none"/>
          <w:lang w:eastAsia="zh-CN"/>
        </w:rPr>
        <w:t>）</w:t>
      </w:r>
      <w:r>
        <w:rPr>
          <w:rFonts w:hint="eastAsia" w:eastAsia="仿宋_GB2312"/>
          <w:sz w:val="28"/>
          <w:szCs w:val="28"/>
          <w:highlight w:val="none"/>
        </w:rPr>
        <w:t>作为合同总价。</w:t>
      </w:r>
    </w:p>
    <w:p>
      <w:pPr>
        <w:spacing w:line="440" w:lineRule="exact"/>
        <w:ind w:right="-25" w:firstLine="630" w:firstLineChars="225"/>
        <w:rPr>
          <w:rFonts w:eastAsia="仿宋_GB2312"/>
          <w:sz w:val="28"/>
          <w:szCs w:val="28"/>
        </w:rPr>
      </w:pPr>
      <w:r>
        <w:rPr>
          <w:rFonts w:hint="eastAsia" w:eastAsia="仿宋_GB2312"/>
          <w:sz w:val="28"/>
          <w:szCs w:val="28"/>
        </w:rPr>
        <w:t>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w:t>
      </w:r>
    </w:p>
    <w:p>
      <w:pPr>
        <w:spacing w:line="440" w:lineRule="exact"/>
        <w:ind w:right="-25" w:firstLine="632" w:firstLineChars="225"/>
        <w:outlineLvl w:val="0"/>
        <w:rPr>
          <w:rFonts w:eastAsia="仿宋_GB2312"/>
          <w:b/>
          <w:sz w:val="28"/>
          <w:szCs w:val="28"/>
        </w:rPr>
      </w:pPr>
      <w:r>
        <w:rPr>
          <w:rFonts w:hint="eastAsia" w:eastAsia="仿宋_GB2312"/>
          <w:b/>
          <w:sz w:val="28"/>
          <w:szCs w:val="28"/>
        </w:rPr>
        <w:t>六、提交资料</w:t>
      </w:r>
    </w:p>
    <w:p>
      <w:pPr>
        <w:spacing w:line="440" w:lineRule="exact"/>
        <w:ind w:right="-25" w:firstLine="630" w:firstLineChars="225"/>
        <w:rPr>
          <w:rFonts w:hint="eastAsia" w:eastAsia="仿宋_GB2312"/>
          <w:sz w:val="28"/>
          <w:szCs w:val="28"/>
        </w:rPr>
      </w:pPr>
      <w:r>
        <w:rPr>
          <w:rFonts w:hint="eastAsia" w:eastAsia="仿宋_GB2312"/>
          <w:sz w:val="28"/>
          <w:szCs w:val="28"/>
        </w:rPr>
        <w:t>1、甲方向乙方提供乙方所施工的专业工程设计图纸和技术交底一份；</w:t>
      </w:r>
    </w:p>
    <w:p>
      <w:pPr>
        <w:spacing w:line="440" w:lineRule="exact"/>
        <w:ind w:right="-25" w:firstLine="630" w:firstLineChars="225"/>
        <w:rPr>
          <w:rFonts w:eastAsia="仿宋_GB2312"/>
          <w:sz w:val="28"/>
          <w:szCs w:val="28"/>
        </w:rPr>
      </w:pPr>
      <w:r>
        <w:rPr>
          <w:rFonts w:hint="eastAsia" w:eastAsia="仿宋_GB2312"/>
          <w:sz w:val="28"/>
          <w:szCs w:val="28"/>
        </w:rPr>
        <w:t>2、工程完工后，乙方应及时项甲方提供该专业工程完整、真实的技术资料一式六份。</w:t>
      </w:r>
    </w:p>
    <w:p>
      <w:pPr>
        <w:spacing w:line="440" w:lineRule="exact"/>
        <w:ind w:right="-28" w:firstLine="632" w:firstLineChars="225"/>
        <w:outlineLvl w:val="0"/>
        <w:rPr>
          <w:rFonts w:eastAsia="仿宋_GB2312"/>
          <w:b/>
          <w:sz w:val="28"/>
          <w:szCs w:val="28"/>
        </w:rPr>
      </w:pPr>
      <w:r>
        <w:rPr>
          <w:rFonts w:hint="eastAsia" w:eastAsia="仿宋_GB2312"/>
          <w:b/>
          <w:sz w:val="28"/>
          <w:szCs w:val="28"/>
        </w:rPr>
        <w:t>七、材料设备供应</w:t>
      </w:r>
    </w:p>
    <w:p>
      <w:pPr>
        <w:spacing w:line="440" w:lineRule="exact"/>
        <w:ind w:right="-28" w:firstLine="630" w:firstLineChars="225"/>
        <w:rPr>
          <w:rFonts w:eastAsia="仿宋_GB2312"/>
          <w:sz w:val="28"/>
          <w:szCs w:val="28"/>
        </w:rPr>
      </w:pPr>
      <w:r>
        <w:rPr>
          <w:rFonts w:hint="eastAsia" w:eastAsia="仿宋_GB2312"/>
          <w:sz w:val="28"/>
          <w:szCs w:val="28"/>
        </w:rPr>
        <w:t>1、所</w:t>
      </w:r>
      <w:r>
        <w:rPr>
          <w:rFonts w:eastAsia="仿宋_GB2312"/>
          <w:sz w:val="28"/>
          <w:szCs w:val="28"/>
        </w:rPr>
        <w:t>有材料由乙方按施工图要求</w:t>
      </w:r>
      <w:r>
        <w:rPr>
          <w:rFonts w:hint="eastAsia" w:eastAsia="仿宋_GB2312"/>
          <w:sz w:val="28"/>
          <w:szCs w:val="28"/>
        </w:rPr>
        <w:t>以乙方自己的名义进行</w:t>
      </w:r>
      <w:r>
        <w:rPr>
          <w:rFonts w:eastAsia="仿宋_GB2312"/>
          <w:sz w:val="28"/>
          <w:szCs w:val="28"/>
        </w:rPr>
        <w:t>采购，乙方</w:t>
      </w:r>
      <w:r>
        <w:rPr>
          <w:rFonts w:hint="eastAsia" w:eastAsia="仿宋_GB2312"/>
          <w:sz w:val="28"/>
          <w:szCs w:val="28"/>
        </w:rPr>
        <w:t>应</w:t>
      </w:r>
      <w:r>
        <w:rPr>
          <w:rFonts w:eastAsia="仿宋_GB2312"/>
          <w:sz w:val="28"/>
          <w:szCs w:val="28"/>
        </w:rPr>
        <w:t>将材料清单、合格证、检测报告在使用前报送</w:t>
      </w:r>
      <w:r>
        <w:rPr>
          <w:rFonts w:hint="eastAsia" w:eastAsia="仿宋_GB2312"/>
          <w:sz w:val="28"/>
          <w:szCs w:val="28"/>
        </w:rPr>
        <w:t>甲</w:t>
      </w:r>
      <w:r>
        <w:rPr>
          <w:rFonts w:eastAsia="仿宋_GB2312"/>
          <w:sz w:val="28"/>
          <w:szCs w:val="28"/>
        </w:rPr>
        <w:t>方、监理、发包人</w:t>
      </w:r>
      <w:r>
        <w:rPr>
          <w:rFonts w:hint="eastAsia" w:eastAsia="仿宋_GB2312"/>
          <w:sz w:val="28"/>
          <w:szCs w:val="28"/>
        </w:rPr>
        <w:t>验证</w:t>
      </w:r>
      <w:r>
        <w:rPr>
          <w:rFonts w:eastAsia="仿宋_GB2312"/>
          <w:sz w:val="28"/>
          <w:szCs w:val="28"/>
        </w:rPr>
        <w:t>后方可使用</w:t>
      </w:r>
      <w:r>
        <w:rPr>
          <w:rFonts w:hint="eastAsia" w:eastAsia="仿宋_GB2312"/>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rPr>
      </w:pPr>
      <w:r>
        <w:rPr>
          <w:rFonts w:hint="eastAsia" w:eastAsia="仿宋_GB2312"/>
          <w:sz w:val="28"/>
          <w:szCs w:val="28"/>
        </w:rPr>
        <w:t>2、周</w:t>
      </w:r>
      <w:r>
        <w:rPr>
          <w:rFonts w:eastAsia="仿宋_GB2312"/>
          <w:sz w:val="28"/>
          <w:szCs w:val="28"/>
        </w:rPr>
        <w:t>转</w:t>
      </w:r>
      <w:r>
        <w:rPr>
          <w:rFonts w:hint="eastAsia" w:eastAsia="仿宋_GB2312"/>
          <w:sz w:val="28"/>
          <w:szCs w:val="28"/>
        </w:rPr>
        <w:t>作业</w:t>
      </w:r>
      <w:r>
        <w:rPr>
          <w:rFonts w:eastAsia="仿宋_GB2312"/>
          <w:sz w:val="28"/>
          <w:szCs w:val="28"/>
        </w:rPr>
        <w:t>材料由乙方提供和管理。</w:t>
      </w:r>
    </w:p>
    <w:p>
      <w:pPr>
        <w:spacing w:line="440" w:lineRule="exact"/>
        <w:ind w:right="-28" w:firstLine="630" w:firstLineChars="225"/>
        <w:rPr>
          <w:rFonts w:eastAsia="仿宋_GB2312"/>
          <w:sz w:val="28"/>
          <w:szCs w:val="28"/>
        </w:rPr>
      </w:pPr>
      <w:r>
        <w:rPr>
          <w:rFonts w:hint="eastAsia" w:eastAsia="仿宋_GB2312"/>
          <w:sz w:val="28"/>
          <w:szCs w:val="28"/>
        </w:rPr>
        <w:t>3、乙方自</w:t>
      </w:r>
      <w:r>
        <w:rPr>
          <w:rFonts w:eastAsia="仿宋_GB2312"/>
          <w:sz w:val="28"/>
          <w:szCs w:val="28"/>
        </w:rPr>
        <w:t>行解决的施工机械及设备，凡施工机械进场前应</w:t>
      </w:r>
      <w:r>
        <w:rPr>
          <w:rFonts w:hint="eastAsia" w:eastAsia="仿宋_GB2312"/>
          <w:sz w:val="28"/>
          <w:szCs w:val="28"/>
        </w:rPr>
        <w:t>告</w:t>
      </w:r>
      <w:r>
        <w:rPr>
          <w:rFonts w:eastAsia="仿宋_GB2312"/>
          <w:sz w:val="28"/>
          <w:szCs w:val="28"/>
        </w:rPr>
        <w:t>知甲方，并提供机械设备清单；</w:t>
      </w:r>
      <w:r>
        <w:rPr>
          <w:rFonts w:hint="eastAsia" w:eastAsia="仿宋_GB2312"/>
          <w:sz w:val="28"/>
          <w:szCs w:val="28"/>
        </w:rPr>
        <w:t>属</w:t>
      </w:r>
      <w:r>
        <w:rPr>
          <w:rFonts w:eastAsia="仿宋_GB2312"/>
          <w:sz w:val="28"/>
          <w:szCs w:val="28"/>
        </w:rPr>
        <w:t>特种设备应履行报验程序。</w:t>
      </w:r>
    </w:p>
    <w:p>
      <w:pPr>
        <w:spacing w:line="440" w:lineRule="exact"/>
        <w:ind w:firstLine="559" w:firstLineChars="199"/>
        <w:outlineLvl w:val="0"/>
        <w:rPr>
          <w:rFonts w:eastAsia="仿宋_GB2312"/>
          <w:b/>
          <w:sz w:val="28"/>
          <w:szCs w:val="28"/>
        </w:rPr>
      </w:pPr>
      <w:r>
        <w:rPr>
          <w:rFonts w:hint="eastAsia" w:eastAsia="仿宋_GB2312"/>
          <w:b/>
          <w:sz w:val="28"/>
          <w:szCs w:val="28"/>
        </w:rPr>
        <w:t>八、工期及进度要求</w:t>
      </w:r>
    </w:p>
    <w:p>
      <w:pPr>
        <w:spacing w:line="440" w:lineRule="exact"/>
        <w:ind w:firstLine="560" w:firstLineChars="200"/>
        <w:rPr>
          <w:rFonts w:eastAsia="仿宋_GB2312"/>
          <w:sz w:val="28"/>
          <w:szCs w:val="28"/>
        </w:rPr>
      </w:pPr>
      <w:r>
        <w:rPr>
          <w:rFonts w:hint="eastAsia" w:eastAsia="仿宋_GB2312"/>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rPr>
      </w:pPr>
      <w:r>
        <w:rPr>
          <w:rFonts w:hint="eastAsia" w:eastAsia="仿宋_GB2312"/>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rPr>
      </w:pPr>
      <w:r>
        <w:rPr>
          <w:rFonts w:hint="eastAsia" w:eastAsia="仿宋_GB2312"/>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hint="eastAsia" w:eastAsia="仿宋_GB2312"/>
          <w:sz w:val="28"/>
          <w:szCs w:val="28"/>
        </w:rPr>
      </w:pPr>
      <w:r>
        <w:rPr>
          <w:rFonts w:hint="eastAsia" w:eastAsia="仿宋_GB2312"/>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FF0000"/>
          <w:sz w:val="28"/>
          <w:szCs w:val="28"/>
        </w:rPr>
      </w:pPr>
      <w:r>
        <w:rPr>
          <w:rFonts w:hint="eastAsia" w:eastAsia="仿宋_GB2312"/>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sz w:val="28"/>
          <w:szCs w:val="28"/>
        </w:rPr>
      </w:pPr>
      <w:r>
        <w:rPr>
          <w:rFonts w:hint="eastAsia" w:eastAsia="仿宋_GB2312"/>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rPr>
      </w:pPr>
      <w:r>
        <w:rPr>
          <w:rFonts w:hint="eastAsia" w:eastAsia="仿宋_GB2312"/>
          <w:sz w:val="28"/>
          <w:szCs w:val="28"/>
          <w:lang w:val="en-US" w:eastAsia="zh-CN"/>
        </w:rPr>
        <w:t>6</w:t>
      </w:r>
      <w:r>
        <w:rPr>
          <w:rFonts w:hint="eastAsia" w:eastAsia="仿宋_GB2312"/>
          <w:sz w:val="28"/>
          <w:szCs w:val="28"/>
        </w:rPr>
        <w:t>、因人力不可抗拒的自然灾害造成的工程停顿或一周内非乙方原因停电停水造成停工连续超过8小时，经甲方项目部签字认可，工期予以顺延，但不作经济补偿。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rPr>
      </w:pPr>
      <w:r>
        <w:rPr>
          <w:rFonts w:hint="eastAsia" w:eastAsia="仿宋_GB2312"/>
          <w:sz w:val="28"/>
          <w:szCs w:val="28"/>
          <w:lang w:val="en-US" w:eastAsia="zh-CN"/>
        </w:rPr>
        <w:t>7</w:t>
      </w:r>
      <w:r>
        <w:rPr>
          <w:rFonts w:hint="eastAsia" w:eastAsia="仿宋_GB2312"/>
          <w:sz w:val="28"/>
          <w:szCs w:val="28"/>
        </w:rPr>
        <w:t>、开工、竣工日期以实际发生为准，乙方不得因工期延长或缩短索赔任何费用(如管理费、租赁费、人工费等一切费用)。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highlight w:val="none"/>
        </w:rPr>
      </w:pPr>
      <w:r>
        <w:rPr>
          <w:rFonts w:hint="eastAsia" w:eastAsia="仿宋_GB2312"/>
          <w:b/>
          <w:sz w:val="28"/>
          <w:szCs w:val="28"/>
        </w:rPr>
        <w:t>九、质量要求</w:t>
      </w:r>
    </w:p>
    <w:p>
      <w:pPr>
        <w:spacing w:line="440" w:lineRule="exact"/>
        <w:ind w:firstLine="560" w:firstLineChars="200"/>
        <w:rPr>
          <w:rFonts w:eastAsia="仿宋_GB2312"/>
          <w:sz w:val="28"/>
          <w:szCs w:val="28"/>
        </w:rPr>
      </w:pPr>
      <w:r>
        <w:rPr>
          <w:rFonts w:hint="eastAsia" w:eastAsia="仿宋_GB2312"/>
          <w:sz w:val="28"/>
          <w:szCs w:val="28"/>
          <w:highlight w:val="none"/>
        </w:rPr>
        <w:t>1、本工程乙方必须按总包合同有关质量约定按照国家和地方政府颁布现行的</w:t>
      </w:r>
      <w:r>
        <w:rPr>
          <w:rFonts w:hint="eastAsia" w:eastAsia="仿宋_GB2312"/>
          <w:sz w:val="28"/>
          <w:szCs w:val="28"/>
          <w:highlight w:val="none"/>
          <w:u w:val="single"/>
          <w:lang w:val="en-US" w:eastAsia="zh-CN"/>
        </w:rPr>
        <w:t xml:space="preserve"> 《城镇道路工程施工及验收规范》、《市政道路工程质量检验评定标准》</w:t>
      </w:r>
      <w:r>
        <w:rPr>
          <w:rFonts w:hint="eastAsia" w:eastAsia="仿宋_GB2312"/>
          <w:sz w:val="28"/>
          <w:szCs w:val="28"/>
          <w:highlight w:val="none"/>
        </w:rPr>
        <w:t>相关规范、规程、质量、标准、工艺标准、设计施工图、施工方案进行施工，严格按国家和地方相关规定执行。乙方完成的工程达不到约定标准的部分，乙方应按照监理或甲方的要求返工，直到符合</w:t>
      </w:r>
      <w:r>
        <w:rPr>
          <w:rFonts w:hint="eastAsia" w:eastAsia="仿宋_GB2312"/>
          <w:sz w:val="28"/>
          <w:szCs w:val="28"/>
        </w:rPr>
        <w:t>约定的标准，由此发生的一切费用均由乙方承担。</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rPr>
      </w:pPr>
      <w:r>
        <w:rPr>
          <w:rFonts w:hint="eastAsia" w:eastAsia="仿宋_GB2312"/>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rPr>
      </w:pPr>
      <w:r>
        <w:rPr>
          <w:rFonts w:hint="eastAsia" w:eastAsia="仿宋_GB2312"/>
          <w:sz w:val="28"/>
          <w:szCs w:val="28"/>
        </w:rPr>
        <w:t>3、本工程各分项、分部、单位工程必须100</w:t>
      </w:r>
      <w:r>
        <w:rPr>
          <w:rFonts w:hint="eastAsia"/>
          <w:sz w:val="28"/>
          <w:szCs w:val="28"/>
        </w:rPr>
        <w:t>﹪</w:t>
      </w:r>
      <w:r>
        <w:rPr>
          <w:rFonts w:hint="eastAsia" w:eastAsia="仿宋_GB2312"/>
          <w:sz w:val="28"/>
          <w:szCs w:val="28"/>
        </w:rPr>
        <w:t>的一次交验合格；主控项目和一般项目合格率100%。</w:t>
      </w:r>
    </w:p>
    <w:p>
      <w:pPr>
        <w:spacing w:line="440" w:lineRule="exact"/>
        <w:ind w:firstLine="560" w:firstLineChars="200"/>
        <w:rPr>
          <w:rFonts w:eastAsia="仿宋_GB2312"/>
          <w:sz w:val="28"/>
          <w:szCs w:val="28"/>
        </w:rPr>
      </w:pPr>
      <w:r>
        <w:rPr>
          <w:rFonts w:hint="eastAsia" w:eastAsia="仿宋_GB2312"/>
          <w:sz w:val="28"/>
          <w:szCs w:val="28"/>
        </w:rPr>
        <w:t>4、乙方必须指定</w:t>
      </w:r>
      <w:r>
        <w:rPr>
          <w:rFonts w:hint="eastAsia" w:eastAsia="仿宋_GB2312"/>
          <w:sz w:val="28"/>
          <w:szCs w:val="28"/>
          <w:u w:val="single"/>
        </w:rPr>
        <w:t>_________</w:t>
      </w:r>
      <w:r>
        <w:rPr>
          <w:rFonts w:hint="eastAsia" w:eastAsia="仿宋_GB2312"/>
          <w:sz w:val="28"/>
          <w:szCs w:val="28"/>
        </w:rPr>
        <w:t>为乙方现场专职质量员，全面负责乙方质量自检工作和落实甲方提出的施工质量缺陷。服从甲方项目部质量管理目标。</w:t>
      </w:r>
    </w:p>
    <w:p>
      <w:pPr>
        <w:spacing w:line="440" w:lineRule="exact"/>
        <w:ind w:right="-28" w:firstLine="630" w:firstLineChars="225"/>
        <w:outlineLvl w:val="0"/>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5、其他质量管理办法按照《重庆对外建设(集团)有限公司关于&lt;工程质量管理办法&gt;的通知》(渝外建发〔2015〕136号)、《重庆对外建设(集团)有限公司 工程质量监督检查管理办法（试行）》（渝外建发〔2020〕69号）等制度执行。</w:t>
      </w:r>
    </w:p>
    <w:p>
      <w:pPr>
        <w:spacing w:line="440" w:lineRule="exact"/>
        <w:ind w:right="-28" w:firstLine="630" w:firstLineChars="225"/>
        <w:outlineLvl w:val="0"/>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6、控制质量的其他措施约定：</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w:t>
      </w:r>
    </w:p>
    <w:p>
      <w:pPr>
        <w:spacing w:line="440" w:lineRule="exact"/>
        <w:ind w:right="-28" w:firstLine="632" w:firstLineChars="225"/>
        <w:outlineLvl w:val="0"/>
        <w:rPr>
          <w:rFonts w:eastAsia="仿宋_GB2312"/>
          <w:b/>
          <w:sz w:val="28"/>
          <w:szCs w:val="28"/>
        </w:rPr>
      </w:pPr>
      <w:r>
        <w:rPr>
          <w:rFonts w:hint="eastAsia" w:eastAsia="仿宋_GB2312"/>
          <w:b/>
          <w:sz w:val="28"/>
          <w:szCs w:val="28"/>
        </w:rPr>
        <w:t>十、安全文明施工</w:t>
      </w:r>
    </w:p>
    <w:p>
      <w:pPr>
        <w:spacing w:line="440" w:lineRule="exact"/>
        <w:ind w:firstLine="560" w:firstLineChars="200"/>
        <w:rPr>
          <w:rFonts w:eastAsia="仿宋_GB2312"/>
          <w:sz w:val="28"/>
          <w:szCs w:val="28"/>
        </w:rPr>
      </w:pPr>
      <w:r>
        <w:rPr>
          <w:rFonts w:hint="eastAsia" w:eastAsia="仿宋_GB2312"/>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hint="eastAsia" w:eastAsia="仿宋_GB2312"/>
          <w:sz w:val="28"/>
          <w:szCs w:val="28"/>
        </w:rPr>
      </w:pPr>
      <w:r>
        <w:rPr>
          <w:rFonts w:hint="eastAsia" w:eastAsia="仿宋_GB2312"/>
          <w:sz w:val="28"/>
          <w:szCs w:val="28"/>
        </w:rPr>
        <w:t>施工过程中乙方不服从甲方安全管理造成的安全事故、未按合同约定购买商业保险和意外伤害险，其全部责任及全部费用由乙方负责；存在甲方管理原因的工伤事故的分担约定：凡一人次工伤在伍万元以内的经济损失由乙方全额承担；超出伍万元的部分，按主次责任划分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rPr>
      </w:pPr>
      <w:r>
        <w:rPr>
          <w:rFonts w:hint="eastAsia" w:eastAsia="仿宋_GB2312"/>
          <w:sz w:val="28"/>
          <w:szCs w:val="28"/>
        </w:rPr>
        <w:t>2、甲方应对其在施工场地的工作人员进行安全教育。甲方不得要求乙方违反安全管理的规定进行施工。乙方必须指定</w:t>
      </w:r>
      <w:r>
        <w:rPr>
          <w:rFonts w:hint="eastAsia" w:eastAsia="仿宋_GB2312"/>
          <w:sz w:val="28"/>
          <w:szCs w:val="28"/>
          <w:u w:val="single"/>
        </w:rPr>
        <w:t>_______</w:t>
      </w:r>
      <w:r>
        <w:rPr>
          <w:rFonts w:hint="eastAsia" w:eastAsia="仿宋_GB2312"/>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rPr>
      </w:pPr>
      <w:r>
        <w:rPr>
          <w:rFonts w:hint="eastAsia" w:eastAsia="仿宋_GB2312"/>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rPr>
      </w:pPr>
      <w:r>
        <w:rPr>
          <w:rFonts w:hint="eastAsia" w:eastAsia="仿宋_GB2312"/>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sz w:val="28"/>
          <w:szCs w:val="28"/>
        </w:rPr>
      </w:pPr>
      <w:r>
        <w:rPr>
          <w:rFonts w:hint="eastAsia" w:eastAsia="仿宋_GB2312"/>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6、施工过程中，现场安全文明施工诚信评价考核按照公司《重庆对外建设（集团）有限公司 关于实施项目诚信评价结果与进度款支付挂钩的通知》（渝外建[2012]264号）、《重庆对外建设（集团）有限公司 关于加强项目诚信评价管理工作的通知》（渝外建发[2015]203号）等公司相关管理办法、文件执行，由乙方造成项目诚信评价结果不达标，乙方应承担相应责任。</w:t>
      </w:r>
    </w:p>
    <w:p>
      <w:pPr>
        <w:spacing w:line="440" w:lineRule="exact"/>
        <w:ind w:firstLine="560" w:firstLineChars="200"/>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7、乙方应在合同签订之日起30天内购买本工程的意外伤害险。</w:t>
      </w:r>
    </w:p>
    <w:p>
      <w:pPr>
        <w:spacing w:line="440" w:lineRule="exact"/>
        <w:ind w:firstLine="632" w:firstLineChars="225"/>
        <w:outlineLvl w:val="0"/>
        <w:rPr>
          <w:rFonts w:eastAsia="仿宋_GB2312"/>
          <w:b/>
          <w:sz w:val="28"/>
          <w:szCs w:val="28"/>
        </w:rPr>
      </w:pPr>
      <w:r>
        <w:rPr>
          <w:rFonts w:hint="eastAsia" w:eastAsia="仿宋_GB2312"/>
          <w:b/>
          <w:sz w:val="28"/>
          <w:szCs w:val="28"/>
        </w:rPr>
        <w:t>十一、隐蔽工程、中间验收及重新检验</w:t>
      </w:r>
    </w:p>
    <w:p>
      <w:pPr>
        <w:spacing w:line="440" w:lineRule="exact"/>
        <w:ind w:firstLine="630" w:firstLineChars="225"/>
        <w:rPr>
          <w:rFonts w:eastAsia="仿宋_GB2312"/>
          <w:sz w:val="28"/>
          <w:szCs w:val="28"/>
        </w:rPr>
      </w:pPr>
      <w:r>
        <w:rPr>
          <w:rFonts w:hint="eastAsia" w:eastAsia="仿宋_GB2312"/>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rPr>
      </w:pPr>
      <w:r>
        <w:rPr>
          <w:rFonts w:hint="eastAsia" w:eastAsia="仿宋_GB2312"/>
          <w:sz w:val="28"/>
          <w:szCs w:val="28"/>
        </w:rPr>
        <w:t>2、隐蔽工程在隐蔽前</w:t>
      </w:r>
      <w:r>
        <w:rPr>
          <w:rFonts w:hint="eastAsia" w:eastAsia="仿宋_GB2312"/>
          <w:sz w:val="28"/>
          <w:szCs w:val="28"/>
          <w:lang w:val="en-US" w:eastAsia="zh-CN"/>
        </w:rPr>
        <w:t>48</w:t>
      </w:r>
      <w:r>
        <w:rPr>
          <w:rFonts w:hint="eastAsia" w:eastAsia="仿宋_GB2312"/>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rPr>
      </w:pPr>
      <w:r>
        <w:rPr>
          <w:rFonts w:hint="eastAsia" w:eastAsia="仿宋_GB2312"/>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rPr>
      </w:pPr>
      <w:r>
        <w:rPr>
          <w:rFonts w:hint="eastAsia" w:eastAsia="仿宋_GB2312"/>
          <w:b/>
          <w:sz w:val="28"/>
          <w:szCs w:val="28"/>
        </w:rPr>
        <w:t>十二、乙方责任与义务</w:t>
      </w:r>
    </w:p>
    <w:p>
      <w:pPr>
        <w:spacing w:line="440" w:lineRule="exact"/>
        <w:ind w:firstLine="560" w:firstLineChars="200"/>
        <w:rPr>
          <w:rFonts w:eastAsia="仿宋_GB2312"/>
          <w:sz w:val="28"/>
          <w:szCs w:val="28"/>
        </w:rPr>
      </w:pPr>
      <w:r>
        <w:rPr>
          <w:rFonts w:hint="eastAsia" w:eastAsia="仿宋_GB2312"/>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rPr>
      </w:pPr>
      <w:r>
        <w:rPr>
          <w:rFonts w:hint="eastAsia" w:eastAsia="仿宋_GB2312"/>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rPr>
      </w:pPr>
      <w:r>
        <w:rPr>
          <w:rFonts w:hint="eastAsia" w:eastAsia="仿宋_GB2312"/>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rPr>
      </w:pPr>
      <w:r>
        <w:rPr>
          <w:rFonts w:hint="eastAsia" w:eastAsia="仿宋_GB2312"/>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rPr>
      </w:pPr>
      <w:r>
        <w:rPr>
          <w:rFonts w:hint="eastAsia" w:eastAsia="仿宋_GB2312"/>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rPr>
      </w:pPr>
      <w:r>
        <w:rPr>
          <w:rFonts w:hint="eastAsia" w:eastAsia="仿宋_GB2312"/>
          <w:sz w:val="28"/>
          <w:szCs w:val="28"/>
        </w:rPr>
        <w:t>安排专人负责各种甲方提供材料的签收和确认，并按合同约定包干损耗率使用和结算。</w:t>
      </w:r>
    </w:p>
    <w:p>
      <w:pPr>
        <w:spacing w:line="440" w:lineRule="exact"/>
        <w:ind w:firstLine="560" w:firstLineChars="200"/>
        <w:rPr>
          <w:rFonts w:eastAsia="仿宋_GB2312"/>
          <w:sz w:val="28"/>
          <w:szCs w:val="28"/>
        </w:rPr>
      </w:pPr>
      <w:r>
        <w:rPr>
          <w:rFonts w:hint="eastAsia" w:eastAsia="仿宋_GB2312"/>
          <w:sz w:val="28"/>
          <w:szCs w:val="28"/>
        </w:rPr>
        <w:t>6、按时提交报表、完整的原始技术经济资料，配合甲方办理交工验收；</w:t>
      </w:r>
    </w:p>
    <w:p>
      <w:pPr>
        <w:spacing w:line="440" w:lineRule="exact"/>
        <w:ind w:firstLine="560" w:firstLineChars="200"/>
        <w:rPr>
          <w:rFonts w:eastAsia="仿宋_GB2312"/>
          <w:sz w:val="28"/>
          <w:szCs w:val="28"/>
        </w:rPr>
      </w:pPr>
      <w:r>
        <w:rPr>
          <w:rFonts w:hint="eastAsia" w:eastAsia="仿宋_GB2312"/>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rPr>
      </w:pPr>
      <w:r>
        <w:rPr>
          <w:rFonts w:hint="eastAsia" w:eastAsia="仿宋_GB2312"/>
          <w:sz w:val="28"/>
          <w:szCs w:val="28"/>
        </w:rPr>
        <w:t>8、妥善保管、合理使用甲方提供或租赁（如有）给乙方使用的相关设施。</w:t>
      </w:r>
    </w:p>
    <w:p>
      <w:pPr>
        <w:spacing w:line="440" w:lineRule="exact"/>
        <w:ind w:firstLine="560" w:firstLineChars="200"/>
        <w:rPr>
          <w:rFonts w:eastAsia="仿宋_GB2312"/>
          <w:sz w:val="28"/>
          <w:szCs w:val="28"/>
        </w:rPr>
      </w:pPr>
      <w:r>
        <w:rPr>
          <w:rFonts w:hint="eastAsia" w:eastAsia="仿宋_GB2312"/>
          <w:sz w:val="28"/>
          <w:szCs w:val="28"/>
        </w:rPr>
        <w:t>9、乙方须服从甲方转发的发包人及工程师的指令。</w:t>
      </w:r>
    </w:p>
    <w:p>
      <w:pPr>
        <w:spacing w:line="440" w:lineRule="exact"/>
        <w:ind w:firstLine="560" w:firstLineChars="200"/>
        <w:rPr>
          <w:rFonts w:eastAsia="仿宋_GB2312"/>
          <w:sz w:val="28"/>
          <w:szCs w:val="28"/>
        </w:rPr>
      </w:pPr>
      <w:r>
        <w:rPr>
          <w:rFonts w:hint="eastAsia" w:eastAsia="仿宋_GB2312"/>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rPr>
      </w:pPr>
      <w:r>
        <w:rPr>
          <w:rFonts w:hint="eastAsia" w:eastAsia="仿宋_GB2312"/>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rPr>
      </w:pPr>
      <w:r>
        <w:rPr>
          <w:rFonts w:hint="eastAsia" w:eastAsia="仿宋_GB2312"/>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rPr>
      </w:pPr>
      <w:r>
        <w:rPr>
          <w:rFonts w:hint="eastAsia" w:eastAsia="仿宋_GB2312"/>
          <w:sz w:val="28"/>
          <w:szCs w:val="28"/>
        </w:rPr>
        <w:t>13、乙方需配合各项检查（含各级领导视察等）及试验（含常规及特殊的试验、检验）相关工作。</w:t>
      </w:r>
    </w:p>
    <w:p>
      <w:pPr>
        <w:spacing w:line="440" w:lineRule="exact"/>
        <w:ind w:firstLine="560" w:firstLineChars="200"/>
        <w:rPr>
          <w:rFonts w:eastAsia="仿宋_GB2312"/>
          <w:sz w:val="28"/>
          <w:szCs w:val="28"/>
        </w:rPr>
      </w:pPr>
      <w:r>
        <w:rPr>
          <w:rFonts w:hint="eastAsia" w:eastAsia="仿宋_GB2312"/>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sz w:val="28"/>
          <w:szCs w:val="28"/>
        </w:rPr>
      </w:pPr>
      <w:r>
        <w:rPr>
          <w:rFonts w:hint="eastAsia" w:eastAsia="仿宋_GB2312"/>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rPr>
      </w:pPr>
      <w:r>
        <w:rPr>
          <w:rFonts w:hint="eastAsia" w:eastAsia="仿宋_GB2312"/>
          <w:sz w:val="28"/>
          <w:szCs w:val="28"/>
        </w:rPr>
        <w:t>15、与其它专业分包商的配合</w:t>
      </w:r>
    </w:p>
    <w:p>
      <w:pPr>
        <w:spacing w:line="440" w:lineRule="exact"/>
        <w:ind w:firstLine="560" w:firstLineChars="200"/>
        <w:rPr>
          <w:rFonts w:eastAsia="仿宋_GB2312"/>
          <w:sz w:val="28"/>
          <w:szCs w:val="28"/>
        </w:rPr>
      </w:pPr>
      <w:r>
        <w:rPr>
          <w:rFonts w:hint="eastAsia" w:eastAsia="仿宋_GB2312"/>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rPr>
      </w:pPr>
      <w:r>
        <w:rPr>
          <w:rFonts w:hint="eastAsia" w:eastAsia="仿宋_GB2312"/>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rPr>
      </w:pPr>
      <w:r>
        <w:rPr>
          <w:rFonts w:hint="eastAsia" w:eastAsia="仿宋_GB2312"/>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rPr>
      </w:pPr>
      <w:r>
        <w:rPr>
          <w:rFonts w:hint="eastAsia" w:eastAsia="仿宋_GB2312"/>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hint="eastAsia" w:eastAsia="仿宋_GB2312"/>
          <w:sz w:val="28"/>
          <w:szCs w:val="28"/>
        </w:rPr>
      </w:pPr>
      <w:r>
        <w:rPr>
          <w:rFonts w:hint="eastAsia" w:eastAsia="仿宋_GB2312"/>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hint="eastAsia" w:eastAsia="仿宋_GB2312"/>
          <w:sz w:val="28"/>
          <w:szCs w:val="28"/>
        </w:rPr>
      </w:pPr>
      <w:r>
        <w:rPr>
          <w:rFonts w:hint="eastAsia" w:eastAsia="仿宋_GB2312"/>
          <w:sz w:val="28"/>
          <w:szCs w:val="28"/>
        </w:rPr>
        <w:t>①应总包方的要求提供或搭设总包方其它分包商施工所必需的脚手架或工作平台及施工结束后的拆除工作。</w:t>
      </w:r>
    </w:p>
    <w:p>
      <w:pPr>
        <w:spacing w:line="440" w:lineRule="exact"/>
        <w:ind w:firstLine="560" w:firstLineChars="200"/>
        <w:rPr>
          <w:rFonts w:hint="eastAsia" w:eastAsia="仿宋_GB2312"/>
          <w:sz w:val="28"/>
          <w:szCs w:val="28"/>
        </w:rPr>
      </w:pPr>
      <w:r>
        <w:rPr>
          <w:rFonts w:hint="eastAsia" w:eastAsia="仿宋_GB2312"/>
          <w:sz w:val="28"/>
          <w:szCs w:val="28"/>
        </w:rPr>
        <w:t>②在现场（非操作面）提供总包方其它分包商施工所需的动力、调试及照明电源。</w:t>
      </w:r>
    </w:p>
    <w:p>
      <w:pPr>
        <w:spacing w:line="440" w:lineRule="exact"/>
        <w:ind w:firstLine="560" w:firstLineChars="200"/>
        <w:rPr>
          <w:rFonts w:hint="eastAsia" w:eastAsia="仿宋_GB2312"/>
          <w:sz w:val="28"/>
          <w:szCs w:val="28"/>
        </w:rPr>
      </w:pPr>
      <w:r>
        <w:rPr>
          <w:rFonts w:hint="eastAsia" w:eastAsia="仿宋_GB2312"/>
          <w:sz w:val="28"/>
          <w:szCs w:val="28"/>
        </w:rPr>
        <w:t>③在现场（非操作面）提供总包方其它分包商足够的水源及调试用水。</w:t>
      </w:r>
    </w:p>
    <w:p>
      <w:pPr>
        <w:spacing w:line="440" w:lineRule="exact"/>
        <w:ind w:firstLine="560" w:firstLineChars="200"/>
        <w:rPr>
          <w:rFonts w:hint="eastAsia" w:eastAsia="仿宋_GB2312"/>
          <w:sz w:val="28"/>
          <w:szCs w:val="28"/>
        </w:rPr>
      </w:pPr>
      <w:r>
        <w:rPr>
          <w:rFonts w:hint="eastAsia" w:eastAsia="仿宋_GB2312"/>
          <w:sz w:val="28"/>
          <w:szCs w:val="28"/>
        </w:rPr>
        <w:t>④负责将现场总包方及其它分包商的垃圾堆放到甲方指定地点并配合甲方装车。</w:t>
      </w:r>
    </w:p>
    <w:p>
      <w:pPr>
        <w:spacing w:line="440" w:lineRule="exact"/>
        <w:ind w:firstLine="560" w:firstLineChars="200"/>
        <w:rPr>
          <w:rFonts w:hint="eastAsia" w:eastAsia="仿宋_GB2312"/>
          <w:sz w:val="28"/>
          <w:szCs w:val="28"/>
          <w:lang w:eastAsia="zh-CN"/>
        </w:rPr>
      </w:pPr>
      <w:r>
        <w:rPr>
          <w:rFonts w:hint="eastAsia" w:eastAsia="仿宋_GB2312"/>
          <w:sz w:val="28"/>
          <w:szCs w:val="28"/>
        </w:rPr>
        <w:t>⑤提供现场的外脚手架防护和公共走道防护，防护标准符合总包方及重庆市的有关规定</w:t>
      </w:r>
      <w:r>
        <w:rPr>
          <w:rFonts w:hint="eastAsia" w:eastAsia="仿宋_GB2312"/>
          <w:sz w:val="28"/>
          <w:szCs w:val="28"/>
          <w:lang w:eastAsia="zh-CN"/>
        </w:rPr>
        <w:t>。</w:t>
      </w:r>
    </w:p>
    <w:p>
      <w:pPr>
        <w:spacing w:line="440" w:lineRule="exact"/>
        <w:ind w:firstLine="560" w:firstLineChars="200"/>
        <w:rPr>
          <w:rFonts w:eastAsia="仿宋_GB2312"/>
          <w:sz w:val="28"/>
          <w:szCs w:val="28"/>
        </w:rPr>
      </w:pPr>
      <w:r>
        <w:rPr>
          <w:rFonts w:hint="eastAsia" w:eastAsia="仿宋_GB2312"/>
          <w:sz w:val="28"/>
          <w:szCs w:val="28"/>
        </w:rPr>
        <w:t>16、本合同未涉及其他事项严格执行项目部管理制度。</w:t>
      </w:r>
    </w:p>
    <w:p>
      <w:pPr>
        <w:spacing w:line="440" w:lineRule="exact"/>
        <w:ind w:firstLine="560" w:firstLineChars="200"/>
        <w:rPr>
          <w:rFonts w:eastAsia="仿宋_GB2312"/>
          <w:sz w:val="28"/>
          <w:szCs w:val="28"/>
        </w:rPr>
      </w:pPr>
      <w:r>
        <w:rPr>
          <w:rFonts w:hint="eastAsia" w:eastAsia="仿宋_GB2312"/>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rPr>
      </w:pPr>
      <w:r>
        <w:rPr>
          <w:rFonts w:hint="eastAsia" w:eastAsia="仿宋_GB2312"/>
          <w:sz w:val="28"/>
          <w:szCs w:val="28"/>
        </w:rPr>
        <w:t>18、乙方在各单项工程大面积开展施工前，必须先做样板，待甲方会同有关单位点评验收合格后，方能大面积开展施工。做样板所产生的费用由乙方承担。</w:t>
      </w:r>
    </w:p>
    <w:p>
      <w:pPr>
        <w:spacing w:line="440" w:lineRule="exact"/>
        <w:ind w:firstLine="560" w:firstLineChars="200"/>
        <w:rPr>
          <w:rFonts w:eastAsia="仿宋_GB2312"/>
          <w:sz w:val="28"/>
          <w:szCs w:val="28"/>
        </w:rPr>
      </w:pPr>
      <w:r>
        <w:rPr>
          <w:rFonts w:hint="eastAsia" w:eastAsia="仿宋_GB2312"/>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rPr>
      </w:pPr>
      <w:r>
        <w:rPr>
          <w:rFonts w:hint="eastAsia" w:eastAsia="仿宋_GB2312"/>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rPr>
      </w:pPr>
      <w:r>
        <w:rPr>
          <w:rFonts w:hint="eastAsia" w:eastAsia="仿宋_GB2312"/>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sz w:val="28"/>
          <w:szCs w:val="28"/>
        </w:rPr>
      </w:pPr>
      <w:r>
        <w:rPr>
          <w:rFonts w:hint="eastAsia" w:eastAsia="仿宋_GB2312"/>
          <w:sz w:val="28"/>
          <w:szCs w:val="28"/>
        </w:rPr>
        <w:t>22、乙方提供给甲方的增值税专用发票必须符合甲方验票、抵扣的要求，乙方必须在发票开具之日起</w:t>
      </w:r>
      <w:r>
        <w:rPr>
          <w:rFonts w:hint="eastAsia" w:eastAsia="仿宋_GB2312"/>
          <w:sz w:val="28"/>
          <w:szCs w:val="28"/>
          <w:lang w:eastAsia="zh-CN"/>
        </w:rPr>
        <w:t>90</w:t>
      </w:r>
      <w:r>
        <w:rPr>
          <w:rFonts w:hint="eastAsia" w:eastAsia="仿宋_GB2312"/>
          <w:sz w:val="28"/>
          <w:szCs w:val="28"/>
        </w:rPr>
        <w:t>天之内将发票送达甲方，若因乙方未及时提供增值税专用发票送达甲方导致甲方无法抵扣，甲方所有经济损失及责任全部由乙方承担。</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23、乙方进场施工后，逐月将该项目农民工实名制及农民工考勤、工资表等相关信息如实上报甲方项目部，并委托甲方于次月下旬，通过甲方项目农民工工资专户进行乙方农民工工资支付。</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24、因乙方原理，导致乙方农民工工资发生金额大于甲方对乙方当期产值确认金额，由乙方自行将超支金额打入甲方农民工专户进行发放。</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25、乙方承诺、保证并同意：</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（1）已经收到并知晓重庆对外建设集团合规管理要求，同意遵守所有适用的法律、法规及行业行为准则以及重庆对外建设集团诚信合规管理办法，禁止欺诈、腐败、贿赂等不当行为。</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①政府的官员、员工和代表，以及代表政府行事的其他人员（或其他被授权行使公权力的人员）；</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②国际组织的领导、官员和代表；</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③政府机构候选人，政党领导、员工和代表，王室成员；</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④国有或国家控股公司或实体的官员和员工；</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 xml:space="preserve">⑤上述人员的近亲属或紧密关系人。 </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（3）不存在任何针对乙方或其任何高管和员工的正在进行的刑事调查，也没有因与贿赂、腐败或违反商业法律有关的不当行为而在中国或其他国家受过民事或刑事执行措施。</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（4）违反上述规定，甲方有权立即解除合同并追偿损失。</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十三、工程量确认及合同价款支付</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1、工程量确认的依据：根据设计图纸及现场实际完成情况，按乙方实际完成并经甲方审核确认的合格工程量，但不超过设计图及规范计算工程量，且工程量不得超过甲方与发包人的结算工程量。合同附件1.合同清单中所列工程量为暂定量，不作为结算依据。</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2、每月   日为甲方与乙方的月度预结算日，乙方按照合同价格进行计量结算，并递交月结算资料     份，由甲方审核后作为月进度结算依据。</w:t>
      </w:r>
    </w:p>
    <w:p>
      <w:pPr>
        <w:spacing w:line="440" w:lineRule="exact"/>
        <w:ind w:firstLine="560" w:firstLineChars="200"/>
        <w:rPr>
          <w:rFonts w:hint="eastAsia" w:eastAsia="仿宋_GB2312"/>
          <w:sz w:val="28"/>
          <w:szCs w:val="28"/>
          <w:highlight w:val="none"/>
          <w:lang w:val="en-US" w:eastAsia="zh-CN"/>
        </w:rPr>
      </w:pPr>
      <w:r>
        <w:rPr>
          <w:rFonts w:hint="eastAsia" w:eastAsia="仿宋_GB2312"/>
          <w:sz w:val="28"/>
          <w:szCs w:val="28"/>
          <w:lang w:val="en-US" w:eastAsia="zh-CN"/>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w:t>
      </w:r>
      <w:r>
        <w:rPr>
          <w:rFonts w:hint="eastAsia" w:eastAsia="仿宋_GB2312"/>
          <w:sz w:val="28"/>
          <w:szCs w:val="28"/>
          <w:highlight w:val="none"/>
          <w:lang w:val="en-US" w:eastAsia="zh-CN"/>
        </w:rPr>
        <w:t>定金额作为工程项目结算的最终金额；审计金额的减少或增加，合同双方必须执行。</w:t>
      </w:r>
    </w:p>
    <w:p>
      <w:pPr>
        <w:spacing w:line="440" w:lineRule="exact"/>
        <w:ind w:firstLine="560" w:firstLineChars="200"/>
        <w:rPr>
          <w:rFonts w:hint="eastAsia" w:eastAsia="仿宋_GB2312"/>
          <w:sz w:val="28"/>
          <w:szCs w:val="28"/>
          <w:highlight w:val="none"/>
        </w:rPr>
      </w:pPr>
      <w:r>
        <w:rPr>
          <w:rFonts w:hint="eastAsia" w:eastAsia="仿宋_GB2312"/>
          <w:sz w:val="28"/>
          <w:szCs w:val="28"/>
          <w:highlight w:val="none"/>
        </w:rPr>
        <w:t>（1）本工程承包方式为</w:t>
      </w:r>
      <w:r>
        <w:rPr>
          <w:rFonts w:hint="eastAsia" w:eastAsia="仿宋_GB2312"/>
          <w:sz w:val="28"/>
          <w:szCs w:val="28"/>
          <w:highlight w:val="none"/>
          <w:lang w:val="en-US" w:eastAsia="zh-CN"/>
        </w:rPr>
        <w:t>总价下浮比例</w:t>
      </w:r>
      <w:r>
        <w:rPr>
          <w:rFonts w:hint="eastAsia" w:eastAsia="仿宋_GB2312"/>
          <w:sz w:val="28"/>
          <w:szCs w:val="28"/>
          <w:highlight w:val="none"/>
        </w:rPr>
        <w:t>合同（含税）。</w:t>
      </w:r>
    </w:p>
    <w:p>
      <w:pPr>
        <w:spacing w:line="440" w:lineRule="exact"/>
        <w:ind w:firstLine="560" w:firstLineChars="200"/>
        <w:rPr>
          <w:rFonts w:hint="eastAsia" w:eastAsia="仿宋_GB2312"/>
          <w:sz w:val="28"/>
          <w:szCs w:val="28"/>
        </w:rPr>
      </w:pPr>
      <w:r>
        <w:rPr>
          <w:rFonts w:hint="eastAsia" w:eastAsia="仿宋_GB2312"/>
          <w:sz w:val="28"/>
          <w:szCs w:val="28"/>
          <w:highlight w:val="none"/>
        </w:rPr>
        <w:t>（2）承包范围内的结算金额以国家最终审计审定含税价*</w:t>
      </w:r>
      <w:r>
        <w:rPr>
          <w:rFonts w:hint="eastAsia" w:eastAsia="仿宋_GB2312"/>
          <w:sz w:val="28"/>
          <w:szCs w:val="28"/>
          <w:highlight w:val="none"/>
          <w:lang w:eastAsia="zh-CN"/>
        </w:rPr>
        <w:t>（</w:t>
      </w:r>
      <w:r>
        <w:rPr>
          <w:rFonts w:hint="eastAsia" w:eastAsia="仿宋_GB2312"/>
          <w:sz w:val="28"/>
          <w:szCs w:val="28"/>
          <w:highlight w:val="none"/>
          <w:lang w:val="en-US" w:eastAsia="zh-CN"/>
        </w:rPr>
        <w:t>1-</w:t>
      </w:r>
      <w:r>
        <w:rPr>
          <w:rFonts w:hint="eastAsia" w:eastAsia="仿宋_GB2312"/>
          <w:sz w:val="28"/>
          <w:szCs w:val="28"/>
          <w:highlight w:val="none"/>
        </w:rPr>
        <w:t>中标下浮比例</w:t>
      </w:r>
      <w:r>
        <w:rPr>
          <w:rFonts w:hint="eastAsia" w:eastAsia="仿宋_GB2312"/>
          <w:sz w:val="28"/>
          <w:szCs w:val="28"/>
          <w:highlight w:val="none"/>
          <w:lang w:eastAsia="zh-CN"/>
        </w:rPr>
        <w:t>）</w:t>
      </w:r>
      <w:r>
        <w:rPr>
          <w:rFonts w:hint="eastAsia" w:eastAsia="仿宋_GB2312"/>
          <w:sz w:val="28"/>
          <w:szCs w:val="28"/>
          <w:highlight w:val="none"/>
        </w:rPr>
        <w:t>为准，因乙方自行超出施工图</w:t>
      </w:r>
      <w:r>
        <w:rPr>
          <w:rFonts w:hint="eastAsia" w:eastAsia="仿宋_GB2312"/>
          <w:sz w:val="28"/>
          <w:szCs w:val="28"/>
        </w:rPr>
        <w:t>范围施工和因乙方原因造成返工的工程量，发包人将一律不予认可，因此造成的一切损失均由乙方自行承担。</w:t>
      </w:r>
    </w:p>
    <w:p>
      <w:pPr>
        <w:spacing w:line="440" w:lineRule="exact"/>
        <w:ind w:firstLine="630" w:firstLineChars="225"/>
        <w:rPr>
          <w:rFonts w:hint="eastAsia" w:eastAsia="仿宋_GB2312"/>
          <w:sz w:val="28"/>
          <w:szCs w:val="28"/>
        </w:rPr>
      </w:pPr>
      <w:r>
        <w:rPr>
          <w:rFonts w:hint="eastAsia" w:eastAsia="仿宋_GB2312"/>
          <w:sz w:val="28"/>
          <w:szCs w:val="28"/>
        </w:rPr>
        <w:t>4、合同价款支付：</w:t>
      </w:r>
    </w:p>
    <w:p>
      <w:pPr>
        <w:spacing w:line="440" w:lineRule="exact"/>
        <w:ind w:firstLine="627" w:firstLineChars="224"/>
        <w:outlineLvl w:val="0"/>
        <w:rPr>
          <w:rFonts w:hint="default" w:eastAsia="仿宋_GB2312"/>
          <w:sz w:val="28"/>
          <w:szCs w:val="28"/>
          <w:lang w:val="en-US" w:eastAsia="zh-CN"/>
        </w:rPr>
      </w:pPr>
      <w:r>
        <w:rPr>
          <w:rFonts w:hint="eastAsia" w:eastAsia="仿宋_GB2312"/>
          <w:sz w:val="28"/>
          <w:szCs w:val="28"/>
          <w:lang w:val="en-US" w:eastAsia="zh-CN"/>
        </w:rPr>
        <w:t>Xxxx</w:t>
      </w:r>
    </w:p>
    <w:p>
      <w:pPr>
        <w:spacing w:line="440" w:lineRule="exact"/>
        <w:ind w:firstLine="630" w:firstLineChars="224"/>
        <w:outlineLvl w:val="0"/>
        <w:rPr>
          <w:rFonts w:eastAsia="仿宋_GB2312"/>
          <w:b/>
          <w:sz w:val="28"/>
          <w:szCs w:val="28"/>
        </w:rPr>
      </w:pPr>
      <w:r>
        <w:rPr>
          <w:rFonts w:hint="eastAsia" w:eastAsia="仿宋_GB2312"/>
          <w:b/>
          <w:sz w:val="28"/>
          <w:szCs w:val="28"/>
        </w:rPr>
        <w:t>十四、竣工验收</w:t>
      </w:r>
    </w:p>
    <w:p>
      <w:pPr>
        <w:spacing w:line="440" w:lineRule="exact"/>
        <w:ind w:firstLine="627" w:firstLineChars="224"/>
        <w:rPr>
          <w:rFonts w:eastAsia="仿宋_GB2312"/>
          <w:sz w:val="28"/>
          <w:szCs w:val="28"/>
        </w:rPr>
      </w:pPr>
      <w:r>
        <w:rPr>
          <w:rFonts w:hint="eastAsia" w:eastAsia="仿宋_GB2312"/>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rPr>
      </w:pPr>
      <w:r>
        <w:rPr>
          <w:rFonts w:hint="eastAsia" w:eastAsia="仿宋_GB2312"/>
          <w:b/>
          <w:sz w:val="28"/>
          <w:szCs w:val="28"/>
        </w:rPr>
        <w:t>十五、分包及转包</w:t>
      </w:r>
    </w:p>
    <w:p>
      <w:pPr>
        <w:spacing w:line="440" w:lineRule="exact"/>
        <w:ind w:firstLine="627" w:firstLineChars="224"/>
        <w:rPr>
          <w:rFonts w:eastAsia="仿宋_GB2312"/>
          <w:sz w:val="28"/>
          <w:szCs w:val="28"/>
        </w:rPr>
      </w:pPr>
      <w:r>
        <w:rPr>
          <w:rFonts w:hint="eastAsia" w:eastAsia="仿宋_GB2312"/>
          <w:sz w:val="28"/>
          <w:szCs w:val="28"/>
        </w:rPr>
        <w:t>乙方不得将工程项目分包或转包给他人。若发现乙方擅自分包或转包，甲方有权单方解除本合同，并向乙方索赔人民币</w:t>
      </w:r>
      <w:r>
        <w:rPr>
          <w:rFonts w:hint="eastAsia" w:eastAsia="仿宋_GB2312"/>
          <w:sz w:val="28"/>
          <w:szCs w:val="28"/>
          <w:u w:val="single"/>
        </w:rPr>
        <w:t>50</w:t>
      </w:r>
      <w:r>
        <w:rPr>
          <w:rFonts w:hint="eastAsia" w:eastAsia="仿宋_GB2312"/>
          <w:sz w:val="28"/>
          <w:szCs w:val="28"/>
        </w:rPr>
        <w:t>万元</w:t>
      </w:r>
      <w:r>
        <w:rPr>
          <w:rFonts w:hint="eastAsia" w:eastAsia="仿宋_GB2312"/>
          <w:color w:val="0000FF"/>
          <w:sz w:val="28"/>
          <w:szCs w:val="28"/>
        </w:rPr>
        <w:t>，</w:t>
      </w:r>
      <w:r>
        <w:rPr>
          <w:rFonts w:hint="eastAsia" w:eastAsia="仿宋_GB2312"/>
          <w:sz w:val="28"/>
          <w:szCs w:val="28"/>
        </w:rPr>
        <w:t>因此造成的全部损失或责任由乙方承担。</w:t>
      </w:r>
    </w:p>
    <w:p>
      <w:pPr>
        <w:spacing w:line="440" w:lineRule="exact"/>
        <w:ind w:firstLine="630" w:firstLineChars="224"/>
        <w:outlineLvl w:val="0"/>
        <w:rPr>
          <w:rFonts w:eastAsia="仿宋_GB2312"/>
          <w:b/>
          <w:sz w:val="28"/>
          <w:szCs w:val="28"/>
        </w:rPr>
      </w:pPr>
      <w:r>
        <w:rPr>
          <w:rFonts w:hint="eastAsia" w:eastAsia="仿宋_GB2312"/>
          <w:b/>
          <w:sz w:val="28"/>
          <w:szCs w:val="28"/>
        </w:rPr>
        <w:t>十六、保修金和保修期</w:t>
      </w:r>
    </w:p>
    <w:p>
      <w:pPr>
        <w:spacing w:line="440" w:lineRule="exact"/>
        <w:ind w:firstLine="627" w:firstLineChars="224"/>
        <w:rPr>
          <w:rFonts w:eastAsia="仿宋_GB2312"/>
          <w:sz w:val="28"/>
          <w:szCs w:val="28"/>
        </w:rPr>
      </w:pPr>
      <w:r>
        <w:rPr>
          <w:rFonts w:hint="eastAsia" w:eastAsia="仿宋_GB2312"/>
          <w:sz w:val="28"/>
          <w:szCs w:val="28"/>
        </w:rPr>
        <w:t>保</w:t>
      </w:r>
      <w:r>
        <w:rPr>
          <w:rFonts w:eastAsia="仿宋_GB2312"/>
          <w:sz w:val="28"/>
          <w:szCs w:val="28"/>
        </w:rPr>
        <w:t>修期规定</w:t>
      </w:r>
      <w:r>
        <w:rPr>
          <w:rFonts w:hint="eastAsia" w:eastAsia="仿宋_GB2312"/>
          <w:sz w:val="28"/>
          <w:szCs w:val="28"/>
        </w:rPr>
        <w:t>，根据《建设工程质量管理条例》及有关规定，工程的质量保修期如下：</w:t>
      </w:r>
    </w:p>
    <w:p>
      <w:pPr>
        <w:spacing w:line="440" w:lineRule="exact"/>
        <w:ind w:firstLine="627" w:firstLineChars="224"/>
        <w:rPr>
          <w:rFonts w:eastAsia="仿宋_GB2312"/>
          <w:sz w:val="28"/>
          <w:szCs w:val="28"/>
        </w:rPr>
      </w:pPr>
      <w:r>
        <w:rPr>
          <w:rFonts w:hint="eastAsia" w:eastAsia="仿宋_GB2312"/>
          <w:sz w:val="28"/>
          <w:szCs w:val="28"/>
        </w:rPr>
        <w:t>（1）地基基础工程和主体结构工程为设计文件规定的工程合理使用年限；</w:t>
      </w:r>
    </w:p>
    <w:p>
      <w:pPr>
        <w:spacing w:line="440" w:lineRule="exact"/>
        <w:ind w:firstLine="627" w:firstLineChars="224"/>
        <w:rPr>
          <w:rFonts w:eastAsia="仿宋_GB2312"/>
          <w:sz w:val="28"/>
          <w:szCs w:val="28"/>
        </w:rPr>
      </w:pPr>
      <w:r>
        <w:rPr>
          <w:rFonts w:hint="eastAsia" w:eastAsia="仿宋_GB2312"/>
          <w:sz w:val="28"/>
          <w:szCs w:val="28"/>
        </w:rPr>
        <w:t>（2）屋面防水工程、有防水要求的卫生间、房间和外墙面的防渗为</w:t>
      </w:r>
      <w:r>
        <w:rPr>
          <w:rFonts w:hint="eastAsia" w:eastAsia="仿宋_GB2312"/>
          <w:sz w:val="28"/>
          <w:szCs w:val="28"/>
          <w:u w:val="single"/>
        </w:rPr>
        <w:t xml:space="preserve"> 伍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（3）装修工程为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（4）电气管线、给排水管道、设备安装工程为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（5）供热与供冷系统为</w:t>
      </w:r>
      <w:r>
        <w:rPr>
          <w:rFonts w:hint="eastAsia" w:eastAsia="仿宋_GB2312"/>
          <w:sz w:val="28"/>
          <w:szCs w:val="28"/>
          <w:u w:val="single"/>
        </w:rPr>
        <w:t xml:space="preserve"> 贰 </w:t>
      </w:r>
      <w:r>
        <w:rPr>
          <w:rFonts w:hint="eastAsia" w:eastAsia="仿宋_GB2312"/>
          <w:sz w:val="28"/>
          <w:szCs w:val="28"/>
        </w:rPr>
        <w:t>个采暖期、供冷期；</w:t>
      </w:r>
    </w:p>
    <w:p>
      <w:pPr>
        <w:spacing w:line="440" w:lineRule="exact"/>
        <w:ind w:firstLine="627" w:firstLineChars="224"/>
        <w:rPr>
          <w:rFonts w:eastAsia="仿宋_GB2312"/>
          <w:sz w:val="28"/>
          <w:szCs w:val="28"/>
        </w:rPr>
      </w:pPr>
      <w:r>
        <w:rPr>
          <w:rFonts w:hint="eastAsia" w:eastAsia="仿宋_GB2312"/>
          <w:sz w:val="28"/>
          <w:szCs w:val="28"/>
        </w:rPr>
        <w:t>（6）住宅小区内的给排水设施、道路等配套工程为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（7）其他项目保修期限约定如下：</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color w:val="000000" w:themeColor="text1"/>
          <w:sz w:val="28"/>
          <w:szCs w:val="28"/>
          <w14:textFill>
            <w14:solidFill>
              <w14:schemeClr w14:val="tx1"/>
            </w14:solidFill>
          </w14:textFill>
        </w:rPr>
        <w:t>质量保修期自本工程全部竣工验收并取得建设行政主管部门备案验收手续开始计算。</w:t>
      </w:r>
      <w:r>
        <w:rPr>
          <w:rFonts w:hint="eastAsia" w:eastAsia="仿宋_GB2312"/>
          <w:sz w:val="28"/>
          <w:szCs w:val="28"/>
        </w:rPr>
        <w:t>验收以前本工程发生保修项目，乙方应在接到甲方通知后</w:t>
      </w:r>
      <w:r>
        <w:rPr>
          <w:rFonts w:hint="eastAsia" w:eastAsia="仿宋_GB2312"/>
          <w:sz w:val="28"/>
          <w:szCs w:val="28"/>
          <w:u w:val="single"/>
        </w:rPr>
        <w:t xml:space="preserve"> 2 </w:t>
      </w:r>
      <w:r>
        <w:rPr>
          <w:rFonts w:hint="eastAsia" w:eastAsia="仿宋_GB2312"/>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rPr>
      </w:pPr>
      <w:r>
        <w:rPr>
          <w:rFonts w:hint="eastAsia" w:eastAsia="仿宋_GB2312"/>
          <w:b/>
          <w:sz w:val="28"/>
          <w:szCs w:val="28"/>
        </w:rPr>
        <w:t>十七、施工变更</w:t>
      </w:r>
    </w:p>
    <w:p>
      <w:pPr>
        <w:spacing w:line="440" w:lineRule="exact"/>
        <w:ind w:firstLine="560" w:firstLineChars="200"/>
        <w:rPr>
          <w:rFonts w:eastAsia="仿宋_GB2312"/>
          <w:sz w:val="28"/>
          <w:szCs w:val="28"/>
        </w:rPr>
      </w:pPr>
      <w:r>
        <w:rPr>
          <w:rFonts w:hint="eastAsia" w:eastAsia="仿宋_GB2312"/>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rPr>
      </w:pPr>
      <w:r>
        <w:rPr>
          <w:rFonts w:hint="eastAsia" w:eastAsia="仿宋_GB2312"/>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rPr>
      </w:pPr>
      <w:r>
        <w:rPr>
          <w:rFonts w:hint="eastAsia" w:eastAsia="仿宋_GB2312"/>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rPr>
      </w:pPr>
      <w:r>
        <w:rPr>
          <w:rFonts w:hint="eastAsia" w:eastAsia="仿宋_GB2312"/>
          <w:sz w:val="28"/>
          <w:szCs w:val="28"/>
        </w:rPr>
        <w:t>因乙方自身原因导致的工程变更，乙方无权要求追加劳务报酬。</w:t>
      </w:r>
    </w:p>
    <w:p>
      <w:pPr>
        <w:spacing w:line="440" w:lineRule="exact"/>
        <w:ind w:firstLine="560" w:firstLineChars="200"/>
        <w:rPr>
          <w:rFonts w:eastAsia="仿宋_GB2312"/>
          <w:sz w:val="28"/>
          <w:szCs w:val="28"/>
        </w:rPr>
      </w:pPr>
      <w:r>
        <w:rPr>
          <w:rFonts w:hint="eastAsia" w:eastAsia="仿宋_GB2312"/>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rPr>
      </w:pPr>
      <w:r>
        <w:rPr>
          <w:rFonts w:hint="eastAsia" w:eastAsia="仿宋_GB2312"/>
          <w:b/>
          <w:sz w:val="28"/>
          <w:szCs w:val="28"/>
        </w:rPr>
        <w:t>十八、不可抗力</w:t>
      </w:r>
    </w:p>
    <w:p>
      <w:pPr>
        <w:spacing w:line="440" w:lineRule="exact"/>
        <w:ind w:firstLine="627" w:firstLineChars="224"/>
        <w:rPr>
          <w:rFonts w:eastAsia="仿宋_GB2312"/>
          <w:sz w:val="28"/>
          <w:szCs w:val="28"/>
        </w:rPr>
      </w:pPr>
      <w:r>
        <w:rPr>
          <w:rFonts w:hint="eastAsia" w:eastAsia="仿宋_GB2312"/>
          <w:sz w:val="28"/>
          <w:szCs w:val="28"/>
        </w:rPr>
        <w:t>1、不可抗力是指不能预见、不可避免、不能克服的客观情况。</w:t>
      </w:r>
    </w:p>
    <w:p>
      <w:pPr>
        <w:spacing w:line="440" w:lineRule="exact"/>
        <w:ind w:firstLine="627" w:firstLineChars="224"/>
        <w:rPr>
          <w:rFonts w:eastAsia="仿宋_GB2312"/>
          <w:sz w:val="28"/>
          <w:szCs w:val="28"/>
        </w:rPr>
      </w:pPr>
      <w:r>
        <w:rPr>
          <w:rFonts w:hint="eastAsia" w:eastAsia="仿宋_GB2312"/>
          <w:sz w:val="28"/>
          <w:szCs w:val="28"/>
        </w:rPr>
        <w:t>2、不可抗力事件发生后，乙方应立即通知甲方，并积极采取措施避免损失扩大。</w:t>
      </w:r>
    </w:p>
    <w:p>
      <w:pPr>
        <w:spacing w:line="440" w:lineRule="exact"/>
        <w:ind w:firstLine="627" w:firstLineChars="224"/>
        <w:rPr>
          <w:rFonts w:eastAsia="仿宋_GB2312"/>
          <w:sz w:val="28"/>
          <w:szCs w:val="28"/>
        </w:rPr>
      </w:pPr>
      <w:r>
        <w:rPr>
          <w:rFonts w:hint="eastAsia" w:eastAsia="仿宋_GB2312"/>
          <w:sz w:val="28"/>
          <w:szCs w:val="28"/>
        </w:rPr>
        <w:t>3、因不可抗力事件导致的费用和延误的时间由双方自行承担。</w:t>
      </w:r>
    </w:p>
    <w:p>
      <w:pPr>
        <w:spacing w:line="440" w:lineRule="exact"/>
        <w:ind w:firstLine="630" w:firstLineChars="224"/>
        <w:outlineLvl w:val="0"/>
        <w:rPr>
          <w:rFonts w:eastAsia="仿宋_GB2312"/>
          <w:b/>
          <w:sz w:val="28"/>
          <w:szCs w:val="28"/>
        </w:rPr>
      </w:pPr>
      <w:r>
        <w:rPr>
          <w:rFonts w:hint="eastAsia" w:eastAsia="仿宋_GB2312"/>
          <w:b/>
          <w:sz w:val="28"/>
          <w:szCs w:val="28"/>
        </w:rPr>
        <w:t>十九、合同解除</w:t>
      </w:r>
    </w:p>
    <w:p>
      <w:pPr>
        <w:spacing w:line="440" w:lineRule="exact"/>
        <w:ind w:firstLine="627" w:firstLineChars="224"/>
        <w:rPr>
          <w:rFonts w:eastAsia="仿宋_GB2312"/>
          <w:sz w:val="28"/>
          <w:szCs w:val="28"/>
        </w:rPr>
      </w:pPr>
      <w:r>
        <w:rPr>
          <w:rFonts w:hint="eastAsia" w:eastAsia="仿宋_GB2312"/>
          <w:sz w:val="28"/>
          <w:szCs w:val="28"/>
        </w:rPr>
        <w:t>1、合同解除的因素</w:t>
      </w:r>
    </w:p>
    <w:p>
      <w:pPr>
        <w:spacing w:line="440" w:lineRule="exact"/>
        <w:ind w:firstLine="627" w:firstLineChars="224"/>
        <w:rPr>
          <w:rFonts w:eastAsia="仿宋_GB2312"/>
          <w:sz w:val="28"/>
          <w:szCs w:val="28"/>
        </w:rPr>
      </w:pPr>
      <w:r>
        <w:rPr>
          <w:rFonts w:hint="eastAsia" w:eastAsia="仿宋_GB2312"/>
          <w:sz w:val="28"/>
          <w:szCs w:val="28"/>
        </w:rPr>
        <w:t>（1）甲乙双方协商一致；</w:t>
      </w:r>
    </w:p>
    <w:p>
      <w:pPr>
        <w:spacing w:line="440" w:lineRule="exact"/>
        <w:ind w:firstLine="627" w:firstLineChars="224"/>
        <w:rPr>
          <w:rFonts w:eastAsia="仿宋_GB2312"/>
          <w:sz w:val="28"/>
          <w:szCs w:val="28"/>
        </w:rPr>
      </w:pPr>
      <w:r>
        <w:rPr>
          <w:rFonts w:hint="eastAsia" w:eastAsia="仿宋_GB2312"/>
          <w:sz w:val="28"/>
          <w:szCs w:val="28"/>
        </w:rPr>
        <w:t>（2）因不可抗力致使合同无法履行；</w:t>
      </w:r>
    </w:p>
    <w:p>
      <w:pPr>
        <w:spacing w:line="440" w:lineRule="exact"/>
        <w:ind w:firstLine="627" w:firstLineChars="224"/>
        <w:rPr>
          <w:rFonts w:eastAsia="仿宋_GB2312"/>
          <w:sz w:val="28"/>
          <w:szCs w:val="28"/>
        </w:rPr>
      </w:pPr>
      <w:r>
        <w:rPr>
          <w:rFonts w:hint="eastAsia" w:eastAsia="仿宋_GB2312"/>
          <w:sz w:val="28"/>
          <w:szCs w:val="28"/>
        </w:rPr>
        <w:t>（3）因一方违约致使合同无法履行。</w:t>
      </w:r>
    </w:p>
    <w:p>
      <w:pPr>
        <w:spacing w:line="440" w:lineRule="exact"/>
        <w:ind w:firstLine="627" w:firstLineChars="224"/>
        <w:rPr>
          <w:rFonts w:eastAsia="仿宋_GB2312"/>
          <w:sz w:val="28"/>
          <w:szCs w:val="28"/>
        </w:rPr>
      </w:pPr>
      <w:r>
        <w:rPr>
          <w:rFonts w:hint="eastAsia" w:eastAsia="仿宋_GB2312"/>
          <w:sz w:val="28"/>
          <w:szCs w:val="28"/>
        </w:rPr>
        <w:t>2、一方根据</w:t>
      </w:r>
      <w:r>
        <w:rPr>
          <w:rFonts w:hint="eastAsia" w:eastAsia="仿宋_GB2312"/>
          <w:sz w:val="28"/>
          <w:szCs w:val="28"/>
          <w:u w:val="single"/>
        </w:rPr>
        <w:t>第十九条（合同解除）第1款中第（2）、（3）项</w:t>
      </w:r>
      <w:r>
        <w:rPr>
          <w:rFonts w:hint="eastAsia" w:eastAsia="仿宋_GB2312"/>
          <w:sz w:val="28"/>
          <w:szCs w:val="28"/>
        </w:rPr>
        <w:t>或《合同法》的有关规定要求解除合同的，应在</w:t>
      </w:r>
      <w:r>
        <w:rPr>
          <w:rFonts w:hint="eastAsia" w:eastAsia="仿宋_GB2312"/>
          <w:sz w:val="28"/>
          <w:szCs w:val="28"/>
          <w:u w:val="single"/>
        </w:rPr>
        <w:t>____</w:t>
      </w:r>
      <w:r>
        <w:rPr>
          <w:rFonts w:hint="eastAsia" w:eastAsia="仿宋_GB2312"/>
          <w:sz w:val="28"/>
          <w:szCs w:val="28"/>
        </w:rPr>
        <w:t>日前以书面形式向对方发出解除通知，通知到达时合同解除。对解除合同有争议的，按本合同</w:t>
      </w:r>
      <w:r>
        <w:rPr>
          <w:rFonts w:hint="eastAsia" w:eastAsia="仿宋_GB2312"/>
          <w:sz w:val="28"/>
          <w:szCs w:val="28"/>
          <w:u w:val="single"/>
        </w:rPr>
        <w:t>第二十一条（争议的解决方式）</w:t>
      </w:r>
      <w:r>
        <w:rPr>
          <w:rFonts w:hint="eastAsia" w:eastAsia="仿宋_GB2312"/>
          <w:sz w:val="28"/>
          <w:szCs w:val="28"/>
        </w:rPr>
        <w:t>约定的方式处理。</w:t>
      </w:r>
    </w:p>
    <w:p>
      <w:pPr>
        <w:spacing w:line="440" w:lineRule="exact"/>
        <w:ind w:firstLine="630" w:firstLineChars="224"/>
        <w:outlineLvl w:val="0"/>
        <w:rPr>
          <w:rFonts w:eastAsia="仿宋_GB2312"/>
          <w:b/>
          <w:sz w:val="28"/>
          <w:szCs w:val="28"/>
        </w:rPr>
      </w:pPr>
      <w:r>
        <w:rPr>
          <w:rFonts w:hint="eastAsia" w:eastAsia="仿宋_GB2312"/>
          <w:b/>
          <w:sz w:val="28"/>
          <w:szCs w:val="28"/>
        </w:rPr>
        <w:t>二十、违约责任</w:t>
      </w:r>
    </w:p>
    <w:p>
      <w:pPr>
        <w:spacing w:line="440" w:lineRule="exact"/>
        <w:ind w:firstLine="627" w:firstLineChars="224"/>
        <w:rPr>
          <w:rFonts w:eastAsia="仿宋_GB2312"/>
          <w:sz w:val="28"/>
          <w:szCs w:val="28"/>
        </w:rPr>
      </w:pPr>
      <w:r>
        <w:rPr>
          <w:rFonts w:hint="eastAsia" w:eastAsia="仿宋_GB2312"/>
          <w:sz w:val="28"/>
          <w:szCs w:val="28"/>
        </w:rPr>
        <w:t>除本合同有专门约定以外的乙方其他违约行为给甲方造成损失的，乙方应按给甲方全部损失的</w:t>
      </w:r>
      <w:r>
        <w:rPr>
          <w:rFonts w:hint="eastAsia" w:eastAsia="仿宋_GB2312"/>
          <w:color w:val="000000" w:themeColor="text1"/>
          <w:sz w:val="28"/>
          <w:szCs w:val="28"/>
          <w:u w:val="single"/>
          <w14:textFill>
            <w14:solidFill>
              <w14:schemeClr w14:val="tx1"/>
            </w14:solidFill>
          </w14:textFill>
        </w:rPr>
        <w:t xml:space="preserve"> </w:t>
      </w:r>
      <w:r>
        <w:rPr>
          <w:rFonts w:eastAsia="仿宋_GB2312"/>
          <w:color w:val="000000" w:themeColor="text1"/>
          <w:sz w:val="28"/>
          <w:szCs w:val="28"/>
          <w:u w:val="single"/>
          <w14:textFill>
            <w14:solidFill>
              <w14:schemeClr w14:val="tx1"/>
            </w14:solidFill>
          </w14:textFill>
        </w:rPr>
        <w:t>2</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倍</w:t>
      </w:r>
      <w:r>
        <w:rPr>
          <w:rFonts w:hint="eastAsia" w:eastAsia="仿宋_GB2312"/>
          <w:sz w:val="28"/>
          <w:szCs w:val="28"/>
        </w:rPr>
        <w:t>向甲方支付违约金。</w:t>
      </w:r>
    </w:p>
    <w:p>
      <w:pPr>
        <w:spacing w:line="440" w:lineRule="exact"/>
        <w:ind w:firstLine="630" w:firstLineChars="224"/>
        <w:outlineLvl w:val="0"/>
        <w:rPr>
          <w:rFonts w:eastAsia="仿宋_GB2312"/>
          <w:b/>
          <w:sz w:val="28"/>
          <w:szCs w:val="28"/>
        </w:rPr>
      </w:pPr>
      <w:r>
        <w:rPr>
          <w:rFonts w:hint="eastAsia" w:eastAsia="仿宋_GB2312"/>
          <w:b/>
          <w:sz w:val="28"/>
          <w:szCs w:val="28"/>
        </w:rPr>
        <w:t>二十一、争议的解决方式</w:t>
      </w:r>
    </w:p>
    <w:p>
      <w:pPr>
        <w:spacing w:line="440" w:lineRule="exact"/>
        <w:ind w:firstLine="627" w:firstLineChars="224"/>
        <w:rPr>
          <w:rFonts w:eastAsia="仿宋_GB2312"/>
          <w:sz w:val="28"/>
          <w:szCs w:val="28"/>
        </w:rPr>
      </w:pPr>
      <w:r>
        <w:rPr>
          <w:rFonts w:hint="eastAsia" w:eastAsia="仿宋_GB2312"/>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rPr>
      </w:pPr>
      <w:r>
        <w:rPr>
          <w:rFonts w:hint="eastAsia" w:eastAsia="仿宋_GB2312"/>
          <w:b/>
          <w:sz w:val="28"/>
          <w:szCs w:val="28"/>
        </w:rPr>
        <w:t>二十二、合同生效</w:t>
      </w:r>
    </w:p>
    <w:p>
      <w:pPr>
        <w:spacing w:line="440" w:lineRule="exact"/>
        <w:ind w:firstLine="627" w:firstLineChars="224"/>
        <w:rPr>
          <w:rFonts w:eastAsia="仿宋_GB2312"/>
          <w:sz w:val="28"/>
          <w:szCs w:val="28"/>
        </w:rPr>
      </w:pPr>
      <w:r>
        <w:rPr>
          <w:rFonts w:hint="eastAsia" w:eastAsia="仿宋_GB2312"/>
          <w:sz w:val="28"/>
          <w:szCs w:val="28"/>
        </w:rPr>
        <w:t>1、合同订立时间：</w:t>
      </w:r>
      <w:r>
        <w:rPr>
          <w:rFonts w:hint="eastAsia" w:eastAsia="仿宋_GB2312"/>
          <w:sz w:val="28"/>
          <w:szCs w:val="28"/>
          <w:u w:val="single"/>
        </w:rPr>
        <w:t>_______</w:t>
      </w:r>
      <w:r>
        <w:rPr>
          <w:rFonts w:hint="eastAsia" w:eastAsia="仿宋_GB2312"/>
          <w:sz w:val="28"/>
          <w:szCs w:val="28"/>
        </w:rPr>
        <w:t>年</w:t>
      </w:r>
      <w:r>
        <w:rPr>
          <w:rFonts w:hint="eastAsia" w:eastAsia="仿宋_GB2312"/>
          <w:sz w:val="28"/>
          <w:szCs w:val="28"/>
          <w:u w:val="single"/>
        </w:rPr>
        <w:t>_____</w:t>
      </w:r>
      <w:r>
        <w:rPr>
          <w:rFonts w:hint="eastAsia" w:eastAsia="仿宋_GB2312"/>
          <w:sz w:val="28"/>
          <w:szCs w:val="28"/>
        </w:rPr>
        <w:t>月</w:t>
      </w:r>
      <w:r>
        <w:rPr>
          <w:rFonts w:hint="eastAsia" w:eastAsia="仿宋_GB2312"/>
          <w:sz w:val="28"/>
          <w:szCs w:val="28"/>
          <w:u w:val="single"/>
        </w:rPr>
        <w:t>_____</w:t>
      </w:r>
      <w:r>
        <w:rPr>
          <w:rFonts w:hint="eastAsia" w:eastAsia="仿宋_GB2312"/>
          <w:sz w:val="28"/>
          <w:szCs w:val="28"/>
        </w:rPr>
        <w:t>日；</w:t>
      </w:r>
    </w:p>
    <w:p>
      <w:pPr>
        <w:spacing w:line="440" w:lineRule="exact"/>
        <w:ind w:firstLine="627" w:firstLineChars="224"/>
        <w:rPr>
          <w:rFonts w:eastAsia="仿宋_GB2312"/>
          <w:sz w:val="28"/>
          <w:szCs w:val="28"/>
        </w:rPr>
      </w:pPr>
      <w:r>
        <w:rPr>
          <w:rFonts w:hint="eastAsia" w:eastAsia="仿宋_GB2312"/>
          <w:sz w:val="28"/>
          <w:szCs w:val="28"/>
        </w:rPr>
        <w:t>2、合同订立地点：</w:t>
      </w:r>
      <w:r>
        <w:rPr>
          <w:rFonts w:hint="eastAsia" w:eastAsia="仿宋_GB2312"/>
          <w:sz w:val="28"/>
          <w:szCs w:val="28"/>
          <w:u w:val="single"/>
        </w:rPr>
        <w:t>_______________________</w:t>
      </w:r>
      <w:r>
        <w:rPr>
          <w:rFonts w:hint="eastAsia" w:eastAsia="仿宋_GB2312"/>
          <w:sz w:val="28"/>
          <w:szCs w:val="28"/>
        </w:rPr>
        <w:t>；</w:t>
      </w:r>
    </w:p>
    <w:p>
      <w:pPr>
        <w:spacing w:line="440" w:lineRule="exact"/>
        <w:ind w:firstLine="627" w:firstLineChars="224"/>
        <w:rPr>
          <w:rFonts w:eastAsia="仿宋_GB2312"/>
          <w:sz w:val="28"/>
          <w:szCs w:val="28"/>
        </w:rPr>
      </w:pPr>
      <w:r>
        <w:rPr>
          <w:rFonts w:hint="eastAsia" w:eastAsia="仿宋_GB2312"/>
          <w:sz w:val="28"/>
          <w:szCs w:val="28"/>
        </w:rPr>
        <w:t>3、本合同自双方盖章后生效。</w:t>
      </w:r>
    </w:p>
    <w:p>
      <w:pPr>
        <w:spacing w:line="440" w:lineRule="exact"/>
        <w:ind w:firstLine="630" w:firstLineChars="224"/>
        <w:outlineLvl w:val="0"/>
        <w:rPr>
          <w:rFonts w:eastAsia="仿宋_GB2312"/>
          <w:b/>
          <w:sz w:val="28"/>
          <w:szCs w:val="28"/>
        </w:rPr>
      </w:pPr>
      <w:r>
        <w:rPr>
          <w:rFonts w:hint="eastAsia" w:eastAsia="仿宋_GB2312"/>
          <w:b/>
          <w:sz w:val="28"/>
          <w:szCs w:val="28"/>
        </w:rPr>
        <w:t>二十三、合同份数</w:t>
      </w:r>
    </w:p>
    <w:p>
      <w:pPr>
        <w:spacing w:line="440" w:lineRule="exact"/>
        <w:ind w:firstLine="627" w:firstLineChars="224"/>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本合同正本一式</w:t>
      </w:r>
      <w:r>
        <w:rPr>
          <w:rFonts w:hint="eastAsia" w:eastAsia="仿宋_GB2312"/>
          <w:color w:val="000000" w:themeColor="text1"/>
          <w:sz w:val="28"/>
          <w:szCs w:val="28"/>
          <w:u w:val="single"/>
          <w14:textFill>
            <w14:solidFill>
              <w14:schemeClr w14:val="tx1"/>
            </w14:solidFill>
          </w14:textFill>
        </w:rPr>
        <w:t xml:space="preserve"> 2 </w:t>
      </w:r>
      <w:r>
        <w:rPr>
          <w:rFonts w:hint="eastAsia" w:eastAsia="仿宋_GB2312"/>
          <w:color w:val="000000" w:themeColor="text1"/>
          <w:sz w:val="28"/>
          <w:szCs w:val="28"/>
          <w14:textFill>
            <w14:solidFill>
              <w14:schemeClr w14:val="tx1"/>
            </w14:solidFill>
          </w14:textFill>
        </w:rPr>
        <w:t>份，甲乙双方各执</w:t>
      </w:r>
      <w:r>
        <w:rPr>
          <w:rFonts w:hint="eastAsia" w:eastAsia="仿宋_GB2312"/>
          <w:color w:val="000000" w:themeColor="text1"/>
          <w:sz w:val="28"/>
          <w:szCs w:val="28"/>
          <w:u w:val="single"/>
          <w14:textFill>
            <w14:solidFill>
              <w14:schemeClr w14:val="tx1"/>
            </w14:solidFill>
          </w14:textFill>
        </w:rPr>
        <w:t xml:space="preserve"> 1 </w:t>
      </w:r>
      <w:r>
        <w:rPr>
          <w:rFonts w:hint="eastAsia" w:eastAsia="仿宋_GB2312"/>
          <w:color w:val="000000" w:themeColor="text1"/>
          <w:sz w:val="28"/>
          <w:szCs w:val="28"/>
          <w14:textFill>
            <w14:solidFill>
              <w14:schemeClr w14:val="tx1"/>
            </w14:solidFill>
          </w14:textFill>
        </w:rPr>
        <w:t>份；副本一式</w:t>
      </w:r>
      <w:r>
        <w:rPr>
          <w:rFonts w:hint="eastAsia" w:eastAsia="仿宋_GB2312"/>
          <w:color w:val="000000" w:themeColor="text1"/>
          <w:sz w:val="28"/>
          <w:szCs w:val="28"/>
          <w:u w:val="single"/>
          <w14:textFill>
            <w14:solidFill>
              <w14:schemeClr w14:val="tx1"/>
            </w14:solidFill>
          </w14:textFill>
        </w:rPr>
        <w:t xml:space="preserve"> 4 </w:t>
      </w:r>
      <w:r>
        <w:rPr>
          <w:rFonts w:hint="eastAsia" w:eastAsia="仿宋_GB2312"/>
          <w:color w:val="000000" w:themeColor="text1"/>
          <w:sz w:val="28"/>
          <w:szCs w:val="28"/>
          <w14:textFill>
            <w14:solidFill>
              <w14:schemeClr w14:val="tx1"/>
            </w14:solidFill>
          </w14:textFill>
        </w:rPr>
        <w:t>乙方执</w:t>
      </w:r>
      <w:r>
        <w:rPr>
          <w:rFonts w:hint="eastAsia" w:eastAsia="仿宋_GB2312"/>
          <w:color w:val="000000" w:themeColor="text1"/>
          <w:sz w:val="28"/>
          <w:szCs w:val="28"/>
          <w:u w:val="single"/>
          <w14:textFill>
            <w14:solidFill>
              <w14:schemeClr w14:val="tx1"/>
            </w14:solidFill>
          </w14:textFill>
        </w:rPr>
        <w:t xml:space="preserve"> 2 </w:t>
      </w:r>
      <w:r>
        <w:rPr>
          <w:rFonts w:hint="eastAsia" w:eastAsia="仿宋_GB2312"/>
          <w:color w:val="000000" w:themeColor="text1"/>
          <w:sz w:val="28"/>
          <w:szCs w:val="28"/>
          <w14:textFill>
            <w14:solidFill>
              <w14:schemeClr w14:val="tx1"/>
            </w14:solidFill>
          </w14:textFill>
        </w:rPr>
        <w:t>份，均具有同等法律效力。</w:t>
      </w:r>
    </w:p>
    <w:p>
      <w:pPr>
        <w:spacing w:line="440" w:lineRule="exact"/>
        <w:ind w:firstLine="630" w:firstLineChars="224"/>
        <w:outlineLvl w:val="0"/>
        <w:rPr>
          <w:rFonts w:eastAsia="仿宋_GB2312"/>
          <w:b/>
          <w:sz w:val="28"/>
          <w:szCs w:val="28"/>
        </w:rPr>
      </w:pPr>
      <w:r>
        <w:rPr>
          <w:rFonts w:hint="eastAsia" w:eastAsia="仿宋_GB2312"/>
          <w:b/>
          <w:sz w:val="28"/>
          <w:szCs w:val="28"/>
        </w:rPr>
        <w:t>二十四、履约、安全保证</w:t>
      </w:r>
      <w:r>
        <w:rPr>
          <w:rFonts w:eastAsia="仿宋_GB2312"/>
          <w:b/>
          <w:sz w:val="28"/>
          <w:szCs w:val="28"/>
        </w:rPr>
        <w:t>金</w:t>
      </w:r>
    </w:p>
    <w:p>
      <w:pPr>
        <w:spacing w:line="440" w:lineRule="exact"/>
        <w:ind w:firstLine="560" w:firstLineChars="200"/>
        <w:rPr>
          <w:rFonts w:eastAsia="仿宋_GB2312"/>
          <w:sz w:val="28"/>
          <w:szCs w:val="28"/>
        </w:rPr>
      </w:pPr>
      <w:r>
        <w:rPr>
          <w:rFonts w:hint="eastAsia" w:eastAsia="仿宋_GB2312"/>
          <w:sz w:val="28"/>
          <w:szCs w:val="28"/>
        </w:rPr>
        <w:t>1、乙方应在本合同签订后5个工作日内向甲方交纳履约、质量、工期、安全文明施工履约保证金人民币（大写）______万____元_角_分（小写）________万元（合同金额的</w:t>
      </w:r>
      <w:r>
        <w:rPr>
          <w:rFonts w:hint="eastAsia" w:eastAsia="仿宋_GB2312"/>
          <w:sz w:val="28"/>
          <w:szCs w:val="28"/>
          <w:u w:val="single"/>
          <w:lang w:val="en-US" w:eastAsia="zh-CN"/>
        </w:rPr>
        <w:t>1</w:t>
      </w:r>
      <w:r>
        <w:rPr>
          <w:rFonts w:hint="eastAsia" w:eastAsia="仿宋_GB2312"/>
          <w:sz w:val="28"/>
          <w:szCs w:val="28"/>
        </w:rPr>
        <w:t>%）（不计息），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sz w:val="28"/>
          <w:szCs w:val="28"/>
        </w:rPr>
      </w:pPr>
      <w:r>
        <w:rPr>
          <w:rFonts w:hint="eastAsia" w:eastAsia="仿宋_GB2312"/>
          <w:sz w:val="28"/>
          <w:szCs w:val="28"/>
        </w:rPr>
        <w:t>2、履约保证金（含质量安全保证金）的有效期为本合同签订生效之日起至本工程实施完毕，并经业主、监理工程师验收合格后</w:t>
      </w:r>
      <w:r>
        <w:rPr>
          <w:rFonts w:hint="eastAsia" w:eastAsia="仿宋_GB2312"/>
          <w:sz w:val="28"/>
          <w:szCs w:val="28"/>
          <w:u w:val="single"/>
        </w:rPr>
        <w:t>第3</w:t>
      </w:r>
      <w:r>
        <w:rPr>
          <w:rFonts w:eastAsia="仿宋_GB2312"/>
          <w:sz w:val="28"/>
          <w:szCs w:val="28"/>
          <w:u w:val="single"/>
        </w:rPr>
        <w:t>0</w:t>
      </w:r>
      <w:r>
        <w:rPr>
          <w:rFonts w:hint="eastAsia" w:eastAsia="仿宋_GB2312"/>
          <w:sz w:val="28"/>
          <w:szCs w:val="28"/>
          <w:u w:val="single"/>
        </w:rPr>
        <w:t>日</w:t>
      </w:r>
      <w:r>
        <w:rPr>
          <w:rFonts w:hint="eastAsia" w:eastAsia="仿宋_GB2312"/>
          <w:sz w:val="28"/>
          <w:szCs w:val="28"/>
        </w:rPr>
        <w:t>为止。</w:t>
      </w:r>
    </w:p>
    <w:p>
      <w:pPr>
        <w:spacing w:line="440" w:lineRule="exact"/>
        <w:ind w:firstLine="627" w:firstLineChars="224"/>
        <w:rPr>
          <w:rFonts w:eastAsia="仿宋_GB2312"/>
          <w:sz w:val="28"/>
          <w:szCs w:val="28"/>
        </w:rPr>
      </w:pPr>
      <w:r>
        <w:rPr>
          <w:rFonts w:hint="eastAsia" w:eastAsia="仿宋_GB2312"/>
          <w:sz w:val="28"/>
          <w:szCs w:val="28"/>
        </w:rPr>
        <w:t>3、在</w:t>
      </w:r>
      <w:r>
        <w:rPr>
          <w:rFonts w:eastAsia="仿宋_GB2312"/>
          <w:sz w:val="28"/>
          <w:szCs w:val="28"/>
        </w:rPr>
        <w:t>乙方履约</w:t>
      </w:r>
      <w:r>
        <w:rPr>
          <w:rFonts w:hint="eastAsia" w:eastAsia="仿宋_GB2312"/>
          <w:sz w:val="28"/>
          <w:szCs w:val="28"/>
        </w:rPr>
        <w:t>过程</w:t>
      </w:r>
      <w:r>
        <w:rPr>
          <w:rFonts w:eastAsia="仿宋_GB2312"/>
          <w:sz w:val="28"/>
          <w:szCs w:val="28"/>
        </w:rPr>
        <w:t>中，乙方没有达到甲方对工程的管理要求，甲方有权动用乙方的履约保证金。</w:t>
      </w:r>
    </w:p>
    <w:p>
      <w:pPr>
        <w:spacing w:line="440" w:lineRule="exact"/>
        <w:ind w:firstLine="627" w:firstLineChars="224"/>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4、若</w:t>
      </w:r>
      <w:r>
        <w:rPr>
          <w:rFonts w:eastAsia="仿宋_GB2312"/>
          <w:color w:val="000000" w:themeColor="text1"/>
          <w:sz w:val="28"/>
          <w:szCs w:val="28"/>
          <w14:textFill>
            <w14:solidFill>
              <w14:schemeClr w14:val="tx1"/>
            </w14:solidFill>
          </w14:textFill>
        </w:rPr>
        <w:t>分包单位发生安全生产事故，其</w:t>
      </w:r>
      <w:r>
        <w:rPr>
          <w:rFonts w:hint="eastAsia" w:eastAsia="仿宋_GB2312"/>
          <w:color w:val="000000" w:themeColor="text1"/>
          <w:sz w:val="28"/>
          <w:szCs w:val="28"/>
          <w14:textFill>
            <w14:solidFill>
              <w14:schemeClr w14:val="tx1"/>
            </w14:solidFill>
          </w14:textFill>
        </w:rPr>
        <w:t>履约</w:t>
      </w:r>
      <w:r>
        <w:rPr>
          <w:rFonts w:eastAsia="仿宋_GB2312"/>
          <w:color w:val="000000" w:themeColor="text1"/>
          <w:sz w:val="28"/>
          <w:szCs w:val="28"/>
          <w14:textFill>
            <w14:solidFill>
              <w14:schemeClr w14:val="tx1"/>
            </w14:solidFill>
          </w14:textFill>
        </w:rPr>
        <w:t>保证金自动转为安全生产保证金，按</w:t>
      </w:r>
      <w:r>
        <w:rPr>
          <w:rFonts w:hint="eastAsia" w:eastAsia="仿宋_GB2312"/>
          <w:color w:val="000000" w:themeColor="text1"/>
          <w:sz w:val="28"/>
          <w:szCs w:val="28"/>
          <w14:textFill>
            <w14:solidFill>
              <w14:schemeClr w14:val="tx1"/>
            </w14:solidFill>
          </w14:textFill>
        </w:rPr>
        <w:t>合同</w:t>
      </w:r>
      <w:r>
        <w:rPr>
          <w:rFonts w:eastAsia="仿宋_GB2312"/>
          <w:color w:val="000000" w:themeColor="text1"/>
          <w:sz w:val="28"/>
          <w:szCs w:val="28"/>
          <w14:textFill>
            <w14:solidFill>
              <w14:schemeClr w14:val="tx1"/>
            </w14:solidFill>
          </w14:textFill>
        </w:rPr>
        <w:t>附件《</w:t>
      </w:r>
      <w:r>
        <w:rPr>
          <w:rFonts w:hint="eastAsia" w:eastAsia="仿宋_GB2312"/>
          <w:color w:val="000000" w:themeColor="text1"/>
          <w:sz w:val="28"/>
          <w:szCs w:val="28"/>
          <w14:textFill>
            <w14:solidFill>
              <w14:schemeClr w14:val="tx1"/>
            </w14:solidFill>
          </w14:textFill>
        </w:rPr>
        <w:t>工程项目安全生产协议》“第</w:t>
      </w:r>
      <w:r>
        <w:rPr>
          <w:rFonts w:eastAsia="仿宋_GB2312"/>
          <w:color w:val="000000" w:themeColor="text1"/>
          <w:sz w:val="28"/>
          <w:szCs w:val="28"/>
          <w14:textFill>
            <w14:solidFill>
              <w14:schemeClr w14:val="tx1"/>
            </w14:solidFill>
          </w14:textFill>
        </w:rPr>
        <w:t>四条</w:t>
      </w:r>
      <w:r>
        <w:rPr>
          <w:rFonts w:hint="eastAsia" w:eastAsia="仿宋_GB2312"/>
          <w:color w:val="000000" w:themeColor="text1"/>
          <w:sz w:val="28"/>
          <w:szCs w:val="28"/>
          <w14:textFill>
            <w14:solidFill>
              <w14:schemeClr w14:val="tx1"/>
            </w14:solidFill>
          </w14:textFill>
        </w:rPr>
        <w:t xml:space="preserve"> 施工安全保证金”</w:t>
      </w:r>
      <w:r>
        <w:rPr>
          <w:rFonts w:eastAsia="仿宋_GB2312"/>
          <w:color w:val="000000" w:themeColor="text1"/>
          <w:sz w:val="28"/>
          <w:szCs w:val="28"/>
          <w14:textFill>
            <w14:solidFill>
              <w14:schemeClr w14:val="tx1"/>
            </w14:solidFill>
          </w14:textFill>
        </w:rPr>
        <w:t>条款执行。</w:t>
      </w:r>
    </w:p>
    <w:p>
      <w:pPr>
        <w:spacing w:line="440" w:lineRule="exact"/>
        <w:ind w:firstLine="560" w:firstLineChars="200"/>
        <w:outlineLvl w:val="5"/>
        <w:rPr>
          <w:rFonts w:eastAsia="仿宋_GB2312"/>
          <w:sz w:val="28"/>
          <w:szCs w:val="28"/>
        </w:rPr>
      </w:pPr>
      <w:r>
        <w:rPr>
          <w:rFonts w:hint="eastAsia" w:eastAsia="仿宋_GB2312"/>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rPr>
      </w:pPr>
      <w:r>
        <w:rPr>
          <w:rFonts w:hint="eastAsia" w:eastAsia="仿宋_GB2312"/>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rPr>
      </w:pPr>
      <w:r>
        <w:rPr>
          <w:rFonts w:hint="eastAsia" w:eastAsia="仿宋_GB2312"/>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rPr>
      </w:pPr>
      <w:r>
        <w:rPr>
          <w:rFonts w:hint="eastAsia" w:eastAsia="仿宋_GB2312"/>
          <w:sz w:val="28"/>
          <w:szCs w:val="28"/>
        </w:rPr>
        <w:t>7、履约保证金</w:t>
      </w:r>
      <w:r>
        <w:rPr>
          <w:rFonts w:eastAsia="仿宋_GB2312"/>
          <w:sz w:val="28"/>
          <w:szCs w:val="28"/>
        </w:rPr>
        <w:t>退还前提条件：</w:t>
      </w:r>
      <w:r>
        <w:rPr>
          <w:rFonts w:hint="eastAsia" w:eastAsia="仿宋_GB2312"/>
          <w:sz w:val="28"/>
          <w:szCs w:val="28"/>
        </w:rPr>
        <w:t>一</w:t>
      </w:r>
      <w:r>
        <w:rPr>
          <w:rFonts w:eastAsia="仿宋_GB2312"/>
          <w:sz w:val="28"/>
          <w:szCs w:val="28"/>
        </w:rPr>
        <w:t>是工程实体完成；</w:t>
      </w:r>
      <w:r>
        <w:rPr>
          <w:rFonts w:hint="eastAsia" w:eastAsia="仿宋_GB2312"/>
          <w:sz w:val="28"/>
          <w:szCs w:val="28"/>
        </w:rPr>
        <w:t xml:space="preserve"> 二</w:t>
      </w:r>
      <w:r>
        <w:rPr>
          <w:rFonts w:eastAsia="仿宋_GB2312"/>
          <w:sz w:val="28"/>
          <w:szCs w:val="28"/>
        </w:rPr>
        <w:t>是专业分包结算工作完成，经</w:t>
      </w:r>
      <w:r>
        <w:rPr>
          <w:rFonts w:hint="eastAsia" w:eastAsia="仿宋_GB2312"/>
          <w:sz w:val="28"/>
          <w:szCs w:val="28"/>
        </w:rPr>
        <w:t>甲</w:t>
      </w:r>
      <w:r>
        <w:rPr>
          <w:rFonts w:eastAsia="仿宋_GB2312"/>
          <w:sz w:val="28"/>
          <w:szCs w:val="28"/>
        </w:rPr>
        <w:t>方复审确认；</w:t>
      </w:r>
      <w:r>
        <w:rPr>
          <w:rFonts w:hint="eastAsia" w:eastAsia="仿宋_GB2312"/>
          <w:sz w:val="28"/>
          <w:szCs w:val="28"/>
        </w:rPr>
        <w:t xml:space="preserve"> 三</w:t>
      </w:r>
      <w:r>
        <w:rPr>
          <w:rFonts w:eastAsia="仿宋_GB2312"/>
          <w:sz w:val="28"/>
          <w:szCs w:val="28"/>
        </w:rPr>
        <w:t>是验收合格必须达到三个月以上。达</w:t>
      </w:r>
      <w:r>
        <w:rPr>
          <w:rFonts w:hint="eastAsia" w:eastAsia="仿宋_GB2312"/>
          <w:sz w:val="28"/>
          <w:szCs w:val="28"/>
        </w:rPr>
        <w:t>到</w:t>
      </w:r>
      <w:r>
        <w:rPr>
          <w:rFonts w:eastAsia="仿宋_GB2312"/>
          <w:sz w:val="28"/>
          <w:szCs w:val="28"/>
        </w:rPr>
        <w:t>退还条件并按程序审批完成后的</w:t>
      </w:r>
      <w:r>
        <w:rPr>
          <w:rFonts w:hint="eastAsia" w:eastAsia="仿宋_GB2312"/>
          <w:sz w:val="28"/>
          <w:szCs w:val="28"/>
        </w:rPr>
        <w:t>60天</w:t>
      </w:r>
      <w:r>
        <w:rPr>
          <w:rFonts w:eastAsia="仿宋_GB2312"/>
          <w:sz w:val="28"/>
          <w:szCs w:val="28"/>
        </w:rPr>
        <w:t>内无息退</w:t>
      </w:r>
      <w:r>
        <w:rPr>
          <w:rFonts w:hint="eastAsia" w:eastAsia="仿宋_GB2312"/>
          <w:sz w:val="28"/>
          <w:szCs w:val="28"/>
        </w:rPr>
        <w:t>还</w:t>
      </w:r>
      <w:r>
        <w:rPr>
          <w:rFonts w:eastAsia="仿宋_GB2312"/>
          <w:sz w:val="28"/>
          <w:szCs w:val="28"/>
        </w:rPr>
        <w:t>到</w:t>
      </w:r>
      <w:r>
        <w:rPr>
          <w:rFonts w:hint="eastAsia" w:eastAsia="仿宋_GB2312"/>
          <w:sz w:val="28"/>
          <w:szCs w:val="28"/>
        </w:rPr>
        <w:t>乙方</w:t>
      </w:r>
      <w:r>
        <w:rPr>
          <w:rFonts w:eastAsia="仿宋_GB2312"/>
          <w:sz w:val="28"/>
          <w:szCs w:val="28"/>
        </w:rPr>
        <w:t>单位账户。</w:t>
      </w:r>
    </w:p>
    <w:p>
      <w:pPr>
        <w:adjustRightInd w:val="0"/>
        <w:snapToGrid w:val="0"/>
        <w:spacing w:line="440" w:lineRule="exact"/>
        <w:ind w:firstLine="632" w:firstLineChars="225"/>
        <w:jc w:val="left"/>
        <w:rPr>
          <w:rFonts w:eastAsia="仿宋_GB2312"/>
          <w:b/>
          <w:bCs/>
          <w:kern w:val="0"/>
          <w:sz w:val="28"/>
          <w:szCs w:val="28"/>
        </w:rPr>
      </w:pPr>
      <w:r>
        <w:rPr>
          <w:rFonts w:hint="eastAsia" w:eastAsia="仿宋_GB2312"/>
          <w:b/>
          <w:bCs/>
          <w:sz w:val="28"/>
          <w:szCs w:val="28"/>
        </w:rPr>
        <w:t>二十五、</w:t>
      </w:r>
      <w:r>
        <w:rPr>
          <w:rFonts w:hint="eastAsia" w:eastAsia="仿宋_GB2312"/>
          <w:b/>
          <w:bCs/>
          <w:kern w:val="0"/>
          <w:sz w:val="28"/>
          <w:szCs w:val="28"/>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rPr>
      </w:pPr>
      <w:r>
        <w:rPr>
          <w:rFonts w:hint="eastAsia" w:eastAsia="仿宋_GB2312"/>
          <w:b/>
          <w:sz w:val="28"/>
          <w:szCs w:val="28"/>
        </w:rPr>
        <w:t>二十六、</w:t>
      </w:r>
      <w:r>
        <w:rPr>
          <w:rFonts w:hint="eastAsia" w:eastAsia="仿宋_GB2312"/>
          <w:bCs/>
          <w:sz w:val="28"/>
          <w:szCs w:val="28"/>
        </w:rPr>
        <w:t>本合同未尽事宜，由双方协商另行签订补充协议；</w:t>
      </w:r>
    </w:p>
    <w:p>
      <w:pPr>
        <w:spacing w:line="440" w:lineRule="exact"/>
        <w:ind w:firstLine="562" w:firstLineChars="200"/>
        <w:rPr>
          <w:rFonts w:eastAsia="仿宋_GB2312"/>
          <w:b/>
          <w:sz w:val="28"/>
          <w:szCs w:val="28"/>
        </w:rPr>
      </w:pPr>
      <w:r>
        <w:rPr>
          <w:rFonts w:hint="eastAsia" w:eastAsia="仿宋_GB2312"/>
          <w:b/>
          <w:sz w:val="28"/>
          <w:szCs w:val="28"/>
        </w:rPr>
        <w:t>二十七、</w:t>
      </w:r>
      <w:r>
        <w:rPr>
          <w:rFonts w:hint="eastAsia" w:eastAsia="仿宋_GB2312"/>
          <w:bCs/>
          <w:sz w:val="28"/>
          <w:szCs w:val="28"/>
        </w:rPr>
        <w:t>双方履</w:t>
      </w:r>
      <w:r>
        <w:rPr>
          <w:rFonts w:hint="eastAsia" w:eastAsia="仿宋_GB2312"/>
          <w:sz w:val="28"/>
          <w:szCs w:val="28"/>
        </w:rPr>
        <w:t>行完合同全部义务，本专业分包合同价款支付完毕，乙方向甲方支付本合同约定的作业</w:t>
      </w:r>
      <w:r>
        <w:rPr>
          <w:rFonts w:hint="eastAsia" w:eastAsia="仿宋_GB2312"/>
          <w:bCs/>
          <w:sz w:val="28"/>
          <w:szCs w:val="28"/>
        </w:rPr>
        <w:t>成果，并经甲方验收合格后，已履行保修义务，本合同即告终止。</w:t>
      </w:r>
    </w:p>
    <w:p>
      <w:pPr>
        <w:spacing w:line="440" w:lineRule="exact"/>
        <w:ind w:firstLine="560" w:firstLineChars="200"/>
        <w:rPr>
          <w:rFonts w:hint="eastAsia" w:eastAsia="仿宋_GB2312"/>
          <w:bCs/>
          <w:sz w:val="28"/>
          <w:szCs w:val="28"/>
        </w:rPr>
      </w:pPr>
    </w:p>
    <w:p>
      <w:pPr>
        <w:spacing w:line="440" w:lineRule="exact"/>
        <w:ind w:firstLine="560" w:firstLineChars="200"/>
        <w:rPr>
          <w:rFonts w:hint="eastAsia" w:eastAsia="仿宋_GB2312"/>
          <w:bCs/>
          <w:sz w:val="28"/>
          <w:szCs w:val="28"/>
        </w:rPr>
      </w:pPr>
      <w:r>
        <w:rPr>
          <w:rFonts w:hint="eastAsia" w:eastAsia="仿宋_GB2312"/>
          <w:bCs/>
          <w:sz w:val="28"/>
          <w:szCs w:val="28"/>
        </w:rPr>
        <w:t>合同附件：1._____________（填：合同名称）合同清单（见excel文件）</w:t>
      </w:r>
    </w:p>
    <w:p>
      <w:pPr>
        <w:spacing w:line="440" w:lineRule="exact"/>
        <w:ind w:firstLine="1960" w:firstLineChars="700"/>
        <w:rPr>
          <w:rFonts w:hint="eastAsia" w:eastAsia="仿宋_GB2312"/>
          <w:bCs/>
          <w:sz w:val="28"/>
          <w:szCs w:val="28"/>
        </w:rPr>
      </w:pPr>
      <w:r>
        <w:rPr>
          <w:rFonts w:hint="eastAsia" w:eastAsia="仿宋_GB2312"/>
          <w:bCs/>
          <w:sz w:val="28"/>
          <w:szCs w:val="28"/>
        </w:rPr>
        <w:t>2.安全生产协议</w:t>
      </w:r>
    </w:p>
    <w:p>
      <w:pPr>
        <w:spacing w:line="440" w:lineRule="exact"/>
        <w:ind w:firstLine="560" w:firstLineChars="200"/>
        <w:rPr>
          <w:rFonts w:hint="eastAsia" w:eastAsia="仿宋_GB2312"/>
          <w:bCs/>
          <w:sz w:val="28"/>
          <w:szCs w:val="28"/>
        </w:rPr>
      </w:pPr>
    </w:p>
    <w:p>
      <w:pPr>
        <w:spacing w:line="440" w:lineRule="exact"/>
        <w:ind w:firstLine="627" w:firstLineChars="224"/>
        <w:rPr>
          <w:rFonts w:eastAsia="仿宋_GB2312"/>
          <w:sz w:val="28"/>
          <w:szCs w:val="28"/>
        </w:rPr>
      </w:pPr>
      <w:r>
        <w:rPr>
          <w:rFonts w:hint="eastAsia" w:eastAsia="仿宋_GB2312"/>
          <w:sz w:val="28"/>
          <w:szCs w:val="28"/>
        </w:rPr>
        <w:t xml:space="preserve">甲方：                               </w:t>
      </w:r>
    </w:p>
    <w:p>
      <w:pPr>
        <w:spacing w:line="440" w:lineRule="exact"/>
        <w:ind w:firstLine="627" w:firstLineChars="224"/>
        <w:rPr>
          <w:rFonts w:hint="eastAsia" w:eastAsia="仿宋_GB2312"/>
          <w:sz w:val="28"/>
          <w:szCs w:val="28"/>
        </w:rPr>
      </w:pPr>
      <w:r>
        <w:rPr>
          <w:rFonts w:hint="eastAsia" w:eastAsia="仿宋_GB2312"/>
          <w:sz w:val="28"/>
          <w:szCs w:val="28"/>
        </w:rPr>
        <w:t>法定代表人/授权代理人：</w:t>
      </w:r>
    </w:p>
    <w:p>
      <w:pPr>
        <w:pStyle w:val="2"/>
      </w:pPr>
    </w:p>
    <w:p>
      <w:pPr>
        <w:spacing w:line="440" w:lineRule="exact"/>
        <w:ind w:firstLine="627" w:firstLineChars="224"/>
        <w:rPr>
          <w:rFonts w:eastAsia="仿宋_GB2312"/>
          <w:sz w:val="28"/>
          <w:szCs w:val="28"/>
        </w:rPr>
      </w:pPr>
      <w:r>
        <w:rPr>
          <w:rFonts w:hint="eastAsia" w:eastAsia="仿宋_GB2312"/>
          <w:sz w:val="28"/>
          <w:szCs w:val="28"/>
        </w:rPr>
        <w:t>乙方：</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jc w:val="center"/>
        <w:rPr>
          <w:rFonts w:hint="eastAsia" w:ascii="Times New Roman" w:hAnsi="Times New Roman" w:eastAsia="仿宋" w:cs="Times New Roman"/>
          <w:kern w:val="0"/>
          <w:sz w:val="28"/>
          <w:szCs w:val="28"/>
          <w:lang w:val="en-US" w:eastAsia="zh-CN"/>
        </w:rPr>
      </w:pPr>
      <w:r>
        <w:rPr>
          <w:rFonts w:hint="eastAsia" w:eastAsia="仿宋_GB2312"/>
          <w:sz w:val="28"/>
          <w:szCs w:val="28"/>
        </w:rPr>
        <w:t>签订日期：</w:t>
      </w:r>
    </w:p>
    <w:p>
      <w:pPr>
        <w:widowControl/>
        <w:jc w:val="left"/>
        <w:rPr>
          <w:rFonts w:hint="eastAsia" w:ascii="Times New Roman" w:hAnsi="Times New Roman" w:eastAsia="仿宋" w:cs="Times New Roman"/>
          <w:kern w:val="0"/>
          <w:sz w:val="28"/>
          <w:szCs w:val="28"/>
          <w:lang w:val="en-US" w:eastAsia="zh-CN"/>
        </w:rPr>
        <w:sectPr>
          <w:headerReference r:id="rId4" w:type="default"/>
          <w:footerReference r:id="rId5" w:type="default"/>
          <w:pgSz w:w="11906" w:h="16838"/>
          <w:pgMar w:top="1440" w:right="1106" w:bottom="1440" w:left="1260" w:header="851" w:footer="992" w:gutter="0"/>
          <w:cols w:space="0" w:num="1"/>
          <w:rtlGutter w:val="0"/>
          <w:docGrid w:type="lines" w:linePitch="312" w:charSpace="0"/>
        </w:sectPr>
      </w:pPr>
    </w:p>
    <w:p>
      <w:pPr>
        <w:pStyle w:val="2"/>
        <w:rPr>
          <w:rFonts w:hint="eastAsia"/>
          <w:lang w:val="en-US" w:eastAsia="zh-CN"/>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2775"/>
        <w:gridCol w:w="2207"/>
        <w:gridCol w:w="1350"/>
        <w:gridCol w:w="991"/>
        <w:gridCol w:w="991"/>
        <w:gridCol w:w="997"/>
        <w:gridCol w:w="2044"/>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04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2006"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355"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40"/>
                <w:lang w:val="en-US" w:eastAsia="zh-CN" w:bidi="ar"/>
              </w:rPr>
              <w:t>、税率按国家法律法规及政策执行。</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355"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40"/>
                <w:lang w:val="en-US" w:eastAsia="zh-CN" w:bidi="ar"/>
              </w:rPr>
              <w:t>、（按需要补充说明。）</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2"/>
        <w:rPr>
          <w:rFonts w:hint="eastAsia"/>
          <w:lang w:val="en-US" w:eastAsia="zh-CN"/>
        </w:rPr>
        <w:sectPr>
          <w:pgSz w:w="16838" w:h="11906" w:orient="landscape"/>
          <w:pgMar w:top="1260" w:right="1440" w:bottom="1106" w:left="1440" w:header="851" w:footer="992" w:gutter="0"/>
          <w:cols w:space="0" w:num="1"/>
          <w:rtlGutter w:val="0"/>
          <w:docGrid w:type="lines" w:linePitch="312" w:charSpace="0"/>
        </w:sectPr>
      </w:pPr>
    </w:p>
    <w:p>
      <w:pPr>
        <w:widowControl/>
        <w:jc w:val="center"/>
        <w:rPr>
          <w:rFonts w:ascii="黑体" w:hAnsi="宋体" w:eastAsia="黑体"/>
          <w:color w:val="000000" w:themeColor="text1"/>
          <w:sz w:val="36"/>
          <w:szCs w:val="36"/>
          <w14:textFill>
            <w14:solidFill>
              <w14:schemeClr w14:val="tx1"/>
            </w14:solidFill>
          </w14:textFill>
        </w:rPr>
      </w:pPr>
      <w:r>
        <w:rPr>
          <w:rFonts w:hint="eastAsia" w:ascii="黑体" w:hAnsi="宋体" w:eastAsia="黑体"/>
          <w:color w:val="000000" w:themeColor="text1"/>
          <w:sz w:val="36"/>
          <w:szCs w:val="36"/>
          <w14:textFill>
            <w14:solidFill>
              <w14:schemeClr w14:val="tx1"/>
            </w14:solidFill>
          </w14:textFill>
        </w:rPr>
        <w:t>重庆对外建设（集团）有限公司</w:t>
      </w:r>
    </w:p>
    <w:p>
      <w:pPr>
        <w:spacing w:line="360" w:lineRule="auto"/>
        <w:jc w:val="center"/>
        <w:rPr>
          <w:rFonts w:ascii="黑体" w:hAnsi="宋体" w:eastAsia="黑体"/>
          <w:color w:val="000000" w:themeColor="text1"/>
          <w:sz w:val="36"/>
          <w:szCs w:val="36"/>
          <w14:textFill>
            <w14:solidFill>
              <w14:schemeClr w14:val="tx1"/>
            </w14:solidFill>
          </w14:textFill>
        </w:rPr>
      </w:pPr>
      <w:r>
        <w:rPr>
          <w:rFonts w:hint="eastAsia" w:ascii="黑体" w:hAnsi="宋体" w:eastAsia="黑体"/>
          <w:color w:val="000000" w:themeColor="text1"/>
          <w:sz w:val="36"/>
          <w:szCs w:val="36"/>
          <w14:textFill>
            <w14:solidFill>
              <w14:schemeClr w14:val="tx1"/>
            </w14:solidFill>
          </w14:textFill>
        </w:rPr>
        <w:t>工程项目安全生产协议</w:t>
      </w:r>
    </w:p>
    <w:p>
      <w:pPr>
        <w:spacing w:line="440" w:lineRule="exact"/>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甲方：</w:t>
      </w:r>
      <w:r>
        <w:rPr>
          <w:rFonts w:hint="eastAsia" w:eastAsia="仿宋_GB2312"/>
          <w:b/>
          <w:color w:val="000000" w:themeColor="text1"/>
          <w:sz w:val="28"/>
          <w:szCs w:val="28"/>
          <w:u w:val="single"/>
          <w14:textFill>
            <w14:solidFill>
              <w14:schemeClr w14:val="tx1"/>
            </w14:solidFill>
          </w14:textFill>
        </w:rPr>
        <w:t xml:space="preserve">  重庆对外建设（集团）有限公司  </w:t>
      </w:r>
    </w:p>
    <w:p>
      <w:pPr>
        <w:tabs>
          <w:tab w:val="left" w:pos="670"/>
          <w:tab w:val="center" w:pos="4252"/>
        </w:tabs>
        <w:spacing w:line="440" w:lineRule="exact"/>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乙方：</w:t>
      </w:r>
      <w:r>
        <w:rPr>
          <w:rFonts w:hint="eastAsia" w:eastAsia="仿宋_GB2312"/>
          <w:b/>
          <w:color w:val="000000" w:themeColor="text1"/>
          <w:sz w:val="28"/>
          <w:szCs w:val="28"/>
          <w:u w:val="single"/>
          <w14:textFill>
            <w14:solidFill>
              <w14:schemeClr w14:val="tx1"/>
            </w14:solidFill>
          </w14:textFill>
        </w:rPr>
        <w:t xml:space="preserve"> ___________</w:t>
      </w:r>
      <w:r>
        <w:rPr>
          <w:rFonts w:hint="eastAsia" w:eastAsia="仿宋_GB2312"/>
          <w:bCs/>
          <w:color w:val="843C0B" w:themeColor="accent2" w:themeShade="80"/>
          <w:sz w:val="28"/>
          <w:szCs w:val="28"/>
          <w:u w:val="single"/>
        </w:rPr>
        <w:t>XXXX____</w:t>
      </w:r>
      <w:r>
        <w:rPr>
          <w:rFonts w:eastAsia="仿宋_GB2312"/>
          <w:bCs/>
          <w:color w:val="843C0B" w:themeColor="accent2" w:themeShade="80"/>
          <w:sz w:val="28"/>
          <w:szCs w:val="28"/>
          <w:u w:val="single"/>
        </w:rPr>
        <w:t>有限公司</w:t>
      </w:r>
      <w:r>
        <w:rPr>
          <w:rFonts w:hint="eastAsia" w:eastAsia="仿宋_GB2312"/>
          <w:b/>
          <w:color w:val="000000" w:themeColor="text1"/>
          <w:sz w:val="28"/>
          <w:szCs w:val="28"/>
          <w:u w:val="single"/>
          <w14:textFill>
            <w14:solidFill>
              <w14:schemeClr w14:val="tx1"/>
            </w14:solidFill>
          </w14:textFill>
        </w:rPr>
        <w:t xml:space="preserve">  </w:t>
      </w:r>
      <w:r>
        <w:rPr>
          <w:rFonts w:hint="eastAsia" w:eastAsia="仿宋_GB2312"/>
          <w:bCs/>
          <w:color w:val="000000" w:themeColor="text1"/>
          <w:sz w:val="28"/>
          <w:szCs w:val="28"/>
          <w:u w:val="single"/>
          <w14:textFill>
            <w14:solidFill>
              <w14:schemeClr w14:val="tx1"/>
            </w14:solidFill>
          </w14:textFill>
        </w:rPr>
        <w:t>（分包单位）</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为贯彻“安全第一，预防为主”方针，明确双方的安全生产责任，确保施工安全，经双方协商一致签订本协议。</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一、工程概况：</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1、工程名称：</w:t>
      </w:r>
      <w:r>
        <w:rPr>
          <w:rFonts w:hint="eastAsia" w:ascii="Times New Roman" w:hAnsi="Times New Roman" w:eastAsia="仿宋" w:cs="Times New Roman"/>
          <w:color w:val="000000" w:themeColor="text1"/>
          <w:sz w:val="28"/>
          <w:szCs w:val="28"/>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2、工程地址：</w:t>
      </w:r>
      <w:r>
        <w:rPr>
          <w:rFonts w:hint="eastAsia" w:ascii="Times New Roman" w:hAnsi="Times New Roman" w:eastAsia="仿宋" w:cs="Times New Roman"/>
          <w:color w:val="000000" w:themeColor="text1"/>
          <w:sz w:val="28"/>
          <w:szCs w:val="28"/>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3、工程范围和内容：</w:t>
      </w:r>
      <w:r>
        <w:rPr>
          <w:rFonts w:hint="eastAsia" w:ascii="Times New Roman" w:hAnsi="Times New Roman" w:eastAsia="仿宋" w:cs="Times New Roman"/>
          <w:color w:val="000000"/>
          <w:sz w:val="28"/>
          <w:szCs w:val="28"/>
          <w:u w:val="single"/>
        </w:rPr>
        <w:t>XXXX</w:t>
      </w:r>
      <w:r>
        <w:rPr>
          <w:rFonts w:hint="eastAsia" w:ascii="Times New Roman" w:hAnsi="Times New Roman" w:eastAsia="仿宋_GB2312" w:cs="Times New Roman"/>
          <w:color w:val="000000"/>
          <w:sz w:val="28"/>
          <w:szCs w:val="28"/>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4、管理模式：</w:t>
      </w:r>
      <w:r>
        <w:rPr>
          <w:rFonts w:hint="eastAsia" w:ascii="Times New Roman" w:hAnsi="Times New Roman" w:eastAsia="仿宋_GB2312" w:cs="Times New Roman"/>
          <w:color w:val="000000"/>
          <w:sz w:val="28"/>
          <w:szCs w:val="28"/>
          <w:u w:val="single"/>
        </w:rPr>
        <w:t xml:space="preserve"> 自营 </w:t>
      </w:r>
      <w:r>
        <w:rPr>
          <w:rFonts w:hint="eastAsia" w:ascii="Times New Roman" w:hAnsi="Times New Roman" w:eastAsia="仿宋_GB2312" w:cs="Times New Roman"/>
          <w:color w:val="000000" w:themeColor="text1"/>
          <w:sz w:val="28"/>
          <w:szCs w:val="28"/>
          <w14:textFill>
            <w14:solidFill>
              <w14:schemeClr w14:val="tx1"/>
            </w14:solidFill>
          </w14:textFill>
        </w:rPr>
        <w:t>（或自营/劳务分包/专业分包）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二、协议期限：</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sz w:val="28"/>
          <w:szCs w:val="28"/>
        </w:rPr>
        <w:t xml:space="preserve">自 </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至</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完工。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三、双方责任：</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（一）甲方安全责任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1、甲方对乙方进行施工安全技术交底和安全培训教育，并应有书面记录或资料。</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4、甲方不得要求乙方违反安全管理规定进行施工，因甲方原因导致的事故由甲方承担责任。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5、甲方应统一购买项目作业人员意外伤害保险。</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（二） 乙方安全责任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1、乙方所提供的分包工程要求的相关资质证明材料应真实、合法、有效。</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2、乙方必须贯彻执行国家有关安全生产的法律法规和甲方公司安全生产、文明施工标准要求，并严格按施工组织设计和安全技术措施施工。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4、施工期间，乙方应遵照《重庆对外建设（集团）有限公司 关于印发&lt;安全管理机构设置及专职安全人员配备办法&gt;的通知》（渝外建发〔2015〕271号）设有专职安全管理人员。</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10、乙方施工过程中需使用电、水源，应事先与甲方取得联系，不得私拉乱接。中断作业或遇故障应立即切断有关开关。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11、乙方施工过程中应做到工完、料尽、场地清，确保安全文明施工。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12、乙方必须接受甲方的监督、检查，对甲方提出的安全整改意见必须及时整改。对拒不执行甲方意见，违反相关安全操作规程造成的安全事故由乙方承担主要责任。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14、乙方在施工中，应注意地下管线及高低压架空线路的保护。甲方对地下管线和障碍物应详细交底。乙方应贯彻交底要求，如遇有情况，应及时向甲方和有关部门联系，采取保护措施。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ind w:firstLine="562" w:firstLineChars="200"/>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四、施工安全保证金</w:t>
      </w:r>
    </w:p>
    <w:p>
      <w:pPr>
        <w:pStyle w:val="11"/>
        <w:spacing w:before="0" w:beforeAutospacing="0" w:after="0" w:afterAutospacing="0" w:line="440" w:lineRule="exact"/>
        <w:jc w:val="both"/>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（1）发生人身死亡事故或设备重大事故，扣除全部安全保证金；</w:t>
      </w:r>
    </w:p>
    <w:p>
      <w:pPr>
        <w:spacing w:line="440" w:lineRule="exact"/>
        <w:ind w:firstLine="48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（2）发生人身重伤事故，扣除50%安全保证金；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（3）乙方人员发生违章行为的经济处罚，按处罚规定从安全保证金内扣除；处罚规定按现行外建集团等相关制度、文件执行，包括但不限于《重庆对外建设（集团）有限公司 安全考核奖惩办法(修订)》（渝外建发〔2018〕238号）、《重庆对外建设（集团）有限公司 安全处罚实施细则》（详见本协议附件）、</w:t>
      </w:r>
      <w:r>
        <w:rPr>
          <w:rFonts w:ascii="Times New Roman" w:hAnsi="Times New Roman" w:eastAsia="仿宋_GB2312"/>
          <w:sz w:val="28"/>
          <w:szCs w:val="28"/>
          <w:highlight w:val="none"/>
          <w:u w:val="single"/>
        </w:rPr>
        <w:t>《外建第二总承包公司安全处罚条款》</w:t>
      </w:r>
      <w:r>
        <w:rPr>
          <w:rFonts w:hint="eastAsia" w:ascii="Times New Roman" w:hAnsi="Times New Roman" w:eastAsia="仿宋_GB2312" w:cs="Times New Roman"/>
          <w:color w:val="000000"/>
          <w:sz w:val="28"/>
          <w:szCs w:val="28"/>
        </w:rPr>
        <w:t>（本协议附件）等。</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五、 违约责任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1、由于甲方或乙方责任造成对方或第三方的人身伤害、设备损坏等财产损失，由责任方承担相应责任，并赔偿对方或第三方因此造成的全部损失。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2、合同履行中，发现乙方提供的有关资质材料无效，甲方有权解除分</w:t>
      </w:r>
      <w:r>
        <w:rPr>
          <w:rFonts w:ascii="Times New Roman" w:hAnsi="Times New Roman" w:eastAsia="仿宋_GB2312" w:cs="Times New Roman"/>
          <w:color w:val="000000" w:themeColor="text1"/>
          <w:sz w:val="28"/>
          <w:szCs w:val="28"/>
          <w14:textFill>
            <w14:solidFill>
              <w14:schemeClr w14:val="tx1"/>
            </w14:solidFill>
          </w14:textFill>
        </w:rPr>
        <w:t>包</w:t>
      </w:r>
      <w:r>
        <w:rPr>
          <w:rFonts w:hint="eastAsia" w:ascii="Times New Roman" w:hAnsi="Times New Roman" w:eastAsia="仿宋_GB2312" w:cs="Times New Roman"/>
          <w:color w:val="000000" w:themeColor="text1"/>
          <w:sz w:val="28"/>
          <w:szCs w:val="28"/>
          <w14:textFill>
            <w14:solidFill>
              <w14:schemeClr w14:val="tx1"/>
            </w14:solidFill>
          </w14:textFill>
        </w:rPr>
        <w:t>合同，并由乙方承担由此造成的一切损失。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3、发现乙方现场作业人员有违章行为的，比照甲方有关安全生产奖惩规定对甲方职工相类似的违章行为应扣款数额，承担相应的违约金。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5、乙方使用甲方提供的设施设备、工器具等造成损坏的，应照价赔偿。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 xml:space="preserve">六、 </w:t>
      </w:r>
      <w:r>
        <w:rPr>
          <w:rFonts w:hint="eastAsia" w:ascii="Times New Roman" w:hAnsi="Times New Roman" w:eastAsia="仿宋_GB2312" w:cs="Times New Roman"/>
          <w:color w:val="000000" w:themeColor="text1"/>
          <w:sz w:val="28"/>
          <w:szCs w:val="28"/>
          <w14:textFill>
            <w14:solidFill>
              <w14:schemeClr w14:val="tx1"/>
            </w14:solidFill>
          </w14:textFill>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000000" w:themeColor="text1"/>
          <w:kern w:val="0"/>
          <w:sz w:val="28"/>
          <w:szCs w:val="28"/>
          <w14:textFill>
            <w14:solidFill>
              <w14:schemeClr w14:val="tx1"/>
            </w14:solidFill>
          </w14:textFill>
        </w:rPr>
      </w:pPr>
      <w:r>
        <w:rPr>
          <w:rFonts w:hint="eastAsia" w:eastAsia="仿宋_GB2312"/>
          <w:b/>
          <w:bCs/>
          <w:color w:val="000000" w:themeColor="text1"/>
          <w:kern w:val="0"/>
          <w:sz w:val="28"/>
          <w:szCs w:val="28"/>
          <w14:textFill>
            <w14:solidFill>
              <w14:schemeClr w14:val="tx1"/>
            </w14:solidFill>
          </w14:textFill>
        </w:rPr>
        <w:t>七、</w:t>
      </w:r>
      <w:r>
        <w:rPr>
          <w:rFonts w:hint="eastAsia" w:eastAsia="仿宋_GB2312"/>
          <w:color w:val="000000" w:themeColor="text1"/>
          <w:kern w:val="0"/>
          <w:sz w:val="28"/>
          <w:szCs w:val="28"/>
          <w14:textFill>
            <w14:solidFill>
              <w14:schemeClr w14:val="tx1"/>
            </w14:solidFill>
          </w14:textFill>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八、</w:t>
      </w:r>
      <w:r>
        <w:rPr>
          <w:rFonts w:hint="eastAsia" w:ascii="Times New Roman" w:hAnsi="Times New Roman" w:eastAsia="仿宋_GB2312" w:cs="Times New Roman"/>
          <w:color w:val="000000" w:themeColor="text1"/>
          <w:sz w:val="28"/>
          <w:szCs w:val="28"/>
          <w14:textFill>
            <w14:solidFill>
              <w14:schemeClr w14:val="tx1"/>
            </w14:solidFill>
          </w14:textFill>
        </w:rPr>
        <w:t>本协议一式</w:t>
      </w:r>
      <w:r>
        <w:rPr>
          <w:rFonts w:hint="eastAsia" w:ascii="Times New Roman" w:hAnsi="Times New Roman" w:eastAsia="仿宋_GB2312" w:cs="Times New Roman"/>
          <w:color w:val="000000" w:themeColor="text1"/>
          <w:sz w:val="28"/>
          <w:szCs w:val="28"/>
          <w:u w:val="single"/>
          <w14:textFill>
            <w14:solidFill>
              <w14:schemeClr w14:val="tx1"/>
            </w14:solidFill>
          </w14:textFill>
        </w:rPr>
        <w:t>六</w:t>
      </w:r>
      <w:r>
        <w:rPr>
          <w:rFonts w:hint="eastAsia" w:ascii="Times New Roman" w:hAnsi="Times New Roman" w:eastAsia="仿宋_GB2312" w:cs="Times New Roman"/>
          <w:color w:val="000000" w:themeColor="text1"/>
          <w:sz w:val="28"/>
          <w:szCs w:val="28"/>
          <w14:textFill>
            <w14:solidFill>
              <w14:schemeClr w14:val="tx1"/>
            </w14:solidFill>
          </w14:textFill>
        </w:rPr>
        <w:t>份，甲方</w:t>
      </w:r>
      <w:r>
        <w:rPr>
          <w:rFonts w:ascii="Times New Roman" w:hAnsi="Times New Roman" w:eastAsia="仿宋_GB2312" w:cs="Times New Roman"/>
          <w:color w:val="000000" w:themeColor="text1"/>
          <w:sz w:val="28"/>
          <w:szCs w:val="28"/>
          <w14:textFill>
            <w14:solidFill>
              <w14:schemeClr w14:val="tx1"/>
            </w14:solidFill>
          </w14:textFill>
        </w:rPr>
        <w:t>执</w:t>
      </w:r>
      <w:r>
        <w:rPr>
          <w:rFonts w:ascii="Times New Roman" w:hAnsi="Times New Roman" w:eastAsia="仿宋_GB2312" w:cs="Times New Roman"/>
          <w:color w:val="000000" w:themeColor="text1"/>
          <w:sz w:val="28"/>
          <w:szCs w:val="28"/>
          <w:u w:val="single"/>
          <w14:textFill>
            <w14:solidFill>
              <w14:schemeClr w14:val="tx1"/>
            </w14:solidFill>
          </w14:textFill>
        </w:rPr>
        <w:t>四</w:t>
      </w:r>
      <w:r>
        <w:rPr>
          <w:rFonts w:ascii="Times New Roman" w:hAnsi="Times New Roman" w:eastAsia="仿宋_GB2312" w:cs="Times New Roman"/>
          <w:color w:val="000000" w:themeColor="text1"/>
          <w:sz w:val="28"/>
          <w:szCs w:val="28"/>
          <w14:textFill>
            <w14:solidFill>
              <w14:schemeClr w14:val="tx1"/>
            </w14:solidFill>
          </w14:textFill>
        </w:rPr>
        <w:t>份，</w:t>
      </w:r>
      <w:r>
        <w:rPr>
          <w:rFonts w:hint="eastAsia" w:ascii="Times New Roman" w:hAnsi="Times New Roman" w:eastAsia="仿宋_GB2312" w:cs="Times New Roman"/>
          <w:color w:val="000000" w:themeColor="text1"/>
          <w:sz w:val="28"/>
          <w:szCs w:val="28"/>
          <w14:textFill>
            <w14:solidFill>
              <w14:schemeClr w14:val="tx1"/>
            </w14:solidFill>
          </w14:textFill>
        </w:rPr>
        <w:t>乙方执</w:t>
      </w:r>
      <w:r>
        <w:rPr>
          <w:rFonts w:hint="eastAsia" w:ascii="Times New Roman" w:hAnsi="Times New Roman" w:eastAsia="仿宋_GB2312" w:cs="Times New Roman"/>
          <w:color w:val="000000" w:themeColor="text1"/>
          <w:sz w:val="28"/>
          <w:szCs w:val="28"/>
          <w:u w:val="single"/>
          <w14:textFill>
            <w14:solidFill>
              <w14:schemeClr w14:val="tx1"/>
            </w14:solidFill>
          </w14:textFill>
        </w:rPr>
        <w:t>两</w:t>
      </w:r>
      <w:r>
        <w:rPr>
          <w:rFonts w:ascii="Times New Roman" w:hAnsi="Times New Roman" w:eastAsia="仿宋_GB2312" w:cs="Times New Roman"/>
          <w:color w:val="000000" w:themeColor="text1"/>
          <w:sz w:val="28"/>
          <w:szCs w:val="28"/>
          <w14:textFill>
            <w14:solidFill>
              <w14:schemeClr w14:val="tx1"/>
            </w14:solidFill>
          </w14:textFill>
        </w:rPr>
        <w:t>份</w:t>
      </w:r>
      <w:r>
        <w:rPr>
          <w:rFonts w:hint="eastAsia" w:ascii="Times New Roman" w:hAnsi="Times New Roman" w:eastAsia="仿宋_GB2312" w:cs="Times New Roman"/>
          <w:color w:val="000000" w:themeColor="text1"/>
          <w:sz w:val="28"/>
          <w:szCs w:val="28"/>
          <w14:textFill>
            <w14:solidFill>
              <w14:schemeClr w14:val="tx1"/>
            </w14:solidFill>
          </w14:textFill>
        </w:rPr>
        <w:t>，签字盖单后生效，有效期为分包合同期限。</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附件：</w:t>
      </w:r>
      <w:r>
        <w:rPr>
          <w:rFonts w:hint="eastAsia" w:ascii="Times New Roman" w:hAnsi="Times New Roman" w:eastAsia="仿宋_GB2312" w:cs="Times New Roman"/>
          <w:color w:val="000000"/>
          <w:sz w:val="28"/>
          <w:szCs w:val="28"/>
          <w:lang w:val="en-US" w:eastAsia="zh-CN"/>
        </w:rPr>
        <w:t>1、</w:t>
      </w:r>
      <w:r>
        <w:rPr>
          <w:rFonts w:hint="eastAsia" w:ascii="Times New Roman" w:hAnsi="Times New Roman" w:eastAsia="仿宋_GB2312" w:cs="Times New Roman"/>
          <w:color w:val="000000"/>
          <w:sz w:val="28"/>
          <w:szCs w:val="28"/>
        </w:rPr>
        <w:t>重庆对外建设（集团）有限公司安全处罚实施细则</w:t>
      </w:r>
    </w:p>
    <w:p>
      <w:pPr>
        <w:pStyle w:val="11"/>
        <w:spacing w:beforeAutospacing="0" w:afterAutospacing="0" w:line="440" w:lineRule="exact"/>
        <w:ind w:firstLine="840" w:firstLineChars="300"/>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2</w:t>
      </w:r>
      <w:r>
        <w:rPr>
          <w:rFonts w:ascii="Times New Roman" w:hAnsi="Times New Roman" w:eastAsia="仿宋_GB2312"/>
          <w:sz w:val="28"/>
          <w:szCs w:val="28"/>
          <w:highlight w:val="none"/>
        </w:rPr>
        <w:t>、外建第二总承包公司安全处罚条款</w:t>
      </w:r>
      <w:r>
        <w:rPr>
          <w:rFonts w:hint="default" w:ascii="Times New Roman" w:hAnsi="Times New Roman" w:eastAsia="仿宋_GB2312"/>
          <w:sz w:val="28"/>
          <w:szCs w:val="28"/>
          <w:highlight w:val="none"/>
        </w:rPr>
        <w:t>(</w:t>
      </w:r>
      <w:r>
        <w:rPr>
          <w:rFonts w:ascii="Times New Roman" w:hAnsi="Times New Roman" w:eastAsia="仿宋_GB2312"/>
          <w:sz w:val="28"/>
          <w:szCs w:val="28"/>
          <w:highlight w:val="none"/>
        </w:rPr>
        <w:t>罚条款附件附后</w:t>
      </w:r>
      <w:r>
        <w:rPr>
          <w:rFonts w:hint="default" w:ascii="Times New Roman" w:hAnsi="Times New Roman" w:eastAsia="仿宋_GB2312"/>
          <w:sz w:val="28"/>
          <w:szCs w:val="28"/>
          <w:highlight w:val="none"/>
        </w:rPr>
        <w:t>)</w:t>
      </w:r>
    </w:p>
    <w:p>
      <w:pPr>
        <w:pStyle w:val="11"/>
        <w:spacing w:before="0" w:beforeAutospacing="0" w:after="0" w:afterAutospacing="0" w:line="500" w:lineRule="exact"/>
        <w:rPr>
          <w:rFonts w:hint="eastAsia" w:ascii="仿宋_GB2312" w:hAnsi="ˎ̥" w:eastAsia="仿宋_GB2312"/>
          <w:sz w:val="28"/>
          <w:szCs w:val="28"/>
          <w:highlight w:val="none"/>
        </w:rPr>
        <w:sectPr>
          <w:pgSz w:w="11906" w:h="16838"/>
          <w:pgMar w:top="1440" w:right="1106" w:bottom="1440" w:left="1260" w:header="851" w:footer="992" w:gutter="0"/>
          <w:cols w:space="0" w:num="1"/>
          <w:rtlGutter w:val="0"/>
          <w:docGrid w:type="lines" w:linePitch="312" w:charSpace="0"/>
        </w:sectPr>
      </w:pPr>
    </w:p>
    <w:p>
      <w:pPr>
        <w:pStyle w:val="11"/>
        <w:spacing w:before="0" w:beforeAutospacing="0" w:after="0" w:afterAutospacing="0" w:line="500" w:lineRule="exact"/>
        <w:ind w:left="0" w:leftChars="0" w:firstLine="0" w:firstLineChars="0"/>
        <w:rPr>
          <w:rFonts w:ascii="仿宋_GB2312" w:hAnsi="ˎ̥" w:eastAsia="仿宋_GB2312"/>
          <w:color w:val="000000"/>
          <w:sz w:val="28"/>
          <w:szCs w:val="28"/>
        </w:rPr>
      </w:pPr>
      <w:r>
        <w:rPr>
          <w:rFonts w:hint="eastAsia" w:ascii="仿宋_GB2312" w:hAnsi="ˎ̥" w:eastAsia="仿宋_GB2312"/>
          <w:color w:val="000000"/>
          <w:sz w:val="28"/>
          <w:szCs w:val="28"/>
        </w:rPr>
        <w:t>附件</w:t>
      </w:r>
      <w:r>
        <w:rPr>
          <w:rFonts w:hint="eastAsia" w:ascii="仿宋_GB2312" w:hAnsi="ˎ̥" w:eastAsia="仿宋_GB2312"/>
          <w:color w:val="000000"/>
          <w:sz w:val="28"/>
          <w:szCs w:val="28"/>
          <w:lang w:val="en-US" w:eastAsia="zh-CN"/>
        </w:rPr>
        <w:t>1</w:t>
      </w:r>
      <w:r>
        <w:rPr>
          <w:rFonts w:hint="eastAsia" w:ascii="仿宋_GB2312" w:hAnsi="ˎ̥" w:eastAsia="仿宋_GB2312"/>
          <w:color w:val="000000"/>
          <w:sz w:val="28"/>
          <w:szCs w:val="28"/>
        </w:rPr>
        <w:t>.</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_GBK" w:eastAsia="方正小标宋_GBK"/>
          <w:color w:val="000000"/>
          <w:sz w:val="44"/>
          <w:szCs w:val="44"/>
        </w:rPr>
      </w:pPr>
      <w:r>
        <w:rPr>
          <w:rFonts w:hint="eastAsia" w:ascii="方正小标宋_GBK" w:eastAsia="方正小标宋_GBK"/>
          <w:color w:val="000000"/>
          <w:sz w:val="44"/>
          <w:szCs w:val="44"/>
        </w:rPr>
        <w:t>重庆对外建设（集团）有限公司</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ascii="仿宋_GB2312" w:hAnsi="ˎ̥" w:eastAsia="仿宋_GB2312"/>
          <w:color w:val="000000"/>
        </w:rPr>
      </w:pPr>
      <w:r>
        <w:rPr>
          <w:rFonts w:hint="eastAsia" w:ascii="方正小标宋_GBK" w:eastAsia="方正小标宋_GBK"/>
          <w:color w:val="000000"/>
          <w:sz w:val="44"/>
          <w:szCs w:val="44"/>
        </w:rPr>
        <w:t>安全处罚实施细则</w:t>
      </w:r>
    </w:p>
    <w:tbl>
      <w:tblPr>
        <w:tblStyle w:val="13"/>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sz w:val="20"/>
                <w:szCs w:val="20"/>
              </w:rPr>
              <w:t>未按规定设置安全管理机构和</w:t>
            </w:r>
            <w:r>
              <w:rPr>
                <w:rFonts w:hint="eastAsia" w:ascii="宋体" w:hAnsi="宋体" w:cs="宋体"/>
                <w:sz w:val="20"/>
                <w:szCs w:val="20"/>
                <w:lang w:eastAsia="zh-CN"/>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人员不到位，差</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责任书签订缺失，每发现</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安全教育记录、花名册、技术交底记录缺失或不完整，每次处罚</w:t>
            </w:r>
            <w:r>
              <w:rPr>
                <w:rFonts w:hint="eastAsia" w:ascii="宋体" w:hAnsi="宋体" w:cs="宋体"/>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未按“</w:t>
            </w:r>
            <w:r>
              <w:rPr>
                <w:rFonts w:hint="eastAsia" w:ascii="宋体" w:hAnsi="宋体" w:cs="宋体"/>
                <w:color w:val="000000"/>
                <w:kern w:val="0"/>
                <w:sz w:val="20"/>
                <w:szCs w:val="20"/>
                <w:lang w:val="en-US" w:eastAsia="zh-CN"/>
              </w:rPr>
              <w:t>TN-S</w:t>
            </w:r>
            <w:r>
              <w:rPr>
                <w:rFonts w:hint="eastAsia" w:ascii="宋体" w:hAnsi="宋体" w:cs="宋体"/>
                <w:color w:val="000000"/>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000000"/>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w:t>
            </w:r>
            <w:r>
              <w:rPr>
                <w:rFonts w:hint="eastAsia" w:ascii="宋体" w:hAnsi="宋体" w:cs="宋体"/>
                <w:color w:val="000000"/>
                <w:kern w:val="0"/>
                <w:sz w:val="20"/>
                <w:szCs w:val="20"/>
                <w:lang w:eastAsia="zh-CN"/>
              </w:rPr>
              <w:t>个架体</w:t>
            </w:r>
            <w:r>
              <w:rPr>
                <w:rFonts w:hint="eastAsia" w:ascii="宋体" w:hAnsi="宋体" w:cs="宋体"/>
                <w:color w:val="000000"/>
                <w:kern w:val="0"/>
                <w:sz w:val="20"/>
                <w:szCs w:val="20"/>
              </w:rPr>
              <w:t>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常见</w:t>
            </w:r>
            <w:r>
              <w:rPr>
                <w:rFonts w:hint="eastAsia" w:ascii="宋体" w:hAnsi="宋体" w:cs="宋体"/>
                <w:color w:val="000000"/>
                <w:kern w:val="0"/>
                <w:sz w:val="20"/>
                <w:szCs w:val="20"/>
                <w:lang w:eastAsia="zh-CN"/>
              </w:rPr>
              <w:t>违</w:t>
            </w:r>
            <w:r>
              <w:rPr>
                <w:rFonts w:hint="eastAsia" w:ascii="宋体" w:hAnsi="宋体" w:cs="宋体"/>
                <w:color w:val="000000"/>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作业人员违规，每1人处罚500元。管理人员违规，每发现1人处罚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每发现1人违规，处罚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000000"/>
                <w:kern w:val="0"/>
                <w:sz w:val="20"/>
                <w:szCs w:val="20"/>
                <w:lang w:eastAsia="zh-CN"/>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sz w:val="20"/>
                <w:szCs w:val="20"/>
                <w:lang w:eastAsia="zh-CN"/>
              </w:rPr>
            </w:pPr>
            <w:r>
              <w:rPr>
                <w:rFonts w:hint="eastAsia" w:ascii="宋体" w:hAnsi="宋体" w:cs="宋体"/>
                <w:sz w:val="20"/>
                <w:szCs w:val="20"/>
                <w:lang w:eastAsia="zh-CN"/>
              </w:rPr>
              <w:t>吊装作业</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未按“十不吊”原则违规吊装</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重大隐患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危大工程</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危险性较大的分部分项工程未编制安全专项施工方案，超过一定规模的未组织专家论证</w:t>
            </w:r>
            <w:r>
              <w:rPr>
                <w:rFonts w:hint="eastAsia" w:ascii="宋体" w:hAnsi="宋体" w:eastAsia="宋体" w:cs="宋体"/>
                <w:color w:val="000000"/>
                <w:sz w:val="20"/>
                <w:szCs w:val="20"/>
                <w:lang w:eastAsia="zh-CN"/>
              </w:rPr>
              <w:t>，未严格按照方案组织施工</w:t>
            </w:r>
          </w:p>
        </w:tc>
        <w:tc>
          <w:tcPr>
            <w:tcW w:w="2511" w:type="dxa"/>
            <w:tcBorders>
              <w:top w:val="nil"/>
              <w:left w:val="nil"/>
              <w:bottom w:val="single" w:color="000000" w:sz="8" w:space="0"/>
              <w:right w:val="single" w:color="000000" w:sz="8" w:space="0"/>
            </w:tcBorders>
            <w:vAlign w:val="center"/>
          </w:tcPr>
          <w:p>
            <w:pPr>
              <w:widowControl/>
              <w:tabs>
                <w:tab w:val="left" w:pos="633"/>
              </w:tabs>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立即停工整改，处罚</w:t>
            </w:r>
            <w:r>
              <w:rPr>
                <w:rFonts w:hint="eastAsia" w:ascii="宋体" w:hAnsi="宋体" w:eastAsia="宋体" w:cs="宋体"/>
                <w:color w:val="000000"/>
                <w:kern w:val="0"/>
                <w:sz w:val="20"/>
                <w:szCs w:val="20"/>
                <w:lang w:val="en-US" w:eastAsia="zh-CN"/>
              </w:rPr>
              <w:t>5000元。</w:t>
            </w:r>
            <w:r>
              <w:rPr>
                <w:rFonts w:hint="eastAsia" w:ascii="宋体" w:hAnsi="宋体" w:eastAsia="宋体" w:cs="宋体"/>
                <w:color w:val="000000"/>
                <w:kern w:val="0"/>
                <w:sz w:val="20"/>
                <w:szCs w:val="20"/>
              </w:rPr>
              <w:t>继续实施的</w:t>
            </w:r>
            <w:r>
              <w:rPr>
                <w:rFonts w:hint="eastAsia" w:ascii="宋体" w:hAnsi="宋体" w:eastAsia="宋体" w:cs="宋体"/>
                <w:color w:val="000000"/>
                <w:kern w:val="0"/>
                <w:sz w:val="20"/>
                <w:szCs w:val="20"/>
                <w:lang w:eastAsia="zh-CN"/>
              </w:rPr>
              <w:t>加重</w:t>
            </w:r>
            <w:r>
              <w:rPr>
                <w:rFonts w:hint="eastAsia" w:ascii="宋体" w:hAnsi="宋体" w:eastAsia="宋体" w:cs="宋体"/>
                <w:color w:val="000000"/>
                <w:kern w:val="0"/>
                <w:sz w:val="20"/>
                <w:szCs w:val="20"/>
              </w:rPr>
              <w:t>处罚</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高切坡、高边坡</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rPr>
            </w:pPr>
            <w:r>
              <w:rPr>
                <w:rFonts w:hint="eastAsia" w:ascii="宋体" w:hAnsi="宋体" w:eastAsia="宋体" w:cs="宋体"/>
                <w:color w:val="000000"/>
                <w:sz w:val="20"/>
                <w:szCs w:val="20"/>
              </w:rPr>
              <w:t>高切坡、高边坡未采取支护措施或防风化处理</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立即停工整改，继续施工</w:t>
            </w:r>
            <w:r>
              <w:rPr>
                <w:rFonts w:hint="eastAsia" w:ascii="宋体" w:hAnsi="宋体" w:eastAsia="宋体" w:cs="宋体"/>
                <w:color w:val="000000"/>
                <w:kern w:val="0"/>
                <w:sz w:val="20"/>
                <w:szCs w:val="20"/>
                <w:lang w:eastAsia="zh-CN"/>
              </w:rPr>
              <w:t>造成</w:t>
            </w:r>
            <w:r>
              <w:rPr>
                <w:rFonts w:hint="eastAsia" w:ascii="宋体" w:hAnsi="宋体" w:eastAsia="宋体" w:cs="宋体"/>
                <w:color w:val="000000"/>
                <w:kern w:val="0"/>
                <w:sz w:val="20"/>
                <w:szCs w:val="20"/>
              </w:rPr>
              <w:t>大面积垮塌和变形的处罚</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人工挖孔桩、顶管</w:t>
            </w:r>
            <w:r>
              <w:rPr>
                <w:rFonts w:hint="eastAsia" w:ascii="宋体" w:hAnsi="宋体" w:cs="宋体"/>
                <w:color w:val="000000"/>
                <w:kern w:val="0"/>
                <w:sz w:val="20"/>
                <w:szCs w:val="20"/>
                <w:lang w:eastAsia="zh-CN"/>
              </w:rPr>
              <w:t>、隧道</w:t>
            </w:r>
            <w:r>
              <w:rPr>
                <w:rFonts w:hint="eastAsia" w:ascii="宋体" w:hAnsi="宋体" w:cs="宋体"/>
                <w:color w:val="000000"/>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每发现一台吊篮违反规定罚款</w:t>
            </w:r>
            <w:r>
              <w:rPr>
                <w:rFonts w:hint="eastAsia"/>
                <w:color w:val="000000"/>
                <w:kern w:val="0"/>
                <w:sz w:val="20"/>
                <w:szCs w:val="20"/>
              </w:rPr>
              <w:t>1</w:t>
            </w:r>
            <w:r>
              <w:rPr>
                <w:color w:val="000000"/>
                <w:kern w:val="0"/>
                <w:sz w:val="20"/>
                <w:szCs w:val="20"/>
              </w:rPr>
              <w:t>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color w:val="000000"/>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eastAsia="宋体" w:cs="宋体"/>
                <w:color w:val="000000"/>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附着式升降脚手架无防倾、防坠、同步升降装置</w:t>
            </w:r>
            <w:r>
              <w:rPr>
                <w:rFonts w:hint="eastAsia" w:ascii="宋体" w:hAnsi="宋体" w:eastAsia="宋体" w:cs="宋体"/>
                <w:bCs/>
                <w:color w:val="000000"/>
                <w:sz w:val="20"/>
                <w:szCs w:val="20"/>
                <w:lang w:eastAsia="zh-CN"/>
              </w:rPr>
              <w:t>，</w:t>
            </w:r>
            <w:r>
              <w:rPr>
                <w:rFonts w:hint="eastAsia" w:ascii="宋体" w:hAnsi="宋体" w:eastAsia="宋体" w:cs="宋体"/>
                <w:color w:val="000000"/>
                <w:sz w:val="20"/>
                <w:szCs w:val="20"/>
              </w:rPr>
              <w:t>附着式升降脚手架架体严重变形</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20"/>
                <w:szCs w:val="20"/>
              </w:rPr>
            </w:pPr>
            <w:r>
              <w:rPr>
                <w:rFonts w:hint="eastAsia"/>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现场无动火手续，板房未采用</w:t>
            </w:r>
            <w:r>
              <w:rPr>
                <w:rFonts w:hint="eastAsia" w:ascii="宋体" w:hAnsi="宋体" w:cs="宋体"/>
                <w:color w:val="000000"/>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检查处罚金额</w:t>
            </w:r>
            <w:r>
              <w:rPr>
                <w:rFonts w:hint="eastAsia" w:ascii="宋体" w:hAnsi="宋体" w:cs="宋体"/>
                <w:color w:val="000000"/>
                <w:kern w:val="0"/>
                <w:sz w:val="20"/>
                <w:szCs w:val="20"/>
                <w:lang w:val="en-US" w:eastAsia="zh-CN"/>
              </w:rPr>
              <w:t>5000元记1分</w:t>
            </w:r>
          </w:p>
        </w:tc>
      </w:tr>
    </w:tbl>
    <w:p>
      <w:pPr>
        <w:pStyle w:val="11"/>
        <w:spacing w:before="0" w:beforeAutospacing="0" w:after="0" w:afterAutospacing="0" w:line="360" w:lineRule="auto"/>
        <w:ind w:left="0" w:leftChars="0" w:firstLine="0" w:firstLineChars="0"/>
        <w:rPr>
          <w:rFonts w:ascii="仿宋_GB2312" w:hAnsi="ˎ̥" w:eastAsia="仿宋_GB2312"/>
          <w:color w:val="000000"/>
        </w:rPr>
      </w:pPr>
    </w:p>
    <w:p>
      <w:pPr>
        <w:pStyle w:val="11"/>
        <w:spacing w:before="0" w:beforeAutospacing="0" w:after="0" w:afterAutospacing="0" w:line="500" w:lineRule="exact"/>
        <w:rPr>
          <w:rFonts w:hint="eastAsia" w:ascii="仿宋_GB2312" w:hAnsi="ˎ̥" w:eastAsia="仿宋_GB2312"/>
          <w:sz w:val="28"/>
          <w:szCs w:val="28"/>
          <w:highlight w:val="none"/>
        </w:rPr>
      </w:pPr>
    </w:p>
    <w:p>
      <w:pPr>
        <w:pStyle w:val="11"/>
        <w:spacing w:before="0" w:beforeAutospacing="0" w:after="0" w:afterAutospacing="0" w:line="500" w:lineRule="exact"/>
        <w:rPr>
          <w:rFonts w:hint="eastAsia" w:ascii="仿宋_GB2312" w:hAnsi="ˎ̥" w:eastAsia="仿宋_GB2312"/>
          <w:sz w:val="28"/>
          <w:szCs w:val="28"/>
          <w:highlight w:val="none"/>
        </w:rPr>
      </w:pPr>
    </w:p>
    <w:p>
      <w:pPr>
        <w:pStyle w:val="11"/>
        <w:spacing w:before="0" w:beforeAutospacing="0" w:after="0" w:afterAutospacing="0" w:line="500" w:lineRule="exact"/>
        <w:rPr>
          <w:rFonts w:hint="eastAsia" w:ascii="仿宋_GB2312" w:hAnsi="ˎ̥" w:eastAsia="仿宋_GB2312"/>
          <w:sz w:val="28"/>
          <w:szCs w:val="28"/>
          <w:highlight w:val="none"/>
        </w:rPr>
      </w:pPr>
    </w:p>
    <w:p>
      <w:pPr>
        <w:pStyle w:val="11"/>
        <w:spacing w:before="0" w:beforeAutospacing="0" w:after="0" w:afterAutospacing="0" w:line="500" w:lineRule="exact"/>
        <w:rPr>
          <w:rFonts w:hint="eastAsia" w:ascii="仿宋_GB2312" w:hAnsi="ˎ̥" w:eastAsia="仿宋_GB2312"/>
          <w:sz w:val="28"/>
          <w:szCs w:val="28"/>
          <w:highlight w:val="none"/>
        </w:rPr>
      </w:pPr>
    </w:p>
    <w:p>
      <w:pPr>
        <w:pStyle w:val="11"/>
        <w:spacing w:before="0" w:beforeAutospacing="0" w:after="0" w:afterAutospacing="0" w:line="500" w:lineRule="exact"/>
        <w:rPr>
          <w:rFonts w:hint="eastAsia" w:ascii="仿宋_GB2312" w:hAnsi="ˎ̥" w:eastAsia="仿宋_GB2312"/>
          <w:sz w:val="28"/>
          <w:szCs w:val="28"/>
          <w:highlight w:val="none"/>
        </w:rPr>
      </w:pPr>
    </w:p>
    <w:p>
      <w:pPr>
        <w:pStyle w:val="11"/>
        <w:spacing w:before="0" w:beforeAutospacing="0" w:after="0" w:afterAutospacing="0" w:line="500" w:lineRule="exact"/>
        <w:rPr>
          <w:rFonts w:hint="eastAsia" w:ascii="仿宋_GB2312" w:hAnsi="ˎ̥" w:eastAsia="仿宋_GB2312"/>
          <w:sz w:val="28"/>
          <w:szCs w:val="28"/>
          <w:highlight w:val="none"/>
        </w:rPr>
      </w:pPr>
    </w:p>
    <w:p>
      <w:pPr>
        <w:pStyle w:val="11"/>
        <w:spacing w:before="0" w:beforeAutospacing="0" w:after="0" w:afterAutospacing="0" w:line="500" w:lineRule="exact"/>
        <w:rPr>
          <w:rFonts w:hint="eastAsia" w:ascii="仿宋_GB2312" w:hAnsi="ˎ̥" w:eastAsia="仿宋_GB2312"/>
          <w:sz w:val="28"/>
          <w:szCs w:val="28"/>
          <w:highlight w:val="none"/>
        </w:rPr>
      </w:pPr>
    </w:p>
    <w:p>
      <w:pPr>
        <w:pStyle w:val="11"/>
        <w:spacing w:before="0" w:beforeAutospacing="0" w:after="0" w:afterAutospacing="0" w:line="500" w:lineRule="exact"/>
        <w:rPr>
          <w:rFonts w:hint="eastAsia" w:ascii="仿宋_GB2312" w:hAnsi="ˎ̥" w:eastAsia="仿宋_GB2312"/>
          <w:sz w:val="28"/>
          <w:szCs w:val="28"/>
          <w:highlight w:val="none"/>
        </w:rPr>
      </w:pPr>
    </w:p>
    <w:p>
      <w:pPr>
        <w:pStyle w:val="11"/>
        <w:spacing w:before="0" w:beforeAutospacing="0" w:after="0" w:afterAutospacing="0" w:line="500" w:lineRule="exact"/>
        <w:rPr>
          <w:rFonts w:hint="eastAsia" w:ascii="仿宋_GB2312" w:hAnsi="ˎ̥" w:eastAsia="仿宋_GB2312"/>
          <w:sz w:val="28"/>
          <w:szCs w:val="28"/>
          <w:highlight w:val="none"/>
        </w:rPr>
      </w:pPr>
    </w:p>
    <w:p>
      <w:pPr>
        <w:pStyle w:val="11"/>
        <w:spacing w:before="0" w:beforeAutospacing="0" w:after="0" w:afterAutospacing="0" w:line="500" w:lineRule="exact"/>
        <w:rPr>
          <w:rFonts w:hint="eastAsia" w:ascii="仿宋_GB2312" w:hAnsi="ˎ̥" w:eastAsia="仿宋_GB2312"/>
          <w:sz w:val="28"/>
          <w:szCs w:val="28"/>
          <w:highlight w:val="none"/>
        </w:rPr>
      </w:pPr>
    </w:p>
    <w:p>
      <w:pPr>
        <w:pStyle w:val="11"/>
        <w:spacing w:before="0" w:beforeAutospacing="0" w:after="0" w:afterAutospacing="0" w:line="500" w:lineRule="exact"/>
        <w:rPr>
          <w:rFonts w:hint="eastAsia" w:ascii="仿宋_GB2312" w:hAnsi="ˎ̥" w:eastAsia="仿宋_GB2312"/>
          <w:sz w:val="28"/>
          <w:szCs w:val="28"/>
          <w:highlight w:val="none"/>
        </w:rPr>
      </w:pPr>
    </w:p>
    <w:p>
      <w:pPr>
        <w:pStyle w:val="11"/>
        <w:spacing w:before="0" w:beforeAutospacing="0" w:after="0" w:afterAutospacing="0" w:line="500" w:lineRule="exact"/>
        <w:rPr>
          <w:rFonts w:hint="eastAsia" w:ascii="仿宋_GB2312" w:hAnsi="ˎ̥" w:eastAsia="仿宋_GB2312"/>
          <w:sz w:val="28"/>
          <w:szCs w:val="28"/>
          <w:highlight w:val="none"/>
        </w:rPr>
      </w:pPr>
    </w:p>
    <w:p>
      <w:pPr>
        <w:pStyle w:val="11"/>
        <w:spacing w:before="0" w:beforeAutospacing="0" w:after="0" w:afterAutospacing="0" w:line="500" w:lineRule="exact"/>
        <w:rPr>
          <w:rFonts w:hint="eastAsia" w:ascii="仿宋_GB2312" w:hAnsi="ˎ̥" w:eastAsia="仿宋_GB2312"/>
          <w:sz w:val="28"/>
          <w:szCs w:val="28"/>
          <w:highlight w:val="none"/>
        </w:rPr>
      </w:pPr>
    </w:p>
    <w:p>
      <w:pPr>
        <w:pStyle w:val="11"/>
        <w:spacing w:before="0" w:beforeAutospacing="0" w:after="0" w:afterAutospacing="0" w:line="500" w:lineRule="exact"/>
        <w:rPr>
          <w:rFonts w:hint="eastAsia" w:ascii="仿宋_GB2312" w:hAnsi="ˎ̥" w:eastAsia="仿宋_GB2312"/>
          <w:sz w:val="28"/>
          <w:szCs w:val="28"/>
          <w:highlight w:val="none"/>
        </w:rPr>
      </w:pPr>
    </w:p>
    <w:p>
      <w:pPr>
        <w:pStyle w:val="11"/>
        <w:spacing w:before="0" w:beforeAutospacing="0" w:after="0" w:afterAutospacing="0" w:line="500" w:lineRule="exact"/>
        <w:rPr>
          <w:rFonts w:hint="eastAsia" w:ascii="仿宋_GB2312" w:hAnsi="ˎ̥" w:eastAsia="仿宋_GB2312"/>
          <w:sz w:val="28"/>
          <w:szCs w:val="28"/>
          <w:highlight w:val="none"/>
        </w:rPr>
      </w:pPr>
    </w:p>
    <w:p>
      <w:pPr>
        <w:pStyle w:val="11"/>
        <w:spacing w:before="0" w:beforeAutospacing="0" w:after="0" w:afterAutospacing="0" w:line="500" w:lineRule="exact"/>
        <w:rPr>
          <w:rFonts w:hint="eastAsia" w:ascii="仿宋_GB2312" w:hAnsi="ˎ̥" w:eastAsia="仿宋_GB2312"/>
          <w:sz w:val="28"/>
          <w:szCs w:val="28"/>
          <w:highlight w:val="none"/>
        </w:rPr>
      </w:pPr>
    </w:p>
    <w:p>
      <w:pPr>
        <w:pStyle w:val="11"/>
        <w:spacing w:before="0" w:beforeAutospacing="0" w:after="0" w:afterAutospacing="0" w:line="500" w:lineRule="exact"/>
        <w:rPr>
          <w:rFonts w:hint="eastAsia" w:ascii="仿宋_GB2312" w:hAnsi="ˎ̥" w:eastAsia="仿宋_GB2312"/>
          <w:sz w:val="28"/>
          <w:szCs w:val="28"/>
          <w:highlight w:val="none"/>
        </w:rPr>
      </w:pPr>
    </w:p>
    <w:p>
      <w:pPr>
        <w:pStyle w:val="11"/>
        <w:spacing w:before="0" w:beforeAutospacing="0" w:after="0" w:afterAutospacing="0" w:line="500" w:lineRule="exact"/>
        <w:rPr>
          <w:rFonts w:hint="eastAsia" w:ascii="仿宋_GB2312" w:hAnsi="ˎ̥" w:eastAsia="仿宋_GB2312"/>
          <w:sz w:val="28"/>
          <w:szCs w:val="28"/>
          <w:highlight w:val="none"/>
        </w:rPr>
      </w:pPr>
      <w:r>
        <w:rPr>
          <w:rFonts w:hint="eastAsia" w:ascii="仿宋_GB2312" w:hAnsi="ˎ̥" w:eastAsia="仿宋_GB2312"/>
          <w:sz w:val="28"/>
          <w:szCs w:val="28"/>
          <w:highlight w:val="none"/>
        </w:rPr>
        <w:t>附件2.</w:t>
      </w:r>
    </w:p>
    <w:p>
      <w:pPr>
        <w:jc w:val="center"/>
        <w:rPr>
          <w:rFonts w:hint="eastAsia"/>
          <w:b/>
          <w:bCs/>
          <w:sz w:val="32"/>
          <w:szCs w:val="32"/>
          <w:highlight w:val="none"/>
        </w:rPr>
      </w:pPr>
      <w:r>
        <w:rPr>
          <w:rFonts w:hint="eastAsia"/>
          <w:b/>
          <w:sz w:val="32"/>
          <w:szCs w:val="32"/>
          <w:highlight w:val="none"/>
        </w:rPr>
        <w:t>外建第二总承包公司安全处罚条款</w:t>
      </w:r>
    </w:p>
    <w:tbl>
      <w:tblPr>
        <w:tblStyle w:val="13"/>
        <w:tblpPr w:leftFromText="180" w:rightFromText="180" w:vertAnchor="text" w:horzAnchor="page" w:tblpX="909" w:tblpY="24"/>
        <w:tblOverlap w:val="never"/>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94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ascii="仿宋" w:hAnsi="仿宋" w:eastAsia="仿宋" w:cs="仿宋"/>
                <w:sz w:val="28"/>
                <w:szCs w:val="28"/>
              </w:rPr>
              <w:t>序号</w:t>
            </w:r>
          </w:p>
        </w:tc>
        <w:tc>
          <w:tcPr>
            <w:tcW w:w="7940" w:type="dxa"/>
            <w:vAlign w:val="top"/>
          </w:tcPr>
          <w:p>
            <w:pPr>
              <w:spacing w:line="440" w:lineRule="exact"/>
              <w:ind w:firstLine="3220" w:firstLineChars="1150"/>
              <w:rPr>
                <w:rFonts w:hint="eastAsia"/>
                <w:sz w:val="24"/>
                <w:highlight w:val="none"/>
              </w:rPr>
            </w:pPr>
            <w:r>
              <w:rPr>
                <w:rFonts w:hint="eastAsia" w:ascii="仿宋" w:hAnsi="仿宋" w:eastAsia="仿宋" w:cs="仿宋"/>
                <w:sz w:val="28"/>
                <w:szCs w:val="28"/>
              </w:rPr>
              <w:t>处  罚  内  容</w:t>
            </w:r>
          </w:p>
        </w:tc>
        <w:tc>
          <w:tcPr>
            <w:tcW w:w="1850" w:type="dxa"/>
            <w:vAlign w:val="top"/>
          </w:tcPr>
          <w:p>
            <w:pPr>
              <w:spacing w:line="440" w:lineRule="exact"/>
              <w:ind w:firstLine="140" w:firstLineChars="50"/>
              <w:rPr>
                <w:rFonts w:hint="eastAsia"/>
                <w:sz w:val="24"/>
                <w:highlight w:val="none"/>
              </w:rPr>
            </w:pPr>
            <w:r>
              <w:rPr>
                <w:rFonts w:hint="eastAsia" w:ascii="仿宋" w:hAnsi="仿宋" w:eastAsia="仿宋" w:cs="仿宋"/>
                <w:sz w:val="28"/>
                <w:szCs w:val="28"/>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55"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794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入场劳务管理人员、及员工必须按照操作规桯、安全管理的规章制度执行。不服从管理规定。</w:t>
            </w:r>
          </w:p>
        </w:tc>
        <w:tc>
          <w:tcPr>
            <w:tcW w:w="185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55"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w:t>
            </w:r>
          </w:p>
        </w:tc>
        <w:tc>
          <w:tcPr>
            <w:tcW w:w="794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安全、质量项目部口头戓书面提岀整改的，不按时整改回复。</w:t>
            </w:r>
          </w:p>
        </w:tc>
        <w:tc>
          <w:tcPr>
            <w:tcW w:w="185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每次500元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55"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3</w:t>
            </w:r>
          </w:p>
        </w:tc>
        <w:tc>
          <w:tcPr>
            <w:tcW w:w="794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进入施工现场未戴安全帽。</w:t>
            </w:r>
          </w:p>
        </w:tc>
        <w:tc>
          <w:tcPr>
            <w:tcW w:w="185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人/次100元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55"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4</w:t>
            </w:r>
          </w:p>
        </w:tc>
        <w:tc>
          <w:tcPr>
            <w:tcW w:w="794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高处作业未背安全带 、未挂安全带。</w:t>
            </w:r>
          </w:p>
        </w:tc>
        <w:tc>
          <w:tcPr>
            <w:tcW w:w="185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w:t>
            </w:r>
          </w:p>
        </w:tc>
        <w:tc>
          <w:tcPr>
            <w:tcW w:w="794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接到(隐患整改单) 后, 顾意拖延执行。</w:t>
            </w:r>
          </w:p>
        </w:tc>
        <w:tc>
          <w:tcPr>
            <w:tcW w:w="185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每次200元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55"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6</w:t>
            </w:r>
          </w:p>
        </w:tc>
        <w:tc>
          <w:tcPr>
            <w:tcW w:w="794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新进场工人未经三级教育就安排上岗作业的(以教育记录卡为依据)。</w:t>
            </w:r>
          </w:p>
        </w:tc>
        <w:tc>
          <w:tcPr>
            <w:tcW w:w="185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55"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7</w:t>
            </w:r>
          </w:p>
        </w:tc>
        <w:tc>
          <w:tcPr>
            <w:tcW w:w="794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项目通知安全、质量学习不及时到会场（有代签字的）。</w:t>
            </w:r>
          </w:p>
        </w:tc>
        <w:tc>
          <w:tcPr>
            <w:tcW w:w="185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人/次100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755"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8</w:t>
            </w:r>
          </w:p>
        </w:tc>
        <w:tc>
          <w:tcPr>
            <w:tcW w:w="794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各劳务、分包班组工人在宿舍私拉乱接电线，使用100w以上照明、烤物取暖、超负荷用电烧水做饭。</w:t>
            </w:r>
          </w:p>
        </w:tc>
        <w:tc>
          <w:tcPr>
            <w:tcW w:w="185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人/次500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55"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9</w:t>
            </w:r>
          </w:p>
        </w:tc>
        <w:tc>
          <w:tcPr>
            <w:tcW w:w="794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各班组工人在生活区乱倒垃圾的。</w:t>
            </w:r>
          </w:p>
        </w:tc>
        <w:tc>
          <w:tcPr>
            <w:tcW w:w="185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55"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w:t>
            </w:r>
          </w:p>
        </w:tc>
        <w:tc>
          <w:tcPr>
            <w:tcW w:w="794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明知作业环危险, 不具备作业条件, 夜间、冬期安排危险作业，不采取措施，其它违章指挥操作的。</w:t>
            </w:r>
          </w:p>
        </w:tc>
        <w:tc>
          <w:tcPr>
            <w:tcW w:w="185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5"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11</w:t>
            </w:r>
          </w:p>
        </w:tc>
        <w:tc>
          <w:tcPr>
            <w:tcW w:w="794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门卫保安未执行施工现场规定，进岀车辆、人员必须登记。</w:t>
            </w:r>
          </w:p>
        </w:tc>
        <w:tc>
          <w:tcPr>
            <w:tcW w:w="185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每次100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5"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12</w:t>
            </w:r>
          </w:p>
        </w:tc>
        <w:tc>
          <w:tcPr>
            <w:tcW w:w="794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严禁工人在施工现场追跑、打闹及携带老人、小孩进入施工现场。</w:t>
            </w:r>
          </w:p>
        </w:tc>
        <w:tc>
          <w:tcPr>
            <w:tcW w:w="185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55"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13</w:t>
            </w:r>
          </w:p>
        </w:tc>
        <w:tc>
          <w:tcPr>
            <w:tcW w:w="794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无特种作业操作证的（电工、焊工、架工、塔吊司机、信号工及提笼）操作证等。</w:t>
            </w:r>
          </w:p>
        </w:tc>
        <w:tc>
          <w:tcPr>
            <w:tcW w:w="185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55"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14</w:t>
            </w:r>
          </w:p>
        </w:tc>
        <w:tc>
          <w:tcPr>
            <w:tcW w:w="794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招用老年工、童工或残疾人，（特殊保护规定）所规定的禁忌劳工。</w:t>
            </w:r>
          </w:p>
        </w:tc>
        <w:tc>
          <w:tcPr>
            <w:tcW w:w="185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5"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15</w:t>
            </w:r>
          </w:p>
        </w:tc>
        <w:tc>
          <w:tcPr>
            <w:tcW w:w="794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违章指挥,造成未遂事故(没有发生人员伤害的)。</w:t>
            </w:r>
          </w:p>
        </w:tc>
        <w:tc>
          <w:tcPr>
            <w:tcW w:w="185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每次2000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55"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16</w:t>
            </w:r>
          </w:p>
        </w:tc>
        <w:tc>
          <w:tcPr>
            <w:tcW w:w="794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严禁酗酒闹事, 打架斗殴、聚众赌博等行违。</w:t>
            </w:r>
          </w:p>
        </w:tc>
        <w:tc>
          <w:tcPr>
            <w:tcW w:w="185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毎次1000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55"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17</w:t>
            </w:r>
          </w:p>
        </w:tc>
        <w:tc>
          <w:tcPr>
            <w:tcW w:w="794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项目宿舍的公物不得随意损坏。</w:t>
            </w:r>
          </w:p>
        </w:tc>
        <w:tc>
          <w:tcPr>
            <w:tcW w:w="185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毎件100一500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5"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18</w:t>
            </w:r>
          </w:p>
        </w:tc>
        <w:tc>
          <w:tcPr>
            <w:tcW w:w="794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任何班组员工便于自已操作，损坏安全防护未及时恢复。</w:t>
            </w:r>
          </w:p>
        </w:tc>
        <w:tc>
          <w:tcPr>
            <w:tcW w:w="1850" w:type="dxa"/>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每次500</w:t>
            </w:r>
          </w:p>
        </w:tc>
      </w:tr>
    </w:tbl>
    <w:p>
      <w:pPr>
        <w:pStyle w:val="11"/>
        <w:spacing w:before="0" w:beforeAutospacing="0" w:after="0" w:afterAutospacing="0" w:line="360" w:lineRule="auto"/>
        <w:rPr>
          <w:rFonts w:ascii="仿宋_GB2312" w:hAnsi="ˎ̥" w:eastAsia="仿宋_GB2312"/>
          <w:color w:val="000000"/>
        </w:rPr>
      </w:pPr>
    </w:p>
    <w:p>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甲方：（全称盖章）　　　　　　　　乙方：（全称盖章）</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法定代表或　　　　           　   法定代表或</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授权代理人：　　　　           　 委托代理人：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ind w:firstLine="1260" w:firstLineChars="45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01</w:t>
      </w:r>
      <w:r>
        <w:rPr>
          <w:rFonts w:hint="eastAsia" w:ascii="Times New Roman" w:hAnsi="Times New Roman" w:eastAsia="仿宋_GB2312" w:cs="Times New Roman"/>
          <w:color w:val="000000" w:themeColor="text1"/>
          <w:sz w:val="28"/>
          <w:szCs w:val="28"/>
          <w:u w:val="single"/>
          <w14:textFill>
            <w14:solidFill>
              <w14:schemeClr w14:val="tx1"/>
            </w14:solidFill>
          </w14:textFill>
        </w:rPr>
        <w:t>_</w:t>
      </w:r>
      <w:r>
        <w:rPr>
          <w:rFonts w:hint="eastAsia"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日                     2</w:t>
      </w:r>
      <w:r>
        <w:rPr>
          <w:rFonts w:ascii="Times New Roman" w:hAnsi="Times New Roman" w:eastAsia="仿宋_GB2312" w:cs="Times New Roman"/>
          <w:color w:val="000000" w:themeColor="text1"/>
          <w:sz w:val="28"/>
          <w:szCs w:val="28"/>
          <w14:textFill>
            <w14:solidFill>
              <w14:schemeClr w14:val="tx1"/>
            </w14:solidFill>
          </w14:textFill>
        </w:rPr>
        <w:t>01</w:t>
      </w:r>
      <w:r>
        <w:rPr>
          <w:rFonts w:hint="eastAsia" w:ascii="Times New Roman" w:hAnsi="Times New Roman" w:eastAsia="仿宋_GB2312" w:cs="Times New Roman"/>
          <w:color w:val="000000" w:themeColor="text1"/>
          <w:sz w:val="28"/>
          <w:szCs w:val="28"/>
          <w:u w:val="single"/>
          <w14:textFill>
            <w14:solidFill>
              <w14:schemeClr w14:val="tx1"/>
            </w14:solidFill>
          </w14:textFill>
        </w:rPr>
        <w:t>_</w:t>
      </w:r>
      <w:r>
        <w:rPr>
          <w:rFonts w:hint="eastAsia"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日</w:t>
      </w: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rPr>
          <w:highlight w:val="none"/>
        </w:rPr>
      </w:pPr>
    </w:p>
    <w:p>
      <w:pPr>
        <w:spacing w:line="560" w:lineRule="exact"/>
        <w:rPr>
          <w:rFonts w:ascii="宋体" w:hAnsi="宋体"/>
          <w:b/>
          <w:color w:val="auto"/>
          <w:sz w:val="28"/>
          <w:szCs w:val="28"/>
          <w:highlight w:val="none"/>
        </w:rPr>
      </w:pPr>
      <w:r>
        <w:rPr>
          <w:rFonts w:hint="eastAsia" w:ascii="宋体" w:hAnsi="宋体"/>
          <w:b/>
          <w:color w:val="auto"/>
          <w:sz w:val="28"/>
          <w:szCs w:val="28"/>
          <w:highlight w:val="none"/>
        </w:rPr>
        <w:t>第六部分  附表</w:t>
      </w:r>
    </w:p>
    <w:p>
      <w:pPr>
        <w:jc w:val="center"/>
        <w:rPr>
          <w:rFonts w:hint="eastAsia" w:ascii="Calibri" w:hAnsi="Calibri" w:eastAsia="宋体" w:cs="宋体"/>
          <w:b/>
          <w:bCs/>
          <w:color w:val="auto"/>
          <w:w w:val="90"/>
          <w:sz w:val="44"/>
          <w:szCs w:val="44"/>
          <w:highlight w:val="none"/>
          <w:lang w:val="en-US" w:eastAsia="zh-CN"/>
        </w:rPr>
      </w:pPr>
      <w:bookmarkStart w:id="0" w:name="_Toc6727971"/>
      <w:bookmarkStart w:id="1" w:name="_Toc90779595"/>
      <w:bookmarkStart w:id="2" w:name="_Toc500861026"/>
      <w:bookmarkStart w:id="3" w:name="_Toc6397150"/>
      <w:bookmarkStart w:id="4" w:name="_Toc65998015"/>
      <w:bookmarkStart w:id="5" w:name="_Toc467987851"/>
      <w:bookmarkStart w:id="6" w:name="_Toc480020285"/>
      <w:bookmarkStart w:id="7" w:name="_Toc491658679"/>
      <w:bookmarkStart w:id="8" w:name="_Toc479991610"/>
      <w:bookmarkStart w:id="9" w:name="_Toc458262638"/>
      <w:bookmarkStart w:id="10" w:name="_Toc468606057"/>
      <w:bookmarkStart w:id="11" w:name="_Toc480010736"/>
      <w:bookmarkStart w:id="12" w:name="_Toc123786880"/>
      <w:bookmarkStart w:id="13" w:name="_Toc480021081"/>
      <w:bookmarkStart w:id="14" w:name="_Toc454701405"/>
      <w:bookmarkStart w:id="15" w:name="_Toc468157564"/>
      <w:bookmarkStart w:id="16" w:name="_Toc467236768"/>
      <w:r>
        <w:rPr>
          <w:rFonts w:hint="eastAsia" w:ascii="Calibri" w:hAnsi="Calibri" w:eastAsia="宋体" w:cs="宋体"/>
          <w:b/>
          <w:bCs/>
          <w:color w:val="auto"/>
          <w:w w:val="90"/>
          <w:sz w:val="44"/>
          <w:szCs w:val="44"/>
          <w:highlight w:val="none"/>
          <w:lang w:val="en-US" w:eastAsia="zh-CN"/>
        </w:rPr>
        <w:t>綦江区北渡铝产业园B区环道公路工程</w:t>
      </w:r>
    </w:p>
    <w:p>
      <w:pPr>
        <w:jc w:val="center"/>
        <w:rPr>
          <w:b/>
          <w:color w:val="auto"/>
          <w:sz w:val="36"/>
          <w:szCs w:val="36"/>
          <w:highlight w:val="none"/>
        </w:rPr>
      </w:pPr>
      <w:r>
        <w:rPr>
          <w:rFonts w:hint="eastAsia" w:ascii="Calibri" w:hAnsi="Calibri" w:eastAsia="宋体" w:cs="宋体"/>
          <w:b/>
          <w:bCs/>
          <w:color w:val="auto"/>
          <w:w w:val="90"/>
          <w:sz w:val="44"/>
          <w:szCs w:val="44"/>
          <w:highlight w:val="none"/>
          <w:lang w:val="en-US" w:eastAsia="zh-CN"/>
        </w:rPr>
        <w:t>梓潼观地块东侧边坡治理工程专业分包</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default" w:ascii="宋体" w:hAnsi="宋体" w:eastAsia="宋体" w:cs="宋体"/>
          <w:b/>
          <w:color w:val="auto"/>
          <w:sz w:val="28"/>
          <w:szCs w:val="22"/>
          <w:highlight w:val="yellow"/>
          <w:u w:val="single"/>
          <w:lang w:val="en-US"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宋体" w:hAnsi="宋体" w:eastAsia="宋体" w:cs="宋体"/>
          <w:color w:val="auto"/>
          <w:sz w:val="28"/>
          <w:szCs w:val="22"/>
          <w:highlight w:val="none"/>
          <w:u w:val="single"/>
          <w:lang w:val="en-US" w:eastAsia="zh-CN"/>
        </w:rPr>
        <w:t>2020-01-028</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b/>
          <w:color w:val="auto"/>
          <w:sz w:val="32"/>
          <w:szCs w:val="32"/>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p>
      <w:pPr>
        <w:jc w:val="center"/>
        <w:rPr>
          <w:rFonts w:ascii="宋体" w:hAnsi="宋体" w:cs="宋体"/>
          <w:b/>
          <w:bCs/>
          <w:color w:val="auto"/>
          <w:sz w:val="52"/>
          <w:szCs w:val="52"/>
          <w:highlight w:val="none"/>
        </w:rPr>
      </w:pPr>
      <w:r>
        <w:rPr>
          <w:rFonts w:ascii="Calibri" w:hAnsi="Calibri" w:eastAsia="宋体" w:cs="Times New Roman"/>
          <w:b/>
          <w:color w:val="auto"/>
          <w:sz w:val="32"/>
          <w:szCs w:val="32"/>
          <w:highlight w:val="none"/>
        </w:rPr>
        <w:br w:type="page"/>
      </w:r>
      <w:r>
        <w:rPr>
          <w:rFonts w:hint="eastAsia" w:ascii="宋体" w:hAnsi="宋体" w:cs="宋体"/>
          <w:b/>
          <w:bCs/>
          <w:color w:val="auto"/>
          <w:sz w:val="52"/>
          <w:szCs w:val="52"/>
          <w:highlight w:val="none"/>
        </w:rPr>
        <w:t>目 录</w:t>
      </w:r>
    </w:p>
    <w:p>
      <w:pPr>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第一部分：商务技术标书</w:t>
      </w:r>
    </w:p>
    <w:p>
      <w:pPr>
        <w:rPr>
          <w:rFonts w:ascii="宋体" w:hAnsi="宋体"/>
          <w:color w:val="auto"/>
          <w:sz w:val="28"/>
          <w:szCs w:val="28"/>
          <w:highlight w:val="none"/>
        </w:rPr>
      </w:pPr>
      <w:r>
        <w:rPr>
          <w:rFonts w:hint="eastAsia" w:ascii="宋体" w:hAnsi="宋体"/>
          <w:color w:val="auto"/>
          <w:sz w:val="28"/>
          <w:szCs w:val="28"/>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附表二：法定代表人资格证明书</w:t>
      </w:r>
    </w:p>
    <w:p>
      <w:pPr>
        <w:rPr>
          <w:rFonts w:ascii="宋体" w:hAnsi="宋体"/>
          <w:color w:val="auto"/>
          <w:sz w:val="28"/>
          <w:szCs w:val="28"/>
          <w:highlight w:val="none"/>
        </w:rPr>
      </w:pPr>
      <w:r>
        <w:rPr>
          <w:rFonts w:hint="eastAsia" w:ascii="宋体" w:hAnsi="宋体"/>
          <w:color w:val="auto"/>
          <w:sz w:val="28"/>
          <w:szCs w:val="28"/>
          <w:highlight w:val="none"/>
        </w:rPr>
        <w:t>附表三：法定代表人授权书及身份证</w:t>
      </w:r>
    </w:p>
    <w:p>
      <w:pPr>
        <w:rPr>
          <w:rFonts w:ascii="宋体" w:hAnsi="宋体"/>
          <w:color w:val="auto"/>
          <w:sz w:val="28"/>
          <w:szCs w:val="28"/>
          <w:highlight w:val="none"/>
        </w:rPr>
      </w:pPr>
      <w:r>
        <w:rPr>
          <w:rFonts w:hint="eastAsia" w:ascii="宋体" w:hAnsi="宋体"/>
          <w:color w:val="auto"/>
          <w:sz w:val="28"/>
          <w:szCs w:val="28"/>
          <w:highlight w:val="none"/>
        </w:rPr>
        <w:t>附表四：</w:t>
      </w:r>
      <w:r>
        <w:rPr>
          <w:rFonts w:hint="eastAsia" w:ascii="宋体" w:hAnsi="宋体" w:cs="宋体"/>
          <w:color w:val="auto"/>
          <w:sz w:val="28"/>
          <w:szCs w:val="28"/>
          <w:highlight w:val="none"/>
        </w:rPr>
        <w:t>资格审查文件</w:t>
      </w:r>
    </w:p>
    <w:p>
      <w:pPr>
        <w:rPr>
          <w:rFonts w:ascii="宋体" w:hAnsi="宋体"/>
          <w:color w:val="auto"/>
          <w:sz w:val="28"/>
          <w:szCs w:val="28"/>
          <w:highlight w:val="none"/>
        </w:rPr>
      </w:pPr>
      <w:r>
        <w:rPr>
          <w:rFonts w:hint="eastAsia" w:ascii="宋体" w:hAnsi="宋体"/>
          <w:color w:val="auto"/>
          <w:sz w:val="28"/>
          <w:szCs w:val="28"/>
          <w:highlight w:val="none"/>
        </w:rPr>
        <w:t>附表五：</w:t>
      </w:r>
      <w:r>
        <w:rPr>
          <w:rFonts w:hint="eastAsia" w:ascii="宋体" w:hAnsi="宋体" w:cs="宋体"/>
          <w:color w:val="auto"/>
          <w:sz w:val="28"/>
          <w:szCs w:val="28"/>
          <w:highlight w:val="none"/>
        </w:rPr>
        <w:t>投标申请人情况</w:t>
      </w:r>
    </w:p>
    <w:p>
      <w:pPr>
        <w:rPr>
          <w:rFonts w:ascii="宋体" w:hAnsi="宋体"/>
          <w:color w:val="auto"/>
          <w:sz w:val="28"/>
          <w:szCs w:val="28"/>
          <w:highlight w:val="none"/>
        </w:rPr>
      </w:pPr>
      <w:r>
        <w:rPr>
          <w:rFonts w:hint="eastAsia" w:ascii="宋体" w:hAnsi="宋体"/>
          <w:color w:val="auto"/>
          <w:sz w:val="28"/>
          <w:szCs w:val="28"/>
          <w:highlight w:val="none"/>
        </w:rPr>
        <w:t>第二部分：经济标书</w:t>
      </w:r>
    </w:p>
    <w:p>
      <w:pPr>
        <w:rPr>
          <w:rFonts w:ascii="宋体" w:hAnsi="宋体"/>
          <w:color w:val="auto"/>
          <w:sz w:val="28"/>
          <w:szCs w:val="28"/>
          <w:highlight w:val="none"/>
        </w:rPr>
      </w:pPr>
      <w:r>
        <w:rPr>
          <w:rFonts w:hint="eastAsia" w:ascii="宋体" w:hAnsi="宋体"/>
          <w:color w:val="auto"/>
          <w:sz w:val="28"/>
          <w:szCs w:val="28"/>
          <w:highlight w:val="none"/>
        </w:rPr>
        <w:t>附表六：投标报价表</w:t>
      </w:r>
    </w:p>
    <w:p>
      <w:pPr>
        <w:rPr>
          <w:rFonts w:ascii="宋体" w:hAnsi="宋体" w:eastAsia="宋体" w:cs="宋体"/>
          <w:color w:val="auto"/>
          <w:sz w:val="28"/>
          <w:szCs w:val="28"/>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rPr>
          <w:rFonts w:ascii="宋体" w:hAnsi="宋体" w:eastAsia="宋体" w:cs="宋体"/>
          <w:color w:val="auto"/>
          <w:sz w:val="20"/>
          <w:szCs w:val="20"/>
          <w:highlight w:val="none"/>
        </w:rPr>
      </w:pPr>
      <w:bookmarkStart w:id="17" w:name="_Toc123786881"/>
      <w:bookmarkStart w:id="18" w:name="_Toc6727972"/>
      <w:bookmarkStart w:id="19" w:name="_Toc26066260"/>
      <w:bookmarkStart w:id="20" w:name="_Toc491658680"/>
      <w:bookmarkStart w:id="21" w:name="_Toc65998016"/>
      <w:bookmarkStart w:id="22" w:name="_Toc90779596"/>
      <w:bookmarkStart w:id="23" w:name="_Toc6397151"/>
      <w:bookmarkStart w:id="24" w:name="_Toc500861027"/>
    </w:p>
    <w:p>
      <w:pPr>
        <w:widowControl/>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（招采单位）：</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我方已仔细研究了</w:t>
      </w:r>
      <w:r>
        <w:rPr>
          <w:rFonts w:hint="eastAsia" w:ascii="宋体" w:hAnsi="宋体" w:eastAsia="宋体" w:cs="宋体"/>
          <w:b w:val="0"/>
          <w:bCs/>
          <w:color w:val="auto"/>
          <w:kern w:val="2"/>
          <w:sz w:val="28"/>
          <w:szCs w:val="28"/>
          <w:highlight w:val="none"/>
          <w:u w:val="single"/>
          <w:lang w:val="en-US" w:eastAsia="zh-CN"/>
        </w:rPr>
        <w:t xml:space="preserve"> 綦江区北渡铝产业园B区环道公路工程梓潼观地块东侧边坡治理工程专业分包</w:t>
      </w:r>
      <w:r>
        <w:rPr>
          <w:rFonts w:hint="eastAsia" w:ascii="宋体" w:hAnsi="宋体" w:cs="宋体"/>
          <w:color w:val="auto"/>
          <w:sz w:val="28"/>
          <w:szCs w:val="28"/>
          <w:highlight w:val="none"/>
        </w:rPr>
        <w:t>（项目名称）招采文件的全部内容，愿意以</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含税</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的</w:t>
      </w:r>
      <w:r>
        <w:rPr>
          <w:rFonts w:hint="eastAsia" w:ascii="宋体" w:hAnsi="宋体" w:cs="宋体"/>
          <w:color w:val="auto"/>
          <w:sz w:val="28"/>
          <w:szCs w:val="28"/>
          <w:highlight w:val="none"/>
          <w:lang w:val="en-US" w:eastAsia="zh-CN"/>
        </w:rPr>
        <w:t>下浮比例</w:t>
      </w:r>
      <w:r>
        <w:rPr>
          <w:rFonts w:hint="eastAsia" w:ascii="宋体" w:hAnsi="宋体" w:cs="宋体"/>
          <w:color w:val="auto"/>
          <w:sz w:val="28"/>
          <w:szCs w:val="28"/>
          <w:highlight w:val="none"/>
        </w:rPr>
        <w:t>参与投标，此报价包含招采范围内的所有工作内容及其相关费用。</w:t>
      </w:r>
    </w:p>
    <w:p>
      <w:pPr>
        <w:jc w:val="left"/>
        <w:rPr>
          <w:rFonts w:ascii="宋体" w:hAnsi="宋体"/>
          <w:color w:val="auto"/>
          <w:sz w:val="28"/>
          <w:szCs w:val="28"/>
          <w:highlight w:val="none"/>
        </w:rPr>
      </w:pPr>
      <w:r>
        <w:rPr>
          <w:rFonts w:hint="eastAsia" w:ascii="宋体" w:hAnsi="宋体"/>
          <w:color w:val="auto"/>
          <w:sz w:val="28"/>
          <w:szCs w:val="28"/>
          <w:highlight w:val="none"/>
        </w:rPr>
        <w:t>我方同意以下内容：</w:t>
      </w:r>
    </w:p>
    <w:p>
      <w:pPr>
        <w:rPr>
          <w:rFonts w:ascii="宋体" w:hAnsi="宋体"/>
          <w:color w:val="auto"/>
          <w:sz w:val="28"/>
          <w:szCs w:val="28"/>
          <w:highlight w:val="none"/>
        </w:rPr>
      </w:pPr>
      <w:r>
        <w:rPr>
          <w:rFonts w:hint="eastAsia" w:ascii="宋体" w:hAnsi="宋体"/>
          <w:color w:val="auto"/>
          <w:sz w:val="28"/>
          <w:szCs w:val="28"/>
          <w:highlight w:val="none"/>
        </w:rPr>
        <w:t>1.本次投标所报内容完全按照招采文件要求填报，所有内容都是真实、准确的。</w:t>
      </w:r>
    </w:p>
    <w:p>
      <w:pPr>
        <w:rPr>
          <w:rFonts w:ascii="宋体" w:hAnsi="宋体"/>
          <w:color w:val="auto"/>
          <w:sz w:val="28"/>
          <w:szCs w:val="28"/>
          <w:highlight w:val="none"/>
        </w:rPr>
      </w:pPr>
      <w:r>
        <w:rPr>
          <w:rFonts w:hint="eastAsia" w:ascii="宋体" w:hAnsi="宋体"/>
          <w:color w:val="auto"/>
          <w:sz w:val="28"/>
          <w:szCs w:val="28"/>
          <w:highlight w:val="none"/>
        </w:rPr>
        <w:t>2.投标人将按招采文件的规定履行全部合同责任和义务。</w:t>
      </w:r>
    </w:p>
    <w:p>
      <w:pPr>
        <w:rPr>
          <w:rFonts w:ascii="宋体" w:hAnsi="宋体"/>
          <w:color w:val="auto"/>
          <w:sz w:val="28"/>
          <w:szCs w:val="28"/>
          <w:highlight w:val="none"/>
        </w:rPr>
      </w:pPr>
      <w:r>
        <w:rPr>
          <w:rFonts w:hint="eastAsia" w:ascii="宋体" w:hAnsi="宋体"/>
          <w:color w:val="auto"/>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color w:val="auto"/>
          <w:sz w:val="28"/>
          <w:szCs w:val="28"/>
          <w:highlight w:val="none"/>
        </w:rPr>
      </w:pPr>
      <w:r>
        <w:rPr>
          <w:rFonts w:hint="eastAsia" w:ascii="宋体" w:hAnsi="宋体"/>
          <w:color w:val="auto"/>
          <w:sz w:val="28"/>
          <w:szCs w:val="28"/>
          <w:highlight w:val="none"/>
        </w:rPr>
        <w:t>4.若有违反招采文件相关规定，投标人完全承担由己方责任造成的一切后果。</w:t>
      </w:r>
    </w:p>
    <w:p>
      <w:pPr>
        <w:rPr>
          <w:rFonts w:ascii="宋体" w:hAnsi="宋体"/>
          <w:color w:val="auto"/>
          <w:sz w:val="28"/>
          <w:szCs w:val="28"/>
          <w:highlight w:val="none"/>
        </w:rPr>
      </w:pPr>
      <w:r>
        <w:rPr>
          <w:rFonts w:hint="eastAsia" w:ascii="宋体" w:hAnsi="宋体"/>
          <w:color w:val="auto"/>
          <w:sz w:val="28"/>
          <w:szCs w:val="28"/>
          <w:highlight w:val="none"/>
        </w:rPr>
        <w:t>5.投标人同意提供按照贵方可能要求与其投标有关的一切数据或资料，完全理解贵方不一定接受最低价的投标或收到的任何投标。</w:t>
      </w:r>
    </w:p>
    <w:p>
      <w:pPr>
        <w:rPr>
          <w:rFonts w:ascii="宋体" w:hAnsi="宋体"/>
          <w:color w:val="auto"/>
          <w:sz w:val="28"/>
          <w:szCs w:val="28"/>
          <w:highlight w:val="none"/>
        </w:rPr>
      </w:pPr>
      <w:r>
        <w:rPr>
          <w:rFonts w:hint="eastAsia" w:ascii="宋体" w:hAnsi="宋体"/>
          <w:color w:val="auto"/>
          <w:sz w:val="28"/>
          <w:szCs w:val="28"/>
          <w:highlight w:val="none"/>
        </w:rPr>
        <w:t>6.投标人接受招采文件中提出的其他相关要求。</w:t>
      </w:r>
    </w:p>
    <w:p>
      <w:pPr>
        <w:rPr>
          <w:rFonts w:ascii="宋体" w:hAnsi="宋体"/>
          <w:color w:val="auto"/>
          <w:sz w:val="28"/>
          <w:szCs w:val="28"/>
          <w:highlight w:val="none"/>
        </w:rPr>
      </w:pPr>
      <w:r>
        <w:rPr>
          <w:rFonts w:hint="eastAsia" w:ascii="宋体" w:hAnsi="宋体"/>
          <w:color w:val="auto"/>
          <w:sz w:val="28"/>
          <w:szCs w:val="28"/>
          <w:highlight w:val="none"/>
        </w:rPr>
        <w:t>投标人名称：（盖公章）</w:t>
      </w:r>
    </w:p>
    <w:p>
      <w:pPr>
        <w:rPr>
          <w:rFonts w:ascii="宋体" w:hAnsi="宋体"/>
          <w:color w:val="auto"/>
          <w:sz w:val="28"/>
          <w:szCs w:val="28"/>
          <w:highlight w:val="none"/>
        </w:rPr>
      </w:pPr>
      <w:r>
        <w:rPr>
          <w:rFonts w:hint="eastAsia" w:ascii="宋体" w:hAnsi="宋体"/>
          <w:color w:val="auto"/>
          <w:sz w:val="28"/>
          <w:szCs w:val="28"/>
          <w:highlight w:val="none"/>
        </w:rPr>
        <w:t xml:space="preserve">法定代表人或委托代理人：（签字） </w:t>
      </w:r>
    </w:p>
    <w:p>
      <w:pPr>
        <w:rPr>
          <w:rFonts w:ascii="宋体" w:hAnsi="宋体"/>
          <w:color w:val="auto"/>
          <w:sz w:val="28"/>
          <w:szCs w:val="28"/>
          <w:highlight w:val="none"/>
        </w:rPr>
      </w:pPr>
      <w:r>
        <w:rPr>
          <w:rFonts w:hint="eastAsia" w:ascii="宋体" w:hAnsi="宋体"/>
          <w:color w:val="auto"/>
          <w:sz w:val="28"/>
          <w:szCs w:val="28"/>
          <w:highlight w:val="none"/>
        </w:rPr>
        <w:t xml:space="preserve">开 户 行： </w:t>
      </w:r>
    </w:p>
    <w:p>
      <w:pPr>
        <w:rPr>
          <w:rFonts w:ascii="宋体" w:hAnsi="宋体"/>
          <w:color w:val="auto"/>
          <w:sz w:val="28"/>
          <w:szCs w:val="28"/>
          <w:highlight w:val="none"/>
        </w:rPr>
      </w:pPr>
      <w:r>
        <w:rPr>
          <w:rFonts w:hint="eastAsia" w:ascii="宋体" w:hAnsi="宋体"/>
          <w:color w:val="auto"/>
          <w:sz w:val="28"/>
          <w:szCs w:val="28"/>
          <w:highlight w:val="none"/>
        </w:rPr>
        <w:t xml:space="preserve">户    名： </w:t>
      </w:r>
    </w:p>
    <w:p>
      <w:pPr>
        <w:rPr>
          <w:rFonts w:ascii="宋体" w:hAnsi="宋体"/>
          <w:color w:val="auto"/>
          <w:sz w:val="28"/>
          <w:szCs w:val="28"/>
          <w:highlight w:val="none"/>
        </w:rPr>
      </w:pPr>
      <w:r>
        <w:rPr>
          <w:rFonts w:hint="eastAsia" w:ascii="宋体" w:hAnsi="宋体"/>
          <w:color w:val="auto"/>
          <w:sz w:val="28"/>
          <w:szCs w:val="28"/>
          <w:highlight w:val="none"/>
        </w:rPr>
        <w:t xml:space="preserve">账   号： </w:t>
      </w:r>
    </w:p>
    <w:p>
      <w:pPr>
        <w:rPr>
          <w:rFonts w:ascii="宋体" w:hAnsi="宋体"/>
          <w:color w:val="auto"/>
          <w:sz w:val="28"/>
          <w:szCs w:val="28"/>
          <w:highlight w:val="none"/>
        </w:rPr>
      </w:pPr>
      <w:r>
        <w:rPr>
          <w:rFonts w:hint="eastAsia" w:ascii="宋体" w:hAnsi="宋体"/>
          <w:color w:val="auto"/>
          <w:sz w:val="28"/>
          <w:szCs w:val="28"/>
          <w:highlight w:val="none"/>
        </w:rPr>
        <w:t>投标人地址：</w:t>
      </w:r>
    </w:p>
    <w:p>
      <w:pPr>
        <w:rPr>
          <w:rFonts w:ascii="宋体" w:hAnsi="宋体"/>
          <w:color w:val="auto"/>
          <w:sz w:val="28"/>
          <w:szCs w:val="28"/>
          <w:highlight w:val="none"/>
        </w:rPr>
      </w:pPr>
      <w:r>
        <w:rPr>
          <w:rFonts w:hint="eastAsia" w:ascii="宋体" w:hAnsi="宋体"/>
          <w:color w:val="auto"/>
          <w:sz w:val="28"/>
          <w:szCs w:val="28"/>
          <w:highlight w:val="none"/>
        </w:rPr>
        <w:t>投标人电话：</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投标人传真：</w:t>
      </w:r>
    </w:p>
    <w:p>
      <w:pPr>
        <w:rPr>
          <w:rFonts w:ascii="宋体" w:hAnsi="宋体"/>
          <w:color w:val="auto"/>
          <w:sz w:val="28"/>
          <w:szCs w:val="28"/>
          <w:highlight w:val="none"/>
        </w:rPr>
      </w:pPr>
      <w:r>
        <w:rPr>
          <w:rFonts w:hint="eastAsia" w:ascii="宋体" w:hAnsi="宋体"/>
          <w:color w:val="auto"/>
          <w:sz w:val="28"/>
          <w:szCs w:val="28"/>
          <w:highlight w:val="none"/>
        </w:rPr>
        <w:t>日期：</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w:t>
      </w:r>
    </w:p>
    <w:bookmarkEnd w:id="17"/>
    <w:p>
      <w:pPr>
        <w:rPr>
          <w:rFonts w:hint="eastAsia" w:ascii="宋体" w:hAnsi="宋体"/>
          <w:color w:val="auto"/>
          <w:szCs w:val="21"/>
          <w:highlight w:val="none"/>
        </w:rPr>
      </w:pPr>
      <w:bookmarkStart w:id="25" w:name="_Toc123786886"/>
    </w:p>
    <w:p>
      <w:pPr>
        <w:rPr>
          <w:rFonts w:ascii="宋体" w:hAnsi="宋体"/>
          <w:color w:val="auto"/>
          <w:szCs w:val="21"/>
          <w:highlight w:val="none"/>
        </w:rPr>
      </w:pPr>
      <w:r>
        <w:rPr>
          <w:rFonts w:hint="eastAsia" w:ascii="宋体" w:hAnsi="宋体"/>
          <w:color w:val="auto"/>
          <w:szCs w:val="21"/>
          <w:highlight w:val="none"/>
        </w:rPr>
        <w:t>附表二：法定代表人资格证明书</w:t>
      </w:r>
    </w:p>
    <w:p>
      <w:pPr>
        <w:rPr>
          <w:rFonts w:ascii="宋体" w:hAnsi="宋体"/>
          <w:color w:val="auto"/>
          <w:kern w:val="0"/>
          <w:sz w:val="28"/>
          <w:szCs w:val="28"/>
          <w:highlight w:val="non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单位名称：</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地址：</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姓名：</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性别：</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年龄：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职务：</w:t>
      </w:r>
      <w:r>
        <w:rPr>
          <w:rFonts w:hint="eastAsia" w:ascii="宋体" w:hAnsi="宋体"/>
          <w:color w:val="auto"/>
          <w:kern w:val="0"/>
          <w:sz w:val="28"/>
          <w:szCs w:val="28"/>
          <w:highlight w:val="none"/>
          <w:u w:val="single"/>
        </w:rPr>
        <w:t xml:space="preserve">        </w:t>
      </w:r>
    </w:p>
    <w:p>
      <w:pPr>
        <w:rPr>
          <w:rFonts w:hint="eastAsia" w:ascii="宋体" w:hAnsi="宋体" w:eastAsia="宋体" w:cs="宋体"/>
          <w:b w:val="0"/>
          <w:bCs/>
          <w:color w:val="auto"/>
          <w:kern w:val="2"/>
          <w:sz w:val="28"/>
          <w:szCs w:val="28"/>
          <w:highlight w:val="none"/>
          <w:u w:val="single"/>
          <w:lang w:val="en-US" w:eastAsia="zh-CN"/>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（投标人名称）的法定代表人，参加</w:t>
      </w:r>
      <w:r>
        <w:rPr>
          <w:rFonts w:hint="eastAsia" w:ascii="宋体" w:hAnsi="宋体" w:eastAsia="宋体" w:cs="宋体"/>
          <w:b w:val="0"/>
          <w:bCs/>
          <w:color w:val="auto"/>
          <w:kern w:val="2"/>
          <w:sz w:val="28"/>
          <w:szCs w:val="28"/>
          <w:highlight w:val="none"/>
          <w:u w:val="single"/>
          <w:lang w:eastAsia="zh-CN"/>
        </w:rPr>
        <w:t xml:space="preserve"> </w:t>
      </w:r>
      <w:r>
        <w:rPr>
          <w:rFonts w:hint="eastAsia" w:ascii="宋体" w:hAnsi="宋体" w:eastAsia="宋体" w:cs="宋体"/>
          <w:b w:val="0"/>
          <w:bCs/>
          <w:color w:val="auto"/>
          <w:kern w:val="2"/>
          <w:sz w:val="28"/>
          <w:szCs w:val="28"/>
          <w:highlight w:val="none"/>
          <w:u w:val="single"/>
          <w:lang w:val="en-US" w:eastAsia="zh-CN"/>
        </w:rPr>
        <w:t>綦江区北渡铝产业园B区环道公路工程</w:t>
      </w:r>
    </w:p>
    <w:p>
      <w:pPr>
        <w:rPr>
          <w:rFonts w:ascii="宋体" w:hAnsi="宋体"/>
          <w:color w:val="auto"/>
          <w:kern w:val="0"/>
          <w:sz w:val="28"/>
          <w:szCs w:val="28"/>
          <w:highlight w:val="none"/>
        </w:rPr>
      </w:pPr>
      <w:r>
        <w:rPr>
          <w:rFonts w:hint="eastAsia" w:ascii="宋体" w:hAnsi="宋体" w:eastAsia="宋体" w:cs="宋体"/>
          <w:b w:val="0"/>
          <w:bCs/>
          <w:color w:val="auto"/>
          <w:kern w:val="2"/>
          <w:sz w:val="28"/>
          <w:szCs w:val="28"/>
          <w:highlight w:val="none"/>
          <w:u w:val="single"/>
          <w:lang w:val="en-US" w:eastAsia="zh-CN"/>
        </w:rPr>
        <w:t>梓潼观地块东侧边坡治理工程专业分包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eastAsia="zh-CN"/>
        </w:rPr>
        <w:t>2020-01-028</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pPr>
        <w:rPr>
          <w:rFonts w:ascii="宋体" w:hAnsi="宋体"/>
          <w:color w:val="auto"/>
          <w:kern w:val="0"/>
          <w:sz w:val="28"/>
          <w:szCs w:val="28"/>
          <w:highlight w:val="none"/>
        </w:rPr>
      </w:pPr>
      <w:r>
        <w:rPr>
          <w:rFonts w:hint="eastAsia" w:ascii="宋体" w:hAnsi="宋体"/>
          <w:color w:val="auto"/>
          <w:kern w:val="0"/>
          <w:sz w:val="28"/>
          <w:szCs w:val="28"/>
          <w:highlight w:val="none"/>
        </w:rPr>
        <w:t>特此证明。</w:t>
      </w:r>
    </w:p>
    <w:p>
      <w:pPr>
        <w:rPr>
          <w:rFonts w:ascii="宋体" w:hAnsi="宋体"/>
          <w:color w:val="auto"/>
          <w:kern w:val="0"/>
          <w:sz w:val="28"/>
          <w:szCs w:val="28"/>
          <w:highlight w:val="none"/>
        </w:rPr>
      </w:pPr>
      <w:r>
        <w:rPr>
          <w:rFonts w:hint="eastAsia" w:ascii="宋体" w:hAnsi="宋体"/>
          <w:color w:val="auto"/>
          <w:sz w:val="28"/>
          <w:szCs w:val="28"/>
          <w:highlight w:val="none"/>
        </w:rPr>
        <w:t>附：法定代表人的身份证复印件</w:t>
      </w:r>
    </w:p>
    <w:p>
      <w:pPr>
        <w:rPr>
          <w:rFonts w:ascii="宋体" w:hAnsi="宋体"/>
          <w:color w:val="auto"/>
          <w:kern w:val="0"/>
          <w:sz w:val="28"/>
          <w:szCs w:val="28"/>
          <w:highlight w:val="none"/>
        </w:rPr>
      </w:pPr>
      <w:r>
        <w:rPr>
          <w:rFonts w:ascii="宋体" w:hAnsi="宋体"/>
          <w:color w:val="auto"/>
          <w:kern w:val="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63360;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Cs w:val="21"/>
          <w:highlight w:val="none"/>
        </w:rPr>
      </w:pPr>
      <w:bookmarkStart w:id="26" w:name="_Toc123786882"/>
      <w:bookmarkStart w:id="27" w:name="_Toc123786884"/>
      <w:r>
        <w:rPr>
          <w:rFonts w:hint="eastAsia" w:ascii="宋体" w:hAnsi="宋体"/>
          <w:color w:val="auto"/>
          <w:szCs w:val="21"/>
          <w:highlight w:val="none"/>
        </w:rPr>
        <w:t>附表三：法定代表人授权书</w:t>
      </w:r>
      <w:bookmarkEnd w:id="26"/>
    </w:p>
    <w:p>
      <w:pPr>
        <w:rPr>
          <w:rFonts w:hint="eastAsia" w:ascii="宋体" w:hAnsi="宋体" w:eastAsia="宋体" w:cs="宋体"/>
          <w:b w:val="0"/>
          <w:bCs/>
          <w:color w:val="auto"/>
          <w:kern w:val="2"/>
          <w:sz w:val="28"/>
          <w:szCs w:val="28"/>
          <w:highlight w:val="none"/>
          <w:u w:val="single"/>
          <w:lang w:val="en-US" w:eastAsia="zh-CN"/>
        </w:rPr>
      </w:pPr>
      <w:r>
        <w:rPr>
          <w:rFonts w:hint="eastAsia" w:ascii="宋体" w:hAnsi="宋体"/>
          <w:color w:val="auto"/>
          <w:kern w:val="0"/>
          <w:sz w:val="28"/>
          <w:szCs w:val="28"/>
          <w:highlight w:val="none"/>
        </w:rPr>
        <w:t xml:space="preserve">    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（姓名）为我公司代理人，以本公司的名义参加</w:t>
      </w:r>
      <w:r>
        <w:rPr>
          <w:rFonts w:hint="eastAsia" w:ascii="宋体" w:hAnsi="宋体"/>
          <w:color w:val="auto"/>
          <w:sz w:val="28"/>
          <w:szCs w:val="28"/>
          <w:highlight w:val="none"/>
          <w:u w:val="single"/>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（招采单位）组织的</w:t>
      </w:r>
      <w:r>
        <w:rPr>
          <w:rFonts w:hint="eastAsia" w:ascii="宋体" w:hAnsi="宋体"/>
          <w:color w:val="auto"/>
          <w:sz w:val="28"/>
          <w:szCs w:val="28"/>
          <w:highlight w:val="none"/>
          <w:u w:val="single"/>
        </w:rPr>
        <w:t xml:space="preserve"> </w:t>
      </w:r>
      <w:r>
        <w:rPr>
          <w:rFonts w:hint="eastAsia" w:ascii="宋体" w:hAnsi="宋体" w:eastAsia="宋体" w:cs="宋体"/>
          <w:b w:val="0"/>
          <w:bCs/>
          <w:color w:val="auto"/>
          <w:kern w:val="2"/>
          <w:sz w:val="28"/>
          <w:szCs w:val="28"/>
          <w:highlight w:val="none"/>
          <w:u w:val="single"/>
          <w:lang w:val="en-US" w:eastAsia="zh-CN"/>
        </w:rPr>
        <w:t>綦江区北渡铝产业园B区环道公路工程</w:t>
      </w:r>
    </w:p>
    <w:p>
      <w:pPr>
        <w:rPr>
          <w:rFonts w:ascii="宋体" w:hAnsi="宋体"/>
          <w:color w:val="auto"/>
          <w:kern w:val="0"/>
          <w:sz w:val="28"/>
          <w:szCs w:val="28"/>
          <w:highlight w:val="none"/>
          <w:u w:val="single"/>
        </w:rPr>
      </w:pPr>
      <w:r>
        <w:rPr>
          <w:rFonts w:hint="eastAsia" w:ascii="宋体" w:hAnsi="宋体" w:eastAsia="宋体" w:cs="宋体"/>
          <w:b w:val="0"/>
          <w:bCs/>
          <w:color w:val="auto"/>
          <w:kern w:val="2"/>
          <w:sz w:val="28"/>
          <w:szCs w:val="28"/>
          <w:highlight w:val="none"/>
          <w:u w:val="single"/>
          <w:lang w:val="en-US" w:eastAsia="zh-CN"/>
        </w:rPr>
        <w:t>梓潼观地块东侧边坡治理工程专业分包</w:t>
      </w:r>
      <w:r>
        <w:rPr>
          <w:rFonts w:hint="eastAsia" w:ascii="宋体" w:hAnsi="宋体"/>
          <w:color w:val="auto"/>
          <w:sz w:val="28"/>
          <w:szCs w:val="28"/>
          <w:highlight w:val="none"/>
          <w:u w:val="single"/>
        </w:rPr>
        <w:t>（</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2020-01-028</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color w:val="auto"/>
          <w:kern w:val="0"/>
          <w:sz w:val="28"/>
          <w:szCs w:val="28"/>
          <w:highlight w:val="none"/>
        </w:rPr>
      </w:pPr>
      <w:r>
        <w:rPr>
          <w:rFonts w:hint="eastAsia" w:ascii="宋体" w:hAnsi="宋体"/>
          <w:color w:val="auto"/>
          <w:kern w:val="0"/>
          <w:sz w:val="28"/>
          <w:szCs w:val="28"/>
          <w:highlight w:val="none"/>
        </w:rPr>
        <w:t>代理人无转移委托权。</w:t>
      </w:r>
    </w:p>
    <w:p>
      <w:pPr>
        <w:rPr>
          <w:rFonts w:ascii="宋体" w:hAnsi="宋体"/>
          <w:color w:val="auto"/>
          <w:kern w:val="0"/>
          <w:sz w:val="28"/>
          <w:szCs w:val="28"/>
          <w:highlight w:val="none"/>
        </w:rPr>
      </w:pPr>
      <w:r>
        <w:rPr>
          <w:rFonts w:hint="eastAsia" w:ascii="宋体" w:hAnsi="宋体"/>
          <w:color w:val="auto"/>
          <w:kern w:val="0"/>
          <w:sz w:val="28"/>
          <w:szCs w:val="28"/>
          <w:highlight w:val="none"/>
        </w:rPr>
        <w:t>特此委托。</w:t>
      </w:r>
    </w:p>
    <w:p>
      <w:pPr>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540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olor w:val="auto"/>
          <w:sz w:val="28"/>
          <w:szCs w:val="28"/>
          <w:highlight w:val="none"/>
        </w:rPr>
        <w:t>附：委托代理人的身份证复印件：</w:t>
      </w:r>
      <w:r>
        <w:rPr>
          <w:rFonts w:ascii="宋体" w:hAnsi="宋体"/>
          <w:color w:val="auto"/>
          <w:sz w:val="28"/>
          <w:szCs w:val="28"/>
          <w:highlight w:val="none"/>
        </w:rPr>
        <w:t xml:space="preserve"> </w: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spacing w:beforeLines="50"/>
        <w:rPr>
          <w:rFonts w:ascii="宋体" w:hAnsi="宋体"/>
          <w:color w:val="auto"/>
          <w:kern w:val="0"/>
          <w:sz w:val="28"/>
          <w:szCs w:val="28"/>
          <w:highlight w:val="none"/>
          <w:u w:val="singl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lang w:eastAsia="zh-CN"/>
        </w:rPr>
        <w:t>委托代理</w:t>
      </w:r>
      <w:r>
        <w:rPr>
          <w:rFonts w:hint="eastAsia" w:ascii="宋体" w:hAnsi="宋体"/>
          <w:color w:val="auto"/>
          <w:kern w:val="0"/>
          <w:sz w:val="28"/>
          <w:szCs w:val="28"/>
          <w:highlight w:val="none"/>
        </w:rPr>
        <w:t>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 w:val="28"/>
          <w:szCs w:val="28"/>
          <w:highlight w:val="none"/>
        </w:rPr>
      </w:pPr>
      <w:r>
        <w:rPr>
          <w:rFonts w:hint="eastAsia" w:ascii="宋体" w:hAnsi="宋体"/>
          <w:color w:val="auto"/>
          <w:sz w:val="28"/>
          <w:szCs w:val="28"/>
          <w:highlight w:val="none"/>
        </w:rPr>
        <w:t>注：投标人法定代表人参加投标的无须提供该委托书。</w:t>
      </w:r>
    </w:p>
    <w:p>
      <w:pPr>
        <w:widowControl/>
        <w:jc w:val="left"/>
        <w:rPr>
          <w:rFonts w:ascii="宋体" w:hAnsi="宋体" w:eastAsia="宋体" w:cs="宋体"/>
          <w:color w:val="auto"/>
          <w:szCs w:val="21"/>
          <w:highlight w:val="none"/>
        </w:rPr>
      </w:pPr>
    </w:p>
    <w:p>
      <w:pPr>
        <w:widowControl/>
        <w:jc w:val="left"/>
        <w:rPr>
          <w:rFonts w:ascii="宋体" w:hAnsi="宋体" w:eastAsia="宋体" w:cs="宋体"/>
          <w:color w:val="auto"/>
          <w:kern w:val="0"/>
          <w:sz w:val="28"/>
          <w:szCs w:val="28"/>
          <w:highlight w:val="none"/>
        </w:rPr>
      </w:pPr>
      <w:r>
        <w:rPr>
          <w:rFonts w:hint="eastAsia" w:ascii="宋体" w:hAnsi="宋体" w:eastAsia="宋体" w:cs="宋体"/>
          <w:color w:val="auto"/>
          <w:szCs w:val="21"/>
          <w:highlight w:val="none"/>
        </w:rPr>
        <w:t>附表四：资格审查合格条件</w:t>
      </w:r>
    </w:p>
    <w:tbl>
      <w:tblPr>
        <w:tblStyle w:val="13"/>
        <w:tblpPr w:leftFromText="180" w:rightFromText="180" w:vertAnchor="text" w:horzAnchor="page" w:tblpX="827" w:tblpY="559"/>
        <w:tblOverlap w:val="never"/>
        <w:tblW w:w="10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3420"/>
        <w:gridCol w:w="5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w:t>
            </w:r>
            <w:r>
              <w:rPr>
                <w:rFonts w:hint="eastAsia" w:ascii="宋体" w:hAnsi="宋体" w:eastAsia="宋体" w:cs="宋体"/>
                <w:sz w:val="28"/>
                <w:szCs w:val="28"/>
                <w:highlight w:val="none"/>
                <w:lang w:val="en-US" w:eastAsia="zh-CN"/>
              </w:rPr>
              <w:t>资格证书</w:t>
            </w:r>
            <w:r>
              <w:rPr>
                <w:rFonts w:hint="eastAsia" w:ascii="宋体" w:hAnsi="宋体" w:eastAsia="宋体" w:cs="宋体"/>
                <w:sz w:val="28"/>
                <w:szCs w:val="28"/>
                <w:highlight w:val="none"/>
              </w:rPr>
              <w:t>为不可缺少人员资料</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建设行政主管部门颁发的有效的证书复印件并加盖公章</w:t>
            </w:r>
            <w:r>
              <w:rPr>
                <w:rFonts w:hint="eastAsia" w:ascii="宋体" w:hAnsi="宋体" w:eastAsia="宋体" w:cs="宋体"/>
                <w:b w:val="0"/>
                <w:kern w:val="2"/>
                <w:sz w:val="28"/>
                <w:szCs w:val="28"/>
                <w:highlight w:val="none"/>
                <w:lang w:val="en-US" w:eastAsia="zh-CN" w:bidi="ar-SA"/>
              </w:rPr>
              <w:t>等</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lang w:eastAsia="zh-CN"/>
        </w:rPr>
        <w:t>级</w:t>
      </w:r>
      <w:r>
        <w:rPr>
          <w:rFonts w:hint="eastAsia" w:ascii="宋体" w:hAnsi="宋体" w:eastAsia="宋体" w:cs="宋体"/>
          <w:sz w:val="28"/>
          <w:szCs w:val="28"/>
          <w:highlight w:val="none"/>
        </w:rPr>
        <w:t>建造师证复印件并加盖公章）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安全员(附建设行政主管部门颁发的有效的证书和安全生产考核C 证复印件并加盖公章</w:t>
      </w:r>
      <w:r>
        <w:rPr>
          <w:rFonts w:hint="eastAsia" w:ascii="宋体" w:hAnsi="宋体" w:eastAsia="宋体" w:cs="宋体"/>
          <w:sz w:val="28"/>
          <w:szCs w:val="28"/>
          <w:highlight w:val="none"/>
          <w:lang w:val="en-US" w:eastAsia="zh-CN"/>
        </w:rPr>
        <w:t>）</w:t>
      </w:r>
    </w:p>
    <w:p>
      <w:pPr>
        <w:pStyle w:val="2"/>
        <w:rPr>
          <w:rFonts w:hint="eastAsia"/>
        </w:rPr>
      </w:pPr>
    </w:p>
    <w:p>
      <w:pPr>
        <w:rPr>
          <w:rFonts w:hint="eastAsia"/>
        </w:rPr>
      </w:pPr>
    </w:p>
    <w:p>
      <w:pPr>
        <w:rPr>
          <w:rFonts w:hint="eastAsia"/>
        </w:rPr>
      </w:pPr>
    </w:p>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附表五：</w:t>
      </w:r>
      <w:bookmarkEnd w:id="27"/>
      <w:r>
        <w:rPr>
          <w:rFonts w:hint="eastAsia" w:ascii="宋体" w:hAnsi="宋体" w:eastAsia="宋体" w:cs="宋体"/>
          <w:color w:val="auto"/>
          <w:szCs w:val="21"/>
          <w:highlight w:val="none"/>
        </w:rPr>
        <w:t>投标申请人情况</w:t>
      </w:r>
    </w:p>
    <w:p>
      <w:pPr>
        <w:rPr>
          <w:rFonts w:ascii="宋体" w:hAnsi="宋体" w:eastAsia="宋体" w:cs="宋体"/>
          <w:color w:val="auto"/>
          <w:szCs w:val="21"/>
          <w:highlight w:val="none"/>
        </w:rPr>
      </w:pPr>
    </w:p>
    <w:tbl>
      <w:tblPr>
        <w:tblStyle w:val="13"/>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710"/>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资质</w:t>
            </w:r>
            <w:r>
              <w:rPr>
                <w:rFonts w:hint="eastAsia" w:ascii="宋体" w:hAnsi="宋体" w:eastAsia="宋体" w:cs="宋体"/>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投标单位：（盖章）</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 月 日</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sectPr>
          <w:headerReference r:id="rId6" w:type="default"/>
          <w:footerReference r:id="rId7" w:type="default"/>
          <w:pgSz w:w="11906" w:h="16838"/>
          <w:pgMar w:top="1440" w:right="1106" w:bottom="1440" w:left="1259" w:header="851" w:footer="992" w:gutter="0"/>
          <w:cols w:space="0" w:num="1"/>
          <w:rtlGutter w:val="0"/>
          <w:docGrid w:type="lines" w:linePitch="318" w:charSpace="0"/>
        </w:sectPr>
      </w:pP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附表六：投标报价表</w:t>
      </w:r>
    </w:p>
    <w:p>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 xml:space="preserve">  綦江区北渡铝产业园B区环道公路工程</w:t>
      </w:r>
    </w:p>
    <w:p>
      <w:pPr>
        <w:ind w:firstLine="2249" w:firstLineChars="700"/>
        <w:jc w:val="left"/>
        <w:rPr>
          <w:rFonts w:hint="eastAsia" w:ascii="宋体" w:hAnsi="宋体" w:cs="宋体"/>
          <w:color w:val="auto"/>
          <w:sz w:val="22"/>
          <w:szCs w:val="22"/>
          <w:highlight w:val="none"/>
        </w:rPr>
      </w:pPr>
      <w:r>
        <w:rPr>
          <w:rFonts w:hint="eastAsia" w:ascii="宋体" w:hAnsi="宋体" w:cs="宋体"/>
          <w:b/>
          <w:bCs/>
          <w:color w:val="auto"/>
          <w:sz w:val="32"/>
          <w:szCs w:val="32"/>
          <w:highlight w:val="none"/>
          <w:lang w:val="en-US" w:eastAsia="zh-CN"/>
        </w:rPr>
        <w:t>梓潼观地块东侧边坡治理工程专业分包</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单</w:t>
      </w:r>
      <w:r>
        <w:rPr>
          <w:rFonts w:hint="eastAsia" w:ascii="宋体" w:hAnsi="宋体" w:cs="宋体"/>
          <w:color w:val="auto"/>
          <w:sz w:val="22"/>
          <w:szCs w:val="22"/>
          <w:highlight w:val="none"/>
          <w:lang w:eastAsia="zh-CN"/>
        </w:rPr>
        <w:t>位</w:t>
      </w:r>
      <w:r>
        <w:rPr>
          <w:rFonts w:hint="eastAsia" w:ascii="宋体" w:hAnsi="宋体" w:cs="宋体"/>
          <w:color w:val="auto"/>
          <w:sz w:val="22"/>
          <w:szCs w:val="22"/>
          <w:highlight w:val="none"/>
        </w:rPr>
        <w:t>：元</w:t>
      </w:r>
    </w:p>
    <w:tbl>
      <w:tblPr>
        <w:tblStyle w:val="13"/>
        <w:tblW w:w="5000" w:type="pct"/>
        <w:tblInd w:w="0" w:type="dxa"/>
        <w:shd w:val="clear" w:color="auto" w:fill="auto"/>
        <w:tblLayout w:type="autofit"/>
        <w:tblCellMar>
          <w:top w:w="0" w:type="dxa"/>
          <w:left w:w="0" w:type="dxa"/>
          <w:bottom w:w="0" w:type="dxa"/>
          <w:right w:w="0" w:type="dxa"/>
        </w:tblCellMar>
      </w:tblPr>
      <w:tblGrid>
        <w:gridCol w:w="588"/>
        <w:gridCol w:w="1817"/>
        <w:gridCol w:w="3132"/>
        <w:gridCol w:w="458"/>
        <w:gridCol w:w="1363"/>
        <w:gridCol w:w="1499"/>
        <w:gridCol w:w="714"/>
      </w:tblGrid>
      <w:tr>
        <w:tblPrEx>
          <w:shd w:val="clear" w:color="auto" w:fill="auto"/>
          <w:tblCellMar>
            <w:top w:w="0" w:type="dxa"/>
            <w:left w:w="0" w:type="dxa"/>
            <w:bottom w:w="0" w:type="dxa"/>
            <w:right w:w="0" w:type="dxa"/>
          </w:tblCellMar>
        </w:tblPrEx>
        <w:trPr>
          <w:trHeight w:val="900" w:hRule="atLeast"/>
        </w:trPr>
        <w:tc>
          <w:tcPr>
            <w:tcW w:w="3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序号</w:t>
            </w:r>
          </w:p>
        </w:tc>
        <w:tc>
          <w:tcPr>
            <w:tcW w:w="94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分部分项工程名称</w:t>
            </w:r>
          </w:p>
        </w:tc>
        <w:tc>
          <w:tcPr>
            <w:tcW w:w="163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项目特征及主要工程内容</w:t>
            </w:r>
          </w:p>
        </w:tc>
        <w:tc>
          <w:tcPr>
            <w:tcW w:w="2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计量单位</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最高限价</w:t>
            </w:r>
          </w:p>
        </w:tc>
        <w:tc>
          <w:tcPr>
            <w:tcW w:w="78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报价下浮比例</w:t>
            </w:r>
            <w:r>
              <w:rPr>
                <w:rFonts w:hint="default" w:ascii="宋体" w:hAnsi="宋体" w:eastAsia="宋体" w:cs="宋体"/>
                <w:b/>
                <w:i w:val="0"/>
                <w:color w:val="000000"/>
                <w:kern w:val="0"/>
                <w:sz w:val="20"/>
                <w:szCs w:val="20"/>
                <w:u w:val="none"/>
                <w:lang w:val="en-US" w:eastAsia="zh-CN" w:bidi="ar"/>
              </w:rPr>
              <w:br w:type="textWrapping"/>
            </w:r>
            <w:r>
              <w:rPr>
                <w:rFonts w:hint="default" w:ascii="宋体" w:hAnsi="宋体" w:eastAsia="宋体" w:cs="宋体"/>
                <w:b/>
                <w:i w:val="0"/>
                <w:color w:val="000000"/>
                <w:kern w:val="0"/>
                <w:sz w:val="20"/>
                <w:szCs w:val="20"/>
                <w:u w:val="none"/>
                <w:lang w:val="en-US" w:eastAsia="zh-CN" w:bidi="ar"/>
              </w:rPr>
              <w:t>（含税）</w:t>
            </w:r>
          </w:p>
        </w:tc>
        <w:tc>
          <w:tcPr>
            <w:tcW w:w="37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default" w:ascii="宋体" w:hAnsi="宋体" w:eastAsia="宋体" w:cs="宋体"/>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372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梓潼观地块东侧边坡治理工程 </w:t>
            </w:r>
          </w:p>
        </w:tc>
        <w:tc>
          <w:tcPr>
            <w:tcW w:w="1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主要包括边坡清理、沟槽土石方开挖、锚杆、现浇钢筋、锁口梁、横梁、肋柱、马道、排水沟、截水沟、相应技术措施项等施工图、施工方案以及建设方要求的所有相关工作内容。</w:t>
            </w:r>
          </w:p>
        </w:tc>
        <w:tc>
          <w:tcPr>
            <w:tcW w:w="2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根据国家最终审计审定含税价下浮13.00%（预估总限价2639181.47元）。</w:t>
            </w:r>
          </w:p>
        </w:tc>
        <w:tc>
          <w:tcPr>
            <w:tcW w:w="7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根据国家最终审计审定含税价下浮</w:t>
            </w:r>
            <w:r>
              <w:rPr>
                <w:rFonts w:hint="eastAsia" w:ascii="宋体" w:hAnsi="宋体" w:eastAsia="宋体" w:cs="宋体"/>
                <w:i w:val="0"/>
                <w:color w:val="000000"/>
                <w:sz w:val="20"/>
                <w:szCs w:val="20"/>
                <w:u w:val="single"/>
                <w:lang w:val="en-US" w:eastAsia="zh-CN"/>
              </w:rPr>
              <w:t xml:space="preserve">   %</w:t>
            </w:r>
            <w:r>
              <w:rPr>
                <w:rFonts w:hint="eastAsia" w:ascii="宋体" w:hAnsi="宋体" w:eastAsia="宋体" w:cs="宋体"/>
                <w:i w:val="0"/>
                <w:color w:val="000000"/>
                <w:sz w:val="20"/>
                <w:szCs w:val="20"/>
                <w:u w:val="none"/>
                <w:lang w:val="en-US" w:eastAsia="zh-CN"/>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0" w:hRule="atLeast"/>
        </w:trPr>
        <w:tc>
          <w:tcPr>
            <w:tcW w:w="31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合计（元）</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w:t>
            </w:r>
          </w:p>
        </w:tc>
        <w:tc>
          <w:tcPr>
            <w:tcW w:w="7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jc w:val="left"/>
        <w:rPr>
          <w:rFonts w:hint="eastAsia" w:ascii="宋体" w:hAnsi="宋体" w:cs="宋体"/>
          <w:color w:val="auto"/>
          <w:sz w:val="22"/>
          <w:szCs w:val="22"/>
          <w:highlight w:val="none"/>
        </w:rPr>
      </w:pPr>
    </w:p>
    <w:bookmarkEnd w:id="18"/>
    <w:bookmarkEnd w:id="19"/>
    <w:bookmarkEnd w:id="20"/>
    <w:bookmarkEnd w:id="21"/>
    <w:bookmarkEnd w:id="22"/>
    <w:bookmarkEnd w:id="23"/>
    <w:bookmarkEnd w:id="24"/>
    <w:bookmarkEnd w:id="25"/>
    <w:p>
      <w:pPr>
        <w:ind w:firstLine="3640" w:firstLineChars="1300"/>
        <w:rPr>
          <w:rFonts w:hint="eastAsia" w:ascii="宋体" w:hAnsi="宋体"/>
          <w:color w:val="auto"/>
          <w:sz w:val="28"/>
          <w:szCs w:val="28"/>
          <w:highlight w:val="none"/>
        </w:rPr>
      </w:pPr>
    </w:p>
    <w:p>
      <w:pPr>
        <w:ind w:firstLine="3640" w:firstLineChars="1300"/>
        <w:rPr>
          <w:rFonts w:ascii="宋体" w:hAnsi="宋体"/>
          <w:color w:val="auto"/>
          <w:sz w:val="28"/>
          <w:szCs w:val="28"/>
          <w:highlight w:val="none"/>
        </w:rPr>
      </w:pPr>
      <w:r>
        <w:rPr>
          <w:rFonts w:hint="eastAsia" w:ascii="宋体" w:hAnsi="宋体"/>
          <w:color w:val="auto"/>
          <w:sz w:val="28"/>
          <w:szCs w:val="28"/>
          <w:highlight w:val="none"/>
        </w:rPr>
        <w:t>投标单位：（盖章）</w:t>
      </w:r>
    </w:p>
    <w:p>
      <w:pPr>
        <w:ind w:firstLine="3640" w:firstLineChars="1300"/>
        <w:rPr>
          <w:rFonts w:ascii="宋体" w:hAnsi="宋体"/>
          <w:color w:val="auto"/>
          <w:sz w:val="28"/>
          <w:szCs w:val="28"/>
          <w:highlight w:val="none"/>
        </w:rPr>
      </w:pPr>
      <w:r>
        <w:rPr>
          <w:rFonts w:hint="eastAsia" w:ascii="宋体" w:hAnsi="宋体"/>
          <w:color w:val="auto"/>
          <w:sz w:val="28"/>
          <w:szCs w:val="28"/>
          <w:highlight w:val="none"/>
        </w:rPr>
        <w:t>法定代表人或委托代理人：（签字）</w:t>
      </w:r>
    </w:p>
    <w:p>
      <w:pPr>
        <w:widowControl w:val="0"/>
        <w:ind w:firstLine="3920" w:firstLineChars="1400"/>
        <w:jc w:val="both"/>
        <w:rPr>
          <w:rFonts w:ascii="宋体" w:hAnsi="宋体" w:eastAsia="宋体" w:cs="Times New Roman"/>
          <w:color w:val="auto"/>
          <w:szCs w:val="21"/>
          <w:highlight w:val="none"/>
        </w:rPr>
        <w:sectPr>
          <w:pgSz w:w="11906" w:h="16838"/>
          <w:pgMar w:top="1440" w:right="1106" w:bottom="1440" w:left="1259" w:header="851" w:footer="992" w:gutter="0"/>
          <w:cols w:space="0" w:num="1"/>
          <w:rtlGutter w:val="0"/>
          <w:docGrid w:type="lines" w:linePitch="318" w:charSpace="0"/>
        </w:sect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日期：    年    月    日</w:t>
      </w:r>
    </w:p>
    <w:p>
      <w:pPr>
        <w:widowControl/>
        <w:jc w:val="left"/>
        <w:rPr>
          <w:rFonts w:ascii="宋体" w:hAnsi="宋体" w:eastAsia="宋体" w:cs="Times New Roman"/>
          <w:color w:val="auto"/>
          <w:szCs w:val="21"/>
          <w:highlight w:val="none"/>
        </w:rPr>
      </w:pPr>
    </w:p>
    <w:p>
      <w:pPr>
        <w:widowControl/>
        <w:jc w:val="left"/>
        <w:rPr>
          <w:b/>
          <w:bCs/>
          <w:color w:val="auto"/>
          <w:sz w:val="30"/>
          <w:szCs w:val="30"/>
          <w:highlight w:val="none"/>
        </w:rPr>
      </w:pPr>
      <w:r>
        <w:rPr>
          <w:rFonts w:hint="eastAsia"/>
          <w:b/>
          <w:bCs/>
          <w:color w:val="auto"/>
          <w:sz w:val="30"/>
          <w:szCs w:val="30"/>
          <w:highlight w:val="none"/>
        </w:rPr>
        <w:t>投标文件袋封面格式</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綦江区北渡铝产业园B区环道公路工程</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梓潼观地块东侧边坡治理工程专业分包单位招</w:t>
      </w:r>
      <w:r>
        <w:rPr>
          <w:rFonts w:hint="eastAsia" w:ascii="Calibri" w:hAnsi="Calibri" w:eastAsia="宋体" w:cs="宋体"/>
          <w:b/>
          <w:bCs/>
          <w:color w:val="auto"/>
          <w:w w:val="90"/>
          <w:sz w:val="44"/>
          <w:szCs w:val="44"/>
          <w:highlight w:val="none"/>
          <w:lang w:eastAsia="zh-CN"/>
        </w:rPr>
        <w:t>采</w:t>
      </w:r>
    </w:p>
    <w:p>
      <w:pPr>
        <w:spacing w:line="560" w:lineRule="exact"/>
        <w:jc w:val="center"/>
        <w:rPr>
          <w:b/>
          <w:color w:val="auto"/>
          <w:sz w:val="36"/>
          <w:szCs w:val="36"/>
          <w:highlight w:val="none"/>
        </w:rPr>
      </w:pPr>
    </w:p>
    <w:p>
      <w:pPr>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lang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宋体" w:hAnsi="宋体" w:eastAsia="宋体" w:cs="宋体"/>
          <w:color w:val="auto"/>
          <w:sz w:val="28"/>
          <w:szCs w:val="22"/>
          <w:highlight w:val="none"/>
          <w:u w:val="single"/>
          <w:lang w:val="en-US" w:eastAsia="zh-CN"/>
        </w:rPr>
        <w:t xml:space="preserve">2020-01-028           </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color w:val="auto"/>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sectPr>
      <w:pgSz w:w="11906" w:h="16838"/>
      <w:pgMar w:top="1440" w:right="1106" w:bottom="1440" w:left="1259"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gTC1HUAQAApw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wE5aUGKZx4uffv85/&#10;/p3//iSrZVFEiXoHFWbeO8wNwyc7YPp8D3gZmQ+t1/GLnAjGUeDTRWAxBMLjo7IoyxxDHGOzg/jZ&#10;43PnIXwWVpNo1NTjBJOw7PgVwpg6p8Rqxt5KpdIUlSE9oq7Kq1V6cQkhujJYJLIYu41WGHbDRG1n&#10;mxMy63ENampw6ylRXwyqHDdmNvxs7Gbj4Lzcd2mlYivgbg4B20ldxgoj7FQY55d4TrsWF+Spn7Ie&#10;/6/N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oEwtR1AEAAKcDAAAOAAAAAAAAAAEAIAAA&#10;ACIBAABkcnMvZTJvRG9jLnhtbFBLBQYAAAAABgAGAFkBAABo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8TA1n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r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MDW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AE5B"/>
    <w:multiLevelType w:val="singleLevel"/>
    <w:tmpl w:val="1415AE5B"/>
    <w:lvl w:ilvl="0" w:tentative="0">
      <w:start w:val="1"/>
      <w:numFmt w:val="decimal"/>
      <w:suff w:val="nothing"/>
      <w:lvlText w:val="（%1）"/>
      <w:lvlJc w:val="left"/>
    </w:lvl>
  </w:abstractNum>
  <w:abstractNum w:abstractNumId="1">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5211B"/>
    <w:rsid w:val="00AB2AE1"/>
    <w:rsid w:val="00AB7654"/>
    <w:rsid w:val="00AC5AD8"/>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970BD"/>
    <w:rsid w:val="00DA48B9"/>
    <w:rsid w:val="00DA6130"/>
    <w:rsid w:val="00DF68DB"/>
    <w:rsid w:val="00E00EAB"/>
    <w:rsid w:val="00E07EFA"/>
    <w:rsid w:val="00E347DE"/>
    <w:rsid w:val="00E65BFE"/>
    <w:rsid w:val="00F015DD"/>
    <w:rsid w:val="00F61741"/>
    <w:rsid w:val="00F964A5"/>
    <w:rsid w:val="00FA3A2C"/>
    <w:rsid w:val="00FF1813"/>
    <w:rsid w:val="00FF5F88"/>
    <w:rsid w:val="012D23E1"/>
    <w:rsid w:val="020066DB"/>
    <w:rsid w:val="02850771"/>
    <w:rsid w:val="02F20D79"/>
    <w:rsid w:val="02F7233E"/>
    <w:rsid w:val="0331682D"/>
    <w:rsid w:val="033C3AF6"/>
    <w:rsid w:val="03643C29"/>
    <w:rsid w:val="0365518B"/>
    <w:rsid w:val="037112F7"/>
    <w:rsid w:val="03901FA0"/>
    <w:rsid w:val="048619A5"/>
    <w:rsid w:val="055E0AD0"/>
    <w:rsid w:val="05781597"/>
    <w:rsid w:val="05C47081"/>
    <w:rsid w:val="063133AA"/>
    <w:rsid w:val="063B324B"/>
    <w:rsid w:val="07126C82"/>
    <w:rsid w:val="07551FF2"/>
    <w:rsid w:val="07BB3652"/>
    <w:rsid w:val="080747BF"/>
    <w:rsid w:val="08676DB9"/>
    <w:rsid w:val="08FE2A8E"/>
    <w:rsid w:val="090A0227"/>
    <w:rsid w:val="09CF1505"/>
    <w:rsid w:val="0A5366DA"/>
    <w:rsid w:val="0AF24B22"/>
    <w:rsid w:val="0AF86923"/>
    <w:rsid w:val="0B1010AC"/>
    <w:rsid w:val="0B621D0C"/>
    <w:rsid w:val="0B8502F5"/>
    <w:rsid w:val="0C20723F"/>
    <w:rsid w:val="0C9F5740"/>
    <w:rsid w:val="0CBC6697"/>
    <w:rsid w:val="0CF531BA"/>
    <w:rsid w:val="0D2C05D7"/>
    <w:rsid w:val="0DA14A17"/>
    <w:rsid w:val="0DE70E63"/>
    <w:rsid w:val="0E151B8E"/>
    <w:rsid w:val="0E4E5818"/>
    <w:rsid w:val="0E7878D9"/>
    <w:rsid w:val="0E922A5D"/>
    <w:rsid w:val="0EEE1C77"/>
    <w:rsid w:val="0F897A30"/>
    <w:rsid w:val="0F8C5DFC"/>
    <w:rsid w:val="0F9C7301"/>
    <w:rsid w:val="0FA105A6"/>
    <w:rsid w:val="10044B39"/>
    <w:rsid w:val="101A44CA"/>
    <w:rsid w:val="10597792"/>
    <w:rsid w:val="108B0CB6"/>
    <w:rsid w:val="10E50934"/>
    <w:rsid w:val="119C0C20"/>
    <w:rsid w:val="11C773D9"/>
    <w:rsid w:val="123A0DCC"/>
    <w:rsid w:val="12470E51"/>
    <w:rsid w:val="12930DAE"/>
    <w:rsid w:val="12A511F2"/>
    <w:rsid w:val="12C216A0"/>
    <w:rsid w:val="13135F99"/>
    <w:rsid w:val="13182479"/>
    <w:rsid w:val="13E867DA"/>
    <w:rsid w:val="142323B1"/>
    <w:rsid w:val="14334B2B"/>
    <w:rsid w:val="1460320E"/>
    <w:rsid w:val="1498694E"/>
    <w:rsid w:val="14A11438"/>
    <w:rsid w:val="14F57535"/>
    <w:rsid w:val="150A7482"/>
    <w:rsid w:val="150E5D28"/>
    <w:rsid w:val="15977186"/>
    <w:rsid w:val="15E36240"/>
    <w:rsid w:val="15EF7D5C"/>
    <w:rsid w:val="16035513"/>
    <w:rsid w:val="17090B3B"/>
    <w:rsid w:val="174C4A0D"/>
    <w:rsid w:val="176E5EDE"/>
    <w:rsid w:val="179F23F1"/>
    <w:rsid w:val="17BC621C"/>
    <w:rsid w:val="17C5559A"/>
    <w:rsid w:val="17EB20FA"/>
    <w:rsid w:val="181D2455"/>
    <w:rsid w:val="188945FD"/>
    <w:rsid w:val="18A82DEB"/>
    <w:rsid w:val="18B14D20"/>
    <w:rsid w:val="18BD4A34"/>
    <w:rsid w:val="18E810AC"/>
    <w:rsid w:val="19BC3F11"/>
    <w:rsid w:val="19F42530"/>
    <w:rsid w:val="1A675099"/>
    <w:rsid w:val="1A78319C"/>
    <w:rsid w:val="1B993684"/>
    <w:rsid w:val="1BC91257"/>
    <w:rsid w:val="1BCD74AD"/>
    <w:rsid w:val="1BCE445F"/>
    <w:rsid w:val="1BEA641F"/>
    <w:rsid w:val="1C292F8D"/>
    <w:rsid w:val="1C4C0E22"/>
    <w:rsid w:val="1C8D67B6"/>
    <w:rsid w:val="1CA1698D"/>
    <w:rsid w:val="1CA26100"/>
    <w:rsid w:val="1CD36188"/>
    <w:rsid w:val="1D3F1897"/>
    <w:rsid w:val="1DE9282D"/>
    <w:rsid w:val="1E116E3D"/>
    <w:rsid w:val="1E65673A"/>
    <w:rsid w:val="1E820799"/>
    <w:rsid w:val="1ED36F66"/>
    <w:rsid w:val="1FC05330"/>
    <w:rsid w:val="1FD42E40"/>
    <w:rsid w:val="2011193D"/>
    <w:rsid w:val="20512E74"/>
    <w:rsid w:val="2078097F"/>
    <w:rsid w:val="218766DD"/>
    <w:rsid w:val="21991ACC"/>
    <w:rsid w:val="21CA5DA3"/>
    <w:rsid w:val="220B5951"/>
    <w:rsid w:val="22532778"/>
    <w:rsid w:val="22564BEA"/>
    <w:rsid w:val="22602402"/>
    <w:rsid w:val="22DC3F06"/>
    <w:rsid w:val="23170A02"/>
    <w:rsid w:val="23F76AFE"/>
    <w:rsid w:val="246E6548"/>
    <w:rsid w:val="24850E00"/>
    <w:rsid w:val="248D3585"/>
    <w:rsid w:val="24990E26"/>
    <w:rsid w:val="249C3047"/>
    <w:rsid w:val="24E71476"/>
    <w:rsid w:val="250B341C"/>
    <w:rsid w:val="2519272F"/>
    <w:rsid w:val="253321E3"/>
    <w:rsid w:val="25476595"/>
    <w:rsid w:val="25FB59D0"/>
    <w:rsid w:val="264F1128"/>
    <w:rsid w:val="26662F6A"/>
    <w:rsid w:val="26B51D98"/>
    <w:rsid w:val="27D36095"/>
    <w:rsid w:val="27E93EC6"/>
    <w:rsid w:val="28835577"/>
    <w:rsid w:val="28F501CE"/>
    <w:rsid w:val="28F738FE"/>
    <w:rsid w:val="29085E53"/>
    <w:rsid w:val="291E2A1B"/>
    <w:rsid w:val="292F6BF4"/>
    <w:rsid w:val="29533DC6"/>
    <w:rsid w:val="298C18F2"/>
    <w:rsid w:val="29AF4C58"/>
    <w:rsid w:val="29E32F40"/>
    <w:rsid w:val="2A282FBE"/>
    <w:rsid w:val="2A2C399D"/>
    <w:rsid w:val="2A47111B"/>
    <w:rsid w:val="2B063DBA"/>
    <w:rsid w:val="2B77177F"/>
    <w:rsid w:val="2C003AF7"/>
    <w:rsid w:val="2C3517B0"/>
    <w:rsid w:val="2C433BAF"/>
    <w:rsid w:val="2C4B25BC"/>
    <w:rsid w:val="2C5D4218"/>
    <w:rsid w:val="2C6029FF"/>
    <w:rsid w:val="2C7A7D16"/>
    <w:rsid w:val="2C8505BC"/>
    <w:rsid w:val="2CC72E63"/>
    <w:rsid w:val="2CF2292B"/>
    <w:rsid w:val="2D221876"/>
    <w:rsid w:val="2D517F39"/>
    <w:rsid w:val="2DE75A58"/>
    <w:rsid w:val="2DFF0C03"/>
    <w:rsid w:val="2E396A55"/>
    <w:rsid w:val="2F614736"/>
    <w:rsid w:val="2FB41F47"/>
    <w:rsid w:val="302C06BD"/>
    <w:rsid w:val="306667AF"/>
    <w:rsid w:val="30D638D9"/>
    <w:rsid w:val="30EB226E"/>
    <w:rsid w:val="31A63412"/>
    <w:rsid w:val="31F177B0"/>
    <w:rsid w:val="31F22C80"/>
    <w:rsid w:val="323979BF"/>
    <w:rsid w:val="325D59F4"/>
    <w:rsid w:val="32B02C90"/>
    <w:rsid w:val="33524BE6"/>
    <w:rsid w:val="33D52472"/>
    <w:rsid w:val="33F9294D"/>
    <w:rsid w:val="348653C5"/>
    <w:rsid w:val="34AA201F"/>
    <w:rsid w:val="34D22283"/>
    <w:rsid w:val="35003ED0"/>
    <w:rsid w:val="35410D2F"/>
    <w:rsid w:val="359E1E61"/>
    <w:rsid w:val="35BD194F"/>
    <w:rsid w:val="35C10EC0"/>
    <w:rsid w:val="35D74EE4"/>
    <w:rsid w:val="365B4B93"/>
    <w:rsid w:val="36C764F5"/>
    <w:rsid w:val="36DF6E79"/>
    <w:rsid w:val="36F665A8"/>
    <w:rsid w:val="37420266"/>
    <w:rsid w:val="37962547"/>
    <w:rsid w:val="37EA5B8F"/>
    <w:rsid w:val="37F70304"/>
    <w:rsid w:val="38210BB4"/>
    <w:rsid w:val="38547BC7"/>
    <w:rsid w:val="387078E6"/>
    <w:rsid w:val="38B34314"/>
    <w:rsid w:val="39523625"/>
    <w:rsid w:val="396D3E38"/>
    <w:rsid w:val="3A1C5A3F"/>
    <w:rsid w:val="3A1E0E6E"/>
    <w:rsid w:val="3A367996"/>
    <w:rsid w:val="3A510B03"/>
    <w:rsid w:val="3A6E368E"/>
    <w:rsid w:val="3A944FC6"/>
    <w:rsid w:val="3AFC5472"/>
    <w:rsid w:val="3CFD04BB"/>
    <w:rsid w:val="3D3234B9"/>
    <w:rsid w:val="3D5C28C0"/>
    <w:rsid w:val="3D7E1929"/>
    <w:rsid w:val="3D9A74CB"/>
    <w:rsid w:val="3DDA4154"/>
    <w:rsid w:val="3E3A0577"/>
    <w:rsid w:val="3EA632A8"/>
    <w:rsid w:val="3EA679FB"/>
    <w:rsid w:val="3EBA0BF4"/>
    <w:rsid w:val="3EF920BF"/>
    <w:rsid w:val="3F6962FA"/>
    <w:rsid w:val="3F742322"/>
    <w:rsid w:val="405B1742"/>
    <w:rsid w:val="417D4AB3"/>
    <w:rsid w:val="41867563"/>
    <w:rsid w:val="41C23074"/>
    <w:rsid w:val="41C344E2"/>
    <w:rsid w:val="41D81ECD"/>
    <w:rsid w:val="41DF3752"/>
    <w:rsid w:val="41F65BBD"/>
    <w:rsid w:val="428F358E"/>
    <w:rsid w:val="42B3753D"/>
    <w:rsid w:val="435A1AFD"/>
    <w:rsid w:val="43AE7476"/>
    <w:rsid w:val="4486172B"/>
    <w:rsid w:val="45290B74"/>
    <w:rsid w:val="45375669"/>
    <w:rsid w:val="45532E85"/>
    <w:rsid w:val="457F0892"/>
    <w:rsid w:val="459B7E42"/>
    <w:rsid w:val="45CF6C43"/>
    <w:rsid w:val="45E0599F"/>
    <w:rsid w:val="461C540F"/>
    <w:rsid w:val="46752F85"/>
    <w:rsid w:val="46753D77"/>
    <w:rsid w:val="46977388"/>
    <w:rsid w:val="46CD2D9F"/>
    <w:rsid w:val="470D093B"/>
    <w:rsid w:val="470E1013"/>
    <w:rsid w:val="4732782A"/>
    <w:rsid w:val="476E0963"/>
    <w:rsid w:val="479877BB"/>
    <w:rsid w:val="480D2405"/>
    <w:rsid w:val="485B71FA"/>
    <w:rsid w:val="48665F1B"/>
    <w:rsid w:val="4870323F"/>
    <w:rsid w:val="48F812ED"/>
    <w:rsid w:val="49402DF6"/>
    <w:rsid w:val="499D3846"/>
    <w:rsid w:val="49D5128E"/>
    <w:rsid w:val="49E3356F"/>
    <w:rsid w:val="4A026112"/>
    <w:rsid w:val="4A3C454D"/>
    <w:rsid w:val="4ABB4F25"/>
    <w:rsid w:val="4ABE004A"/>
    <w:rsid w:val="4ACD02F6"/>
    <w:rsid w:val="4B0A0336"/>
    <w:rsid w:val="4B4833D2"/>
    <w:rsid w:val="4BA542DC"/>
    <w:rsid w:val="4C142B1A"/>
    <w:rsid w:val="4CBF281A"/>
    <w:rsid w:val="4CE2494D"/>
    <w:rsid w:val="4CF4183C"/>
    <w:rsid w:val="4D052A34"/>
    <w:rsid w:val="4D505928"/>
    <w:rsid w:val="4D6233F6"/>
    <w:rsid w:val="4DD519EE"/>
    <w:rsid w:val="4DF76D7D"/>
    <w:rsid w:val="4DFC40AC"/>
    <w:rsid w:val="4E785092"/>
    <w:rsid w:val="4E9644D1"/>
    <w:rsid w:val="4F0E2329"/>
    <w:rsid w:val="4FE311F5"/>
    <w:rsid w:val="502227D4"/>
    <w:rsid w:val="502531D8"/>
    <w:rsid w:val="507D20DA"/>
    <w:rsid w:val="50FC1EE0"/>
    <w:rsid w:val="51073809"/>
    <w:rsid w:val="51551744"/>
    <w:rsid w:val="51BE13CD"/>
    <w:rsid w:val="51E4485C"/>
    <w:rsid w:val="520015E2"/>
    <w:rsid w:val="528A4F92"/>
    <w:rsid w:val="5298273F"/>
    <w:rsid w:val="52D6003C"/>
    <w:rsid w:val="52F664FA"/>
    <w:rsid w:val="53BD6161"/>
    <w:rsid w:val="53D458B0"/>
    <w:rsid w:val="541E2E21"/>
    <w:rsid w:val="54D0703B"/>
    <w:rsid w:val="54EE18E4"/>
    <w:rsid w:val="55184B7F"/>
    <w:rsid w:val="55A43357"/>
    <w:rsid w:val="561A1E1F"/>
    <w:rsid w:val="568C2EF5"/>
    <w:rsid w:val="56F90CAF"/>
    <w:rsid w:val="57EA76A2"/>
    <w:rsid w:val="58175555"/>
    <w:rsid w:val="58220A16"/>
    <w:rsid w:val="589D41C1"/>
    <w:rsid w:val="58C67C45"/>
    <w:rsid w:val="58CA093F"/>
    <w:rsid w:val="590B0432"/>
    <w:rsid w:val="59631E88"/>
    <w:rsid w:val="59812794"/>
    <w:rsid w:val="59CB67CA"/>
    <w:rsid w:val="5A086B16"/>
    <w:rsid w:val="5A9D0863"/>
    <w:rsid w:val="5ABC49AC"/>
    <w:rsid w:val="5B3257BD"/>
    <w:rsid w:val="5B85168F"/>
    <w:rsid w:val="5B961925"/>
    <w:rsid w:val="5B9D09AD"/>
    <w:rsid w:val="5B9D2045"/>
    <w:rsid w:val="5C7B40F4"/>
    <w:rsid w:val="5CA04D0B"/>
    <w:rsid w:val="5D0122EF"/>
    <w:rsid w:val="5D2319F4"/>
    <w:rsid w:val="5D285253"/>
    <w:rsid w:val="5D6435DF"/>
    <w:rsid w:val="5D663F3A"/>
    <w:rsid w:val="5D732DC3"/>
    <w:rsid w:val="5E1456E1"/>
    <w:rsid w:val="5E165830"/>
    <w:rsid w:val="5E1B13B0"/>
    <w:rsid w:val="5E435A09"/>
    <w:rsid w:val="5EA246CE"/>
    <w:rsid w:val="5F7E30DD"/>
    <w:rsid w:val="5F802481"/>
    <w:rsid w:val="60260FFA"/>
    <w:rsid w:val="60494858"/>
    <w:rsid w:val="606062BE"/>
    <w:rsid w:val="60C07143"/>
    <w:rsid w:val="61155C32"/>
    <w:rsid w:val="617928CF"/>
    <w:rsid w:val="61BA624C"/>
    <w:rsid w:val="61E365B2"/>
    <w:rsid w:val="62006153"/>
    <w:rsid w:val="620C690F"/>
    <w:rsid w:val="622207D5"/>
    <w:rsid w:val="62474DCA"/>
    <w:rsid w:val="62A4477A"/>
    <w:rsid w:val="62B317BD"/>
    <w:rsid w:val="638A7BBF"/>
    <w:rsid w:val="63993EAB"/>
    <w:rsid w:val="642E2892"/>
    <w:rsid w:val="64E266C6"/>
    <w:rsid w:val="65006E26"/>
    <w:rsid w:val="65431268"/>
    <w:rsid w:val="65677F1B"/>
    <w:rsid w:val="65795B4E"/>
    <w:rsid w:val="66AB6EFE"/>
    <w:rsid w:val="66E758DE"/>
    <w:rsid w:val="66F933D6"/>
    <w:rsid w:val="67075746"/>
    <w:rsid w:val="67FA0CCD"/>
    <w:rsid w:val="68191119"/>
    <w:rsid w:val="686D1AFA"/>
    <w:rsid w:val="68C221E8"/>
    <w:rsid w:val="69AD2098"/>
    <w:rsid w:val="69B279EA"/>
    <w:rsid w:val="6A1506E3"/>
    <w:rsid w:val="6A192DE5"/>
    <w:rsid w:val="6A351234"/>
    <w:rsid w:val="6A6057DF"/>
    <w:rsid w:val="6AC66853"/>
    <w:rsid w:val="6AD34B19"/>
    <w:rsid w:val="6B717E5F"/>
    <w:rsid w:val="6C1E2C0C"/>
    <w:rsid w:val="6C39713D"/>
    <w:rsid w:val="6D2F1612"/>
    <w:rsid w:val="6D485CEB"/>
    <w:rsid w:val="6D8363F4"/>
    <w:rsid w:val="6E8E3DCB"/>
    <w:rsid w:val="6E8F6489"/>
    <w:rsid w:val="6EAE24BF"/>
    <w:rsid w:val="6EC66E88"/>
    <w:rsid w:val="6EF70B61"/>
    <w:rsid w:val="6EF8444F"/>
    <w:rsid w:val="6EFA722F"/>
    <w:rsid w:val="6F10363C"/>
    <w:rsid w:val="6F630DE2"/>
    <w:rsid w:val="6FBA3BB9"/>
    <w:rsid w:val="701A345F"/>
    <w:rsid w:val="70AB34D3"/>
    <w:rsid w:val="70B97F58"/>
    <w:rsid w:val="710E0AED"/>
    <w:rsid w:val="7123100B"/>
    <w:rsid w:val="714C2F47"/>
    <w:rsid w:val="71931A69"/>
    <w:rsid w:val="7194029F"/>
    <w:rsid w:val="71E107CB"/>
    <w:rsid w:val="724E361E"/>
    <w:rsid w:val="7261651D"/>
    <w:rsid w:val="72AF52A7"/>
    <w:rsid w:val="72D22CC6"/>
    <w:rsid w:val="72D91A28"/>
    <w:rsid w:val="73756AE8"/>
    <w:rsid w:val="73D05BB5"/>
    <w:rsid w:val="740059EF"/>
    <w:rsid w:val="742D3962"/>
    <w:rsid w:val="74685BF6"/>
    <w:rsid w:val="74AD2068"/>
    <w:rsid w:val="752955AD"/>
    <w:rsid w:val="754911D3"/>
    <w:rsid w:val="75BC001A"/>
    <w:rsid w:val="76014AA0"/>
    <w:rsid w:val="763210B0"/>
    <w:rsid w:val="76781C65"/>
    <w:rsid w:val="76B86027"/>
    <w:rsid w:val="773918AE"/>
    <w:rsid w:val="77C669A3"/>
    <w:rsid w:val="78203435"/>
    <w:rsid w:val="786166DC"/>
    <w:rsid w:val="786A586D"/>
    <w:rsid w:val="78955951"/>
    <w:rsid w:val="78CC1BA3"/>
    <w:rsid w:val="793F5115"/>
    <w:rsid w:val="795B5BD3"/>
    <w:rsid w:val="7A7A5C31"/>
    <w:rsid w:val="7A7D1FFD"/>
    <w:rsid w:val="7A7E543C"/>
    <w:rsid w:val="7A9A6F0D"/>
    <w:rsid w:val="7AB55436"/>
    <w:rsid w:val="7AF958CA"/>
    <w:rsid w:val="7AFD2A00"/>
    <w:rsid w:val="7B0F2007"/>
    <w:rsid w:val="7B3A4B7E"/>
    <w:rsid w:val="7B5613CF"/>
    <w:rsid w:val="7B9F37E2"/>
    <w:rsid w:val="7BE0108F"/>
    <w:rsid w:val="7C1709B7"/>
    <w:rsid w:val="7C192F36"/>
    <w:rsid w:val="7C5F2623"/>
    <w:rsid w:val="7CBB777B"/>
    <w:rsid w:val="7D2E255B"/>
    <w:rsid w:val="7D3816DE"/>
    <w:rsid w:val="7D50779C"/>
    <w:rsid w:val="7D675DEF"/>
    <w:rsid w:val="7DB17D26"/>
    <w:rsid w:val="7E29527D"/>
    <w:rsid w:val="7E783708"/>
    <w:rsid w:val="7F172F4D"/>
    <w:rsid w:val="7F95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12">
    <w:name w:val="Body Text First Indent"/>
    <w:basedOn w:val="7"/>
    <w:qFormat/>
    <w:uiPriority w:val="0"/>
    <w:pPr>
      <w:ind w:firstLine="100" w:firstLineChars="100"/>
    </w:p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6">
    <w:name w:val="page number"/>
    <w:basedOn w:val="15"/>
    <w:qFormat/>
    <w:uiPriority w:val="0"/>
  </w:style>
  <w:style w:type="character" w:styleId="17">
    <w:name w:val="FollowedHyperlink"/>
    <w:basedOn w:val="15"/>
    <w:qFormat/>
    <w:uiPriority w:val="0"/>
    <w:rPr>
      <w:color w:val="800080"/>
      <w:u w:val="single"/>
    </w:rPr>
  </w:style>
  <w:style w:type="character" w:styleId="18">
    <w:name w:val="Hyperlink"/>
    <w:basedOn w:val="15"/>
    <w:qFormat/>
    <w:uiPriority w:val="0"/>
    <w:rPr>
      <w:color w:val="0000FF"/>
      <w:u w:val="single"/>
    </w:rPr>
  </w:style>
  <w:style w:type="character" w:customStyle="1" w:styleId="19">
    <w:name w:val="标题 1 Char"/>
    <w:basedOn w:val="15"/>
    <w:link w:val="3"/>
    <w:qFormat/>
    <w:uiPriority w:val="0"/>
    <w:rPr>
      <w:rFonts w:hint="default" w:ascii="Calibri" w:hAnsi="Calibri" w:cs="Calibri"/>
      <w:b/>
      <w:kern w:val="44"/>
      <w:sz w:val="44"/>
      <w:szCs w:val="44"/>
    </w:rPr>
  </w:style>
  <w:style w:type="character" w:customStyle="1" w:styleId="20">
    <w:name w:val="批注文字 Char2"/>
    <w:basedOn w:val="15"/>
    <w:link w:val="6"/>
    <w:qFormat/>
    <w:uiPriority w:val="0"/>
    <w:rPr>
      <w:rFonts w:hint="default" w:ascii="Calibri" w:hAnsi="Calibri" w:cs="Calibri"/>
      <w:kern w:val="2"/>
      <w:sz w:val="21"/>
      <w:szCs w:val="22"/>
    </w:rPr>
  </w:style>
  <w:style w:type="character" w:customStyle="1" w:styleId="21">
    <w:name w:val="批注文字 Char"/>
    <w:basedOn w:val="15"/>
    <w:qFormat/>
    <w:uiPriority w:val="0"/>
    <w:rPr>
      <w:sz w:val="24"/>
    </w:rPr>
  </w:style>
  <w:style w:type="character" w:customStyle="1" w:styleId="22">
    <w:name w:val="标题 3 Char"/>
    <w:basedOn w:val="15"/>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5"/>
    <w:link w:val="6"/>
    <w:qFormat/>
    <w:uiPriority w:val="0"/>
    <w:rPr>
      <w:rFonts w:hint="default" w:ascii="Calibri" w:hAnsi="Calibri" w:cs="Calibri"/>
      <w:kern w:val="2"/>
      <w:sz w:val="21"/>
      <w:szCs w:val="22"/>
    </w:rPr>
  </w:style>
  <w:style w:type="character" w:customStyle="1" w:styleId="25">
    <w:name w:val="正文文本 Char"/>
    <w:basedOn w:val="15"/>
    <w:link w:val="7"/>
    <w:qFormat/>
    <w:uiPriority w:val="0"/>
    <w:rPr>
      <w:rFonts w:hint="eastAsia" w:ascii="宋体" w:hAnsi="宋体" w:eastAsia="宋体" w:cs="宋体"/>
      <w:kern w:val="2"/>
      <w:sz w:val="24"/>
      <w:szCs w:val="24"/>
    </w:rPr>
  </w:style>
  <w:style w:type="character" w:customStyle="1" w:styleId="26">
    <w:name w:val="文档结构图 Char1"/>
    <w:basedOn w:val="15"/>
    <w:link w:val="5"/>
    <w:qFormat/>
    <w:uiPriority w:val="0"/>
    <w:rPr>
      <w:rFonts w:hint="eastAsia" w:ascii="宋体" w:hAnsi="Calibri" w:eastAsia="宋体" w:cs="宋体"/>
      <w:kern w:val="2"/>
      <w:sz w:val="18"/>
      <w:szCs w:val="18"/>
    </w:rPr>
  </w:style>
  <w:style w:type="character" w:customStyle="1" w:styleId="27">
    <w:name w:val="批注框文本 Char"/>
    <w:basedOn w:val="15"/>
    <w:link w:val="8"/>
    <w:qFormat/>
    <w:uiPriority w:val="0"/>
    <w:rPr>
      <w:sz w:val="18"/>
      <w:szCs w:val="18"/>
    </w:rPr>
  </w:style>
  <w:style w:type="character" w:customStyle="1" w:styleId="28">
    <w:name w:val="页脚 Char1"/>
    <w:basedOn w:val="15"/>
    <w:link w:val="9"/>
    <w:qFormat/>
    <w:uiPriority w:val="0"/>
    <w:rPr>
      <w:rFonts w:hint="default" w:ascii="Calibri" w:hAnsi="Calibri" w:cs="Calibri"/>
      <w:kern w:val="2"/>
      <w:sz w:val="18"/>
      <w:szCs w:val="18"/>
    </w:rPr>
  </w:style>
  <w:style w:type="character" w:customStyle="1" w:styleId="29">
    <w:name w:val="标题 2 Char"/>
    <w:basedOn w:val="15"/>
    <w:link w:val="2"/>
    <w:qFormat/>
    <w:uiPriority w:val="0"/>
    <w:rPr>
      <w:rFonts w:hint="default" w:ascii="Cambria" w:hAnsi="Cambria" w:eastAsia="Cambria" w:cs="Cambria"/>
      <w:b/>
      <w:kern w:val="2"/>
      <w:sz w:val="32"/>
      <w:szCs w:val="32"/>
    </w:rPr>
  </w:style>
  <w:style w:type="character" w:customStyle="1" w:styleId="30">
    <w:name w:val="文档结构图 Char"/>
    <w:basedOn w:val="15"/>
    <w:link w:val="5"/>
    <w:qFormat/>
    <w:uiPriority w:val="0"/>
    <w:rPr>
      <w:rFonts w:hint="eastAsia" w:ascii="宋体" w:hAnsi="Calibri" w:eastAsia="宋体" w:cs="宋体"/>
      <w:kern w:val="2"/>
      <w:sz w:val="18"/>
      <w:szCs w:val="18"/>
    </w:rPr>
  </w:style>
  <w:style w:type="character" w:customStyle="1" w:styleId="31">
    <w:name w:val="页脚 Char"/>
    <w:basedOn w:val="15"/>
    <w:link w:val="9"/>
    <w:qFormat/>
    <w:uiPriority w:val="0"/>
    <w:rPr>
      <w:sz w:val="18"/>
      <w:szCs w:val="18"/>
    </w:rPr>
  </w:style>
  <w:style w:type="character" w:customStyle="1" w:styleId="32">
    <w:name w:val="页眉 Char"/>
    <w:basedOn w:val="15"/>
    <w:link w:val="10"/>
    <w:qFormat/>
    <w:uiPriority w:val="0"/>
    <w:rPr>
      <w:sz w:val="18"/>
      <w:szCs w:val="18"/>
    </w:rPr>
  </w:style>
  <w:style w:type="character" w:customStyle="1" w:styleId="33">
    <w:name w:val="页眉 Char1"/>
    <w:basedOn w:val="15"/>
    <w:link w:val="10"/>
    <w:qFormat/>
    <w:uiPriority w:val="0"/>
    <w:rPr>
      <w:rFonts w:hint="default" w:ascii="Calibri" w:hAnsi="Calibri" w:cs="Calibri"/>
      <w:kern w:val="2"/>
      <w:sz w:val="18"/>
      <w:szCs w:val="18"/>
    </w:rPr>
  </w:style>
  <w:style w:type="character" w:customStyle="1" w:styleId="34">
    <w:name w:val="正文文本 Char1"/>
    <w:basedOn w:val="15"/>
    <w:link w:val="7"/>
    <w:qFormat/>
    <w:uiPriority w:val="0"/>
    <w:rPr>
      <w:rFonts w:hint="default" w:ascii="Calibri" w:hAnsi="Calibri" w:cs="Calibri"/>
      <w:kern w:val="2"/>
      <w:sz w:val="21"/>
      <w:szCs w:val="22"/>
    </w:rPr>
  </w:style>
  <w:style w:type="character" w:customStyle="1" w:styleId="35">
    <w:name w:val="批注框文本 Char1"/>
    <w:basedOn w:val="15"/>
    <w:link w:val="8"/>
    <w:qFormat/>
    <w:uiPriority w:val="0"/>
    <w:rPr>
      <w:rFonts w:hint="default" w:ascii="Calibri" w:hAnsi="Calibri" w:cs="Calibri"/>
      <w:kern w:val="2"/>
      <w:sz w:val="18"/>
      <w:szCs w:val="18"/>
    </w:rPr>
  </w:style>
  <w:style w:type="character" w:customStyle="1" w:styleId="36">
    <w:name w:val="font81"/>
    <w:basedOn w:val="15"/>
    <w:qFormat/>
    <w:uiPriority w:val="0"/>
    <w:rPr>
      <w:rFonts w:hint="default" w:ascii="仿宋_GB2312" w:eastAsia="仿宋_GB2312" w:cs="仿宋_GB2312"/>
      <w:b/>
      <w:color w:val="000000"/>
      <w:sz w:val="18"/>
      <w:szCs w:val="18"/>
      <w:u w:val="none"/>
    </w:rPr>
  </w:style>
  <w:style w:type="character" w:customStyle="1" w:styleId="37">
    <w:name w:val="font61"/>
    <w:basedOn w:val="15"/>
    <w:qFormat/>
    <w:uiPriority w:val="0"/>
    <w:rPr>
      <w:rFonts w:hint="default" w:ascii="仿宋_GB2312" w:eastAsia="仿宋_GB2312" w:cs="仿宋_GB2312"/>
      <w:b/>
      <w:color w:val="000000"/>
      <w:sz w:val="18"/>
      <w:szCs w:val="18"/>
      <w:u w:val="none"/>
    </w:rPr>
  </w:style>
  <w:style w:type="character" w:customStyle="1" w:styleId="38">
    <w:name w:val="font111"/>
    <w:basedOn w:val="15"/>
    <w:qFormat/>
    <w:uiPriority w:val="0"/>
    <w:rPr>
      <w:rFonts w:hint="default" w:ascii="仿宋_GB2312" w:eastAsia="仿宋_GB2312" w:cs="仿宋_GB2312"/>
      <w:b/>
      <w:color w:val="000000"/>
      <w:sz w:val="18"/>
      <w:szCs w:val="18"/>
      <w:u w:val="none"/>
    </w:rPr>
  </w:style>
  <w:style w:type="character" w:customStyle="1" w:styleId="39">
    <w:name w:val="font41"/>
    <w:basedOn w:val="15"/>
    <w:qFormat/>
    <w:uiPriority w:val="0"/>
    <w:rPr>
      <w:rFonts w:hint="default" w:ascii="仿宋_GB2312" w:eastAsia="仿宋_GB2312" w:cs="仿宋_GB2312"/>
      <w:b/>
      <w:color w:val="000000"/>
      <w:sz w:val="18"/>
      <w:szCs w:val="18"/>
      <w:u w:val="none"/>
    </w:rPr>
  </w:style>
  <w:style w:type="character" w:customStyle="1" w:styleId="40">
    <w:name w:val="font31"/>
    <w:basedOn w:val="1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29859</Words>
  <Characters>30568</Characters>
  <Lines>100</Lines>
  <Paragraphs>28</Paragraphs>
  <TotalTime>254</TotalTime>
  <ScaleCrop>false</ScaleCrop>
  <LinksUpToDate>false</LinksUpToDate>
  <CharactersWithSpaces>32905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2020-12-18T03:13:00Z</cp:lastPrinted>
  <dcterms:modified xsi:type="dcterms:W3CDTF">2020-12-25T08:23:32Z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