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9"/>
        <w:rPr>
          <w:rFonts w:ascii="黑体" w:hAnsi="宋体" w:eastAsia="黑体" w:cs="黑体"/>
          <w:b/>
          <w:sz w:val="44"/>
          <w:szCs w:val="44"/>
          <w:highlight w:val="none"/>
        </w:rPr>
      </w:pPr>
      <w:r>
        <w:rPr>
          <w:rFonts w:hint="eastAsia" w:ascii="黑体" w:hAnsi="宋体" w:eastAsia="黑体"/>
          <w:b/>
          <w:color w:val="auto"/>
          <w:sz w:val="44"/>
          <w:szCs w:val="44"/>
          <w:highlight w:val="none"/>
          <w:lang w:val="en-US" w:eastAsia="zh-CN"/>
        </w:rPr>
        <w:t>涪陵新区电子信息标准化厂房工程砂石材料采购</w:t>
      </w:r>
    </w:p>
    <w:p>
      <w:pPr>
        <w:tabs>
          <w:tab w:val="left" w:pos="670"/>
          <w:tab w:val="center" w:pos="4252"/>
        </w:tabs>
        <w:spacing w:line="360" w:lineRule="auto"/>
        <w:jc w:val="center"/>
        <w:rPr>
          <w:rFonts w:ascii="黑体" w:hAnsi="宋体" w:eastAsia="黑体" w:cs="黑体"/>
          <w:color w:val="FF0000"/>
          <w:sz w:val="96"/>
          <w:szCs w:val="96"/>
          <w:highlight w:val="none"/>
        </w:rPr>
      </w:pP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highlight w:val="none"/>
          <w14:textFill>
            <w14:solidFill>
              <w14:schemeClr w14:val="tx1"/>
            </w14:solidFill>
          </w14:textFill>
        </w:rPr>
      </w:pPr>
      <w:r>
        <w:rPr>
          <w:rFonts w:hint="eastAsia" w:ascii="黑体" w:hAnsi="宋体" w:eastAsia="黑体" w:cs="黑体"/>
          <w:color w:val="000000" w:themeColor="text1"/>
          <w:sz w:val="96"/>
          <w:szCs w:val="96"/>
          <w:highlight w:val="none"/>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黑体" w:hAnsi="宋体" w:eastAsia="黑体" w:cs="黑体"/>
          <w:sz w:val="96"/>
          <w:szCs w:val="96"/>
          <w:highlight w:val="none"/>
        </w:rPr>
      </w:pPr>
    </w:p>
    <w:p>
      <w:pPr>
        <w:tabs>
          <w:tab w:val="left" w:pos="670"/>
          <w:tab w:val="center" w:pos="4252"/>
        </w:tabs>
        <w:spacing w:line="360" w:lineRule="auto"/>
        <w:jc w:val="center"/>
        <w:rPr>
          <w:rFonts w:ascii="宋体" w:hAnsi="宋体" w:cs="宋体"/>
          <w:sz w:val="96"/>
          <w:szCs w:val="96"/>
          <w:highlight w:val="none"/>
        </w:rPr>
      </w:pPr>
    </w:p>
    <w:p>
      <w:pPr>
        <w:spacing w:line="360" w:lineRule="auto"/>
        <w:ind w:firstLine="1680" w:firstLineChars="600"/>
        <w:rPr>
          <w:rFonts w:hint="default" w:ascii="宋体" w:hAnsi="宋体" w:eastAsia="宋体" w:cs="宋体"/>
          <w:sz w:val="28"/>
          <w:highlight w:val="none"/>
          <w:lang w:val="en-US" w:eastAsia="zh-CN"/>
        </w:rPr>
      </w:pPr>
      <w:r>
        <w:rPr>
          <w:rFonts w:hint="eastAsia" w:ascii="宋体" w:hAnsi="宋体" w:cs="宋体"/>
          <w:sz w:val="28"/>
          <w:highlight w:val="none"/>
        </w:rPr>
        <w:t>招采文件编号：</w:t>
      </w:r>
      <w:r>
        <w:rPr>
          <w:rFonts w:hint="eastAsia" w:ascii="宋体" w:hAnsi="宋体" w:cs="宋体"/>
          <w:sz w:val="28"/>
          <w:highlight w:val="none"/>
          <w:lang w:val="en-US" w:eastAsia="zh-CN"/>
        </w:rPr>
        <w:t>2021-03-001</w:t>
      </w:r>
    </w:p>
    <w:p>
      <w:pPr>
        <w:spacing w:line="360" w:lineRule="auto"/>
        <w:ind w:firstLine="1920" w:firstLineChars="600"/>
        <w:rPr>
          <w:rFonts w:hint="default" w:ascii="宋体" w:hAnsi="宋体" w:eastAsia="宋体" w:cs="宋体"/>
          <w:sz w:val="32"/>
          <w:highlight w:val="none"/>
          <w:u w:val="single"/>
          <w:lang w:val="en-US" w:eastAsia="zh-CN"/>
        </w:rPr>
      </w:pPr>
    </w:p>
    <w:p>
      <w:pPr>
        <w:spacing w:line="360" w:lineRule="auto"/>
        <w:jc w:val="center"/>
        <w:rPr>
          <w:rFonts w:ascii="宋体" w:hAnsi="宋体" w:cs="宋体"/>
          <w:b/>
          <w:sz w:val="84"/>
          <w:highlight w:val="none"/>
        </w:rPr>
      </w:pPr>
      <w:r>
        <w:rPr>
          <w:rFonts w:hint="eastAsia" w:ascii="宋体" w:hAnsi="宋体" w:cs="宋体"/>
          <w:sz w:val="28"/>
          <w:szCs w:val="28"/>
          <w:highlight w:val="none"/>
          <w:lang w:val="en-US" w:eastAsia="zh-CN"/>
        </w:rPr>
        <w:t>2021</w:t>
      </w:r>
      <w:r>
        <w:rPr>
          <w:rFonts w:hint="eastAsia" w:ascii="宋体" w:hAnsi="宋体" w:cs="宋体"/>
          <w:sz w:val="28"/>
          <w:szCs w:val="28"/>
          <w:highlight w:val="none"/>
        </w:rPr>
        <w:t>年</w:t>
      </w:r>
      <w:r>
        <w:rPr>
          <w:rFonts w:hint="eastAsia" w:ascii="宋体" w:hAnsi="宋体" w:cs="宋体"/>
          <w:sz w:val="28"/>
          <w:szCs w:val="28"/>
          <w:highlight w:val="none"/>
          <w:lang w:val="en-US" w:eastAsia="zh-CN"/>
        </w:rPr>
        <w:t>1</w:t>
      </w:r>
      <w:r>
        <w:rPr>
          <w:rFonts w:hint="eastAsia" w:ascii="宋体" w:hAnsi="宋体" w:cs="宋体"/>
          <w:sz w:val="28"/>
          <w:szCs w:val="28"/>
          <w:highlight w:val="none"/>
        </w:rPr>
        <w:t>月</w:t>
      </w:r>
      <w:r>
        <w:rPr>
          <w:rFonts w:hint="eastAsia" w:ascii="宋体" w:hAnsi="宋体" w:cs="宋体"/>
          <w:sz w:val="28"/>
          <w:szCs w:val="28"/>
          <w:highlight w:val="none"/>
          <w:lang w:val="en-US" w:eastAsia="zh-CN"/>
        </w:rPr>
        <w:t>15</w:t>
      </w:r>
      <w:r>
        <w:rPr>
          <w:rFonts w:hint="eastAsia" w:ascii="宋体" w:hAnsi="宋体" w:cs="宋体"/>
          <w:sz w:val="28"/>
          <w:szCs w:val="28"/>
          <w:highlight w:val="none"/>
        </w:rPr>
        <w:t>日</w:t>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b/>
          <w:sz w:val="30"/>
          <w:highlight w:val="none"/>
        </w:rPr>
        <w:br w:type="page"/>
      </w:r>
      <w:r>
        <w:rPr>
          <w:rFonts w:hint="eastAsia" w:ascii="宋体" w:hAnsi="宋体" w:cs="宋体"/>
          <w:b/>
          <w:color w:val="000000" w:themeColor="text1"/>
          <w:sz w:val="30"/>
          <w:highlight w:val="none"/>
          <w14:textFill>
            <w14:solidFill>
              <w14:schemeClr w14:val="tx1"/>
            </w14:solidFill>
          </w14:textFill>
        </w:rPr>
        <w:t>目   录</w:t>
      </w:r>
    </w:p>
    <w:p>
      <w:pPr>
        <w:snapToGrid w:val="0"/>
        <w:spacing w:line="360" w:lineRule="auto"/>
        <w:jc w:val="center"/>
        <w:rPr>
          <w:rFonts w:ascii="宋体" w:hAnsi="宋体" w:cs="宋体"/>
          <w:b/>
          <w:color w:val="000000" w:themeColor="text1"/>
          <w:sz w:val="30"/>
          <w:highlight w:val="none"/>
          <w14:textFill>
            <w14:solidFill>
              <w14:schemeClr w14:val="tx1"/>
            </w14:solidFill>
          </w14:textFill>
        </w:rPr>
      </w:pP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第六部分   投标文件格式</w:t>
      </w:r>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 xml:space="preserve">第一部分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投标邀请</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color w:val="000000" w:themeColor="text1"/>
          <w:sz w:val="28"/>
          <w:highlight w:val="none"/>
          <w14:textFill>
            <w14:solidFill>
              <w14:schemeClr w14:val="tx1"/>
            </w14:solidFill>
          </w14:textFill>
        </w:rPr>
        <w:t>重庆对外建设（集团）有限公司就材料进行企业内部招采（简称“招采”），现邀请贵公司参与投标，并按本招采文件的规定提交投标文件。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1、项目名称：</w:t>
      </w:r>
      <w:r>
        <w:rPr>
          <w:rFonts w:hint="eastAsia" w:ascii="宋体" w:hAnsi="宋体" w:cs="宋体"/>
          <w:bCs/>
          <w:color w:val="000000" w:themeColor="text1"/>
          <w:sz w:val="28"/>
          <w:highlight w:val="none"/>
          <w:lang w:eastAsia="zh-CN"/>
          <w14:textFill>
            <w14:solidFill>
              <w14:schemeClr w14:val="tx1"/>
            </w14:solidFill>
          </w14:textFill>
        </w:rPr>
        <w:t>涪陵新区电子信息标准化厂房工程</w:t>
      </w:r>
      <w:r>
        <w:rPr>
          <w:rFonts w:hint="eastAsia" w:ascii="宋体" w:hAnsi="宋体" w:cs="宋体"/>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eastAsia="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2、型号/技术规格</w:t>
      </w:r>
      <w:r>
        <w:rPr>
          <w:rFonts w:hint="eastAsia" w:ascii="宋体" w:hAnsi="宋体" w:cs="宋体"/>
          <w:bCs/>
          <w:color w:val="000000" w:themeColor="text1"/>
          <w:sz w:val="28"/>
          <w:highlight w:val="none"/>
          <w:lang w:eastAsia="zh-CN"/>
          <w14:textFill>
            <w14:solidFill>
              <w14:schemeClr w14:val="tx1"/>
            </w14:solidFill>
          </w14:textFill>
        </w:rPr>
        <w:t>、供货数量</w:t>
      </w:r>
      <w:r>
        <w:rPr>
          <w:rFonts w:hint="eastAsia" w:ascii="宋体" w:hAnsi="宋体" w:cs="宋体"/>
          <w:bCs/>
          <w:color w:val="000000" w:themeColor="text1"/>
          <w:sz w:val="28"/>
          <w:highlight w:val="none"/>
          <w14:textFill>
            <w14:solidFill>
              <w14:schemeClr w14:val="tx1"/>
            </w14:solidFill>
          </w14:textFill>
        </w:rPr>
        <w:t>：</w:t>
      </w:r>
      <w:r>
        <w:rPr>
          <w:rFonts w:hint="eastAsia" w:ascii="宋体" w:hAnsi="宋体" w:cs="宋体"/>
          <w:bCs/>
          <w:color w:val="000000" w:themeColor="text1"/>
          <w:sz w:val="28"/>
          <w:highlight w:val="none"/>
          <w:lang w:eastAsia="zh-CN"/>
          <w14:textFill>
            <w14:solidFill>
              <w14:schemeClr w14:val="tx1"/>
            </w14:solidFill>
          </w14:textFill>
        </w:rPr>
        <w:t>岩沙（青砂石）、碎石（青砂石）、碎石（龙骨石）、岩沙（龙骨石）、岩沙（青砂石）、碎石（青砂石）、枝江砂、水洗粗砂共21532.44</w:t>
      </w:r>
      <w:r>
        <w:rPr>
          <w:rFonts w:hint="eastAsia" w:ascii="宋体" w:hAnsi="宋体" w:cs="宋体"/>
          <w:bCs/>
          <w:color w:val="000000" w:themeColor="text1"/>
          <w:sz w:val="28"/>
          <w:highlight w:val="none"/>
          <w:lang w:val="en-US" w:eastAsia="zh-CN"/>
          <w14:textFill>
            <w14:solidFill>
              <w14:schemeClr w14:val="tx1"/>
            </w14:solidFill>
          </w14:textFill>
        </w:rPr>
        <w:t>t</w:t>
      </w:r>
      <w:r>
        <w:rPr>
          <w:rFonts w:hint="eastAsia" w:ascii="宋体" w:hAnsi="宋体" w:cs="宋体"/>
          <w:bCs/>
          <w:color w:val="000000" w:themeColor="text1"/>
          <w:sz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3、供货周期：</w:t>
      </w:r>
      <w:r>
        <w:rPr>
          <w:rFonts w:hint="eastAsia" w:ascii="宋体" w:hAnsi="宋体" w:cs="宋体"/>
          <w:bCs/>
          <w:color w:val="000000" w:themeColor="text1"/>
          <w:sz w:val="28"/>
          <w:highlight w:val="none"/>
          <w:lang w:eastAsia="zh-CN"/>
          <w14:textFill>
            <w14:solidFill>
              <w14:schemeClr w14:val="tx1"/>
            </w14:solidFill>
          </w14:textFill>
        </w:rPr>
        <w:t>按进度分批次供货至完工</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ascii="宋体" w:hAnsi="宋体" w:cs="宋体"/>
          <w:bCs/>
          <w:color w:val="000000" w:themeColor="text1"/>
          <w:sz w:val="28"/>
          <w:highlight w:val="none"/>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lang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供货地点：</w:t>
      </w:r>
      <w:r>
        <w:rPr>
          <w:rFonts w:hint="eastAsia" w:ascii="宋体" w:hAnsi="宋体" w:cs="宋体"/>
          <w:bCs/>
          <w:color w:val="000000" w:themeColor="text1"/>
          <w:sz w:val="28"/>
          <w:highlight w:val="none"/>
          <w:lang w:eastAsia="zh-CN"/>
          <w14:textFill>
            <w14:solidFill>
              <w14:schemeClr w14:val="tx1"/>
            </w14:solidFill>
          </w14:textFill>
        </w:rPr>
        <w:t>涪陵新区电子信息标准化厂房工程</w:t>
      </w:r>
      <w:r>
        <w:rPr>
          <w:rFonts w:hint="eastAsia" w:ascii="宋体" w:hAnsi="宋体" w:cs="宋体"/>
          <w:bCs/>
          <w:color w:val="000000" w:themeColor="text1"/>
          <w:sz w:val="28"/>
          <w:highlight w:val="none"/>
          <w:lang w:val="en-US" w:eastAsia="zh-CN"/>
          <w14:textFill>
            <w14:solidFill>
              <w14:schemeClr w14:val="tx1"/>
            </w14:solidFill>
          </w14:textFill>
        </w:rPr>
        <w:t>A、B厂房及宿舍楼</w:t>
      </w:r>
      <w:r>
        <w:rPr>
          <w:rFonts w:hint="eastAsia" w:ascii="宋体" w:hAnsi="宋体" w:cs="宋体"/>
          <w:bCs/>
          <w:color w:val="000000" w:themeColor="text1"/>
          <w:sz w:val="28"/>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atLeast"/>
        <w:jc w:val="left"/>
        <w:textAlignment w:val="auto"/>
        <w:rPr>
          <w:rFonts w:hint="eastAsia" w:ascii="宋体" w:hAnsi="宋体" w:cs="宋体"/>
          <w:bCs/>
          <w:color w:val="000000" w:themeColor="text1"/>
          <w:sz w:val="28"/>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5</w:t>
      </w:r>
      <w:r>
        <w:rPr>
          <w:rFonts w:hint="eastAsia" w:ascii="宋体" w:hAnsi="宋体" w:cs="宋体"/>
          <w:bCs/>
          <w:color w:val="000000" w:themeColor="text1"/>
          <w:sz w:val="28"/>
          <w:highlight w:val="none"/>
          <w14:textFill>
            <w14:solidFill>
              <w14:schemeClr w14:val="tx1"/>
            </w14:solidFill>
          </w14:textFill>
        </w:rPr>
        <w:t>、发放招采文件、现场考察、答疑及开标（即投标文件递交时间）：详见《投标人须知前附表》。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jc w:val="left"/>
        <w:textAlignment w:val="auto"/>
        <w:rPr>
          <w:rFonts w:hint="eastAsia"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6</w:t>
      </w:r>
      <w:r>
        <w:rPr>
          <w:rFonts w:hint="eastAsia" w:ascii="宋体" w:hAnsi="宋体" w:cs="宋体"/>
          <w:bCs/>
          <w:color w:val="000000" w:themeColor="text1"/>
          <w:sz w:val="28"/>
          <w:highlight w:val="none"/>
          <w14:textFill>
            <w14:solidFill>
              <w14:schemeClr w14:val="tx1"/>
            </w14:solidFill>
          </w14:textFill>
        </w:rPr>
        <w:t>、招采文件发放时间：</w:t>
      </w:r>
      <w:r>
        <w:rPr>
          <w:rFonts w:hint="eastAsia" w:ascii="宋体" w:hAnsi="宋体" w:cs="宋体"/>
          <w:bCs/>
          <w:color w:val="000000" w:themeColor="text1"/>
          <w:sz w:val="28"/>
          <w:highlight w:val="none"/>
          <w:lang w:val="en-US" w:eastAsia="zh-CN"/>
          <w14:textFill>
            <w14:solidFill>
              <w14:schemeClr w14:val="tx1"/>
            </w14:solidFill>
          </w14:textFill>
        </w:rPr>
        <w:t xml:space="preserve">2021年1月18日            </w:t>
      </w:r>
      <w:r>
        <w:rPr>
          <w:rFonts w:hint="eastAsia" w:ascii="宋体" w:hAnsi="宋体" w:cs="宋体"/>
          <w:bCs/>
          <w:color w:val="000000" w:themeColor="text1"/>
          <w:sz w:val="28"/>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val="0"/>
        <w:spacing w:beforeLines="-2147483648" w:afterLines="-2147483648" w:line="440" w:lineRule="atLeast"/>
        <w:ind w:left="0" w:leftChars="0" w:right="0" w:rightChars="0" w:firstLine="560" w:firstLineChars="200"/>
        <w:jc w:val="both"/>
        <w:textAlignment w:val="auto"/>
        <w:rPr>
          <w:rFonts w:hint="eastAsia" w:ascii="宋体" w:hAnsi="宋体" w:eastAsia="宋体" w:cs="宋体"/>
          <w:bCs/>
          <w:color w:val="auto"/>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8</w:t>
      </w:r>
      <w:r>
        <w:rPr>
          <w:rFonts w:hint="eastAsia" w:ascii="宋体" w:hAnsi="宋体" w:cs="宋体"/>
          <w:bCs/>
          <w:color w:val="000000" w:themeColor="text1"/>
          <w:sz w:val="28"/>
          <w:highlight w:val="none"/>
          <w14:textFill>
            <w14:solidFill>
              <w14:schemeClr w14:val="tx1"/>
            </w14:solidFill>
          </w14:textFill>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line="440" w:lineRule="atLeast"/>
        <w:ind w:firstLine="560" w:firstLineChars="200"/>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lang w:val="en-US" w:eastAsia="zh-CN"/>
          <w14:textFill>
            <w14:solidFill>
              <w14:schemeClr w14:val="tx1"/>
            </w14:solidFill>
          </w14:textFill>
        </w:rPr>
        <w:t>9</w:t>
      </w:r>
      <w:r>
        <w:rPr>
          <w:rFonts w:hint="eastAsia" w:ascii="宋体" w:hAnsi="宋体" w:cs="宋体"/>
          <w:bCs/>
          <w:color w:val="000000" w:themeColor="text1"/>
          <w:sz w:val="28"/>
          <w:highlight w:val="none"/>
          <w14:textFill>
            <w14:solidFill>
              <w14:schemeClr w14:val="tx1"/>
            </w14:solidFill>
          </w14:textFill>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w:t>
      </w:r>
      <w:r>
        <w:rPr>
          <w:rFonts w:hint="eastAsia" w:ascii="宋体" w:hAnsi="宋体" w:eastAsia="宋体" w:cs="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日    期：</w:t>
      </w:r>
      <w:r>
        <w:rPr>
          <w:rFonts w:hint="eastAsia" w:ascii="宋体" w:hAnsi="宋体" w:cs="宋体"/>
          <w:color w:val="auto"/>
          <w:sz w:val="28"/>
          <w:highlight w:val="none"/>
          <w:u w:val="single"/>
          <w:lang w:val="en-US" w:eastAsia="zh-CN"/>
        </w:rPr>
        <w:t>2021</w:t>
      </w:r>
      <w:r>
        <w:rPr>
          <w:rFonts w:hint="eastAsia" w:ascii="宋体" w:hAnsi="宋体" w:eastAsia="宋体" w:cs="宋体"/>
          <w:color w:val="auto"/>
          <w:sz w:val="28"/>
          <w:highlight w:val="none"/>
          <w:u w:val="single"/>
        </w:rPr>
        <w:t>年</w:t>
      </w:r>
      <w:r>
        <w:rPr>
          <w:rFonts w:hint="eastAsia" w:ascii="宋体" w:hAnsi="宋体" w:cs="宋体"/>
          <w:color w:val="auto"/>
          <w:sz w:val="28"/>
          <w:highlight w:val="none"/>
          <w:u w:val="single"/>
          <w:lang w:val="en-US" w:eastAsia="zh-CN"/>
        </w:rPr>
        <w:t>1</w:t>
      </w:r>
      <w:r>
        <w:rPr>
          <w:rFonts w:hint="eastAsia" w:ascii="宋体" w:hAnsi="宋体" w:eastAsia="宋体" w:cs="宋体"/>
          <w:color w:val="auto"/>
          <w:sz w:val="28"/>
          <w:highlight w:val="none"/>
          <w:u w:val="single"/>
        </w:rPr>
        <w:t>月</w:t>
      </w:r>
      <w:r>
        <w:rPr>
          <w:rFonts w:hint="eastAsia" w:ascii="宋体" w:hAnsi="宋体" w:cs="宋体"/>
          <w:color w:val="auto"/>
          <w:sz w:val="28"/>
          <w:highlight w:val="none"/>
          <w:u w:val="single"/>
          <w:lang w:val="en-US" w:eastAsia="zh-CN"/>
        </w:rPr>
        <w:t>18</w:t>
      </w:r>
      <w:r>
        <w:rPr>
          <w:rFonts w:hint="eastAsia" w:ascii="宋体" w:hAnsi="宋体" w:eastAsia="宋体" w:cs="宋体"/>
          <w:color w:val="auto"/>
          <w:sz w:val="28"/>
          <w:highlight w:val="none"/>
          <w:u w:val="single"/>
        </w:rPr>
        <w:t>日</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ascii="宋体" w:hAnsi="宋体" w:cs="宋体"/>
          <w:bCs/>
          <w:color w:val="000000" w:themeColor="text1"/>
          <w:sz w:val="28"/>
          <w:highlight w:val="none"/>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采购单位联系人：</w:t>
      </w:r>
      <w:r>
        <w:rPr>
          <w:rFonts w:hint="eastAsia" w:ascii="宋体" w:hAnsi="宋体" w:cs="宋体"/>
          <w:sz w:val="28"/>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440" w:lineRule="atLeast"/>
        <w:ind w:firstLine="2800" w:firstLineChars="1000"/>
        <w:jc w:val="left"/>
        <w:textAlignment w:val="auto"/>
        <w:rPr>
          <w:rFonts w:hint="default" w:ascii="宋体" w:hAnsi="宋体" w:eastAsia="宋体" w:cs="宋体"/>
          <w:bCs/>
          <w:color w:val="000000" w:themeColor="text1"/>
          <w:sz w:val="28"/>
          <w:highlight w:val="none"/>
          <w:lang w:val="en-US" w:eastAsia="zh-CN"/>
          <w14:textFill>
            <w14:solidFill>
              <w14:schemeClr w14:val="tx1"/>
            </w14:solidFill>
          </w14:textFill>
        </w:rPr>
      </w:pPr>
      <w:r>
        <w:rPr>
          <w:rFonts w:hint="eastAsia" w:ascii="宋体" w:hAnsi="宋体" w:cs="宋体"/>
          <w:bCs/>
          <w:color w:val="000000" w:themeColor="text1"/>
          <w:sz w:val="28"/>
          <w:highlight w:val="none"/>
          <w14:textFill>
            <w14:solidFill>
              <w14:schemeClr w14:val="tx1"/>
            </w14:solidFill>
          </w14:textFill>
        </w:rPr>
        <w:t>联系方式：</w:t>
      </w:r>
      <w:r>
        <w:rPr>
          <w:rFonts w:hint="eastAsia" w:ascii="宋体" w:hAnsi="宋体" w:eastAsia="宋体" w:cs="宋体"/>
          <w:color w:val="auto"/>
          <w:sz w:val="28"/>
          <w:highlight w:val="none"/>
          <w:u w:val="single"/>
        </w:rPr>
        <w:t>023-630765</w:t>
      </w:r>
      <w:r>
        <w:rPr>
          <w:rFonts w:hint="eastAsia" w:ascii="宋体" w:hAnsi="宋体" w:cs="宋体"/>
          <w:color w:val="auto"/>
          <w:sz w:val="28"/>
          <w:highlight w:val="none"/>
          <w:u w:val="single"/>
          <w:lang w:val="en-US" w:eastAsia="zh-CN"/>
        </w:rPr>
        <w:t>32</w:t>
      </w:r>
    </w:p>
    <w:p>
      <w:pPr>
        <w:snapToGrid w:val="0"/>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olor w:val="000000" w:themeColor="text1"/>
          <w:sz w:val="28"/>
          <w:highlight w:val="none"/>
          <w14:textFill>
            <w14:solidFill>
              <w14:schemeClr w14:val="tx1"/>
            </w14:solidFill>
          </w14:textFill>
        </w:rPr>
        <w:br w:type="page"/>
      </w:r>
      <w:r>
        <w:rPr>
          <w:rFonts w:hint="eastAsia" w:ascii="宋体" w:hAnsi="宋体" w:cs="宋体"/>
          <w:b/>
          <w:color w:val="000000" w:themeColor="text1"/>
          <w:sz w:val="30"/>
          <w:highlight w:val="none"/>
          <w14:textFill>
            <w14:solidFill>
              <w14:schemeClr w14:val="tx1"/>
            </w14:solidFill>
          </w14:textFill>
        </w:rPr>
        <w:t>第二部分  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内    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供货项目/地点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both"/>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w:t>
            </w:r>
            <w:r>
              <w:rPr>
                <w:rFonts w:hint="eastAsia" w:ascii="宋体" w:hAnsi="宋体" w:cs="宋体"/>
                <w:color w:val="000000" w:themeColor="text1"/>
                <w:szCs w:val="21"/>
                <w:highlight w:val="none"/>
                <w:lang w:eastAsia="zh-CN"/>
                <w14:textFill>
                  <w14:solidFill>
                    <w14:schemeClr w14:val="tx1"/>
                  </w14:solidFill>
                </w14:textFill>
              </w:rPr>
              <w:t>涪陵新区电子信息标准化厂房工程</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招采材料</w:t>
            </w:r>
          </w:p>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240" w:lineRule="auto"/>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olor w:val="auto"/>
                <w:szCs w:val="21"/>
                <w:highlight w:val="none"/>
                <w:lang w:eastAsia="zh-CN"/>
              </w:rPr>
              <w:t>岩沙（青砂石）、碎石（青砂石）、碎石（龙骨石）、岩沙（龙骨石）、岩沙（青砂石）、碎石（青砂石）、枝江砂、水洗粗砂。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91"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供货数量</w:t>
            </w:r>
            <w:r>
              <w:rPr>
                <w:rFonts w:hint="eastAsia" w:ascii="宋体" w:hAnsi="宋体" w:cs="宋体"/>
                <w:color w:val="000000" w:themeColor="text1"/>
                <w:szCs w:val="21"/>
                <w:highlight w:val="none"/>
                <w:lang w:eastAsia="zh-CN"/>
                <w14:textFill>
                  <w14:solidFill>
                    <w14:schemeClr w14:val="tx1"/>
                  </w14:solidFill>
                </w14:textFill>
              </w:rPr>
              <w:t>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Theme="minorEastAsia" w:hAnsiTheme="minorEastAsia" w:eastAsiaTheme="minorEastAsia"/>
                <w:color w:val="auto"/>
                <w:szCs w:val="21"/>
                <w:highlight w:val="none"/>
                <w:lang w:eastAsia="zh-CN"/>
              </w:rPr>
              <w:t>共计21532.44</w:t>
            </w:r>
            <w:r>
              <w:rPr>
                <w:rFonts w:hint="eastAsia" w:asciiTheme="minorEastAsia" w:hAnsiTheme="minorEastAsia" w:eastAsiaTheme="minorEastAsia"/>
                <w:color w:val="auto"/>
                <w:szCs w:val="21"/>
                <w:highlight w:val="none"/>
                <w:lang w:val="en-US" w:eastAsia="zh-CN"/>
              </w:rPr>
              <w:t>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numPr>
                <w:ilvl w:val="0"/>
                <w:numId w:val="2"/>
              </w:numPr>
              <w:snapToGrid w:val="0"/>
              <w:spacing w:line="240" w:lineRule="auto"/>
              <w:jc w:val="left"/>
              <w:rPr>
                <w:rFonts w:hint="eastAsia" w:asciiTheme="minorEastAsia" w:hAnsiTheme="minorEastAsia" w:eastAsiaTheme="minorEastAsia"/>
                <w:color w:val="auto"/>
                <w:szCs w:val="21"/>
                <w:highlight w:val="none"/>
                <w:lang w:eastAsia="zh-CN"/>
              </w:rPr>
            </w:pPr>
            <w:r>
              <w:rPr>
                <w:rFonts w:hint="eastAsia" w:asciiTheme="minorEastAsia" w:hAnsiTheme="minorEastAsia" w:eastAsiaTheme="minorEastAsia"/>
                <w:color w:val="auto"/>
                <w:szCs w:val="21"/>
                <w:highlight w:val="none"/>
                <w:lang w:eastAsia="zh-CN"/>
              </w:rPr>
              <w:t>供应商必须是重庆对外建设（集团）有限公司合格供方库内单位，且无失信记录。</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color w:val="auto"/>
                <w:szCs w:val="21"/>
                <w:highlight w:val="none"/>
                <w:lang w:val="en-US" w:eastAsia="zh-CN"/>
              </w:rPr>
              <w:t>2）</w:t>
            </w:r>
            <w:r>
              <w:rPr>
                <w:rFonts w:hint="eastAsia" w:asciiTheme="minorEastAsia" w:hAnsiTheme="minorEastAsia" w:eastAsiaTheme="minorEastAsia"/>
                <w:color w:val="auto"/>
                <w:szCs w:val="21"/>
                <w:highlight w:val="none"/>
                <w:lang w:eastAsia="zh-CN"/>
              </w:rPr>
              <w:t>营业执照经营范围包含销售建筑材料及其相关经营范围。单位负责人为同一人或者存在控股、管理关系的不同单位不能同时参与投标。</w:t>
            </w:r>
            <w:r>
              <w:rPr>
                <w:rFonts w:hint="eastAsia" w:asciiTheme="minorEastAsia" w:hAnsiTheme="minorEastAsia" w:eastAsiaTheme="minorEastAsia"/>
                <w:color w:val="auto"/>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eastAsia="zh-CN"/>
                <w14:textFill>
                  <w14:solidFill>
                    <w14:schemeClr w14:val="tx1"/>
                  </w14:solidFill>
                </w14:textFill>
              </w:rPr>
              <w:t>不含税</w:t>
            </w:r>
            <w:r>
              <w:rPr>
                <w:rFonts w:hint="eastAsia" w:ascii="宋体" w:hAnsi="宋体" w:cs="宋体"/>
                <w:color w:val="000000" w:themeColor="text1"/>
                <w:szCs w:val="21"/>
                <w:highlight w:val="none"/>
                <w14:textFill>
                  <w14:solidFill>
                    <w14:schemeClr w14:val="tx1"/>
                  </w14:solidFill>
                </w14:textFill>
              </w:rPr>
              <w:t>）</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2140206.28元，限价包含材料费、运输费和上下车费。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1"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技术/质量标准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sz w:val="21"/>
                <w:szCs w:val="21"/>
                <w:highlight w:val="none"/>
                <w:lang w:eastAsia="zh-CN"/>
              </w:rPr>
              <w:t xml:space="preserve">按国家标准执行 </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6"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按进度分批次供货</w:t>
            </w:r>
            <w:r>
              <w:rPr>
                <w:rFonts w:hint="eastAsia" w:ascii="宋体" w:hAnsi="宋体" w:eastAsia="宋体" w:cs="宋体"/>
                <w:color w:val="auto"/>
                <w:sz w:val="21"/>
                <w:szCs w:val="21"/>
                <w:highlight w:val="none"/>
                <w:lang w:eastAsia="zh-CN"/>
              </w:rPr>
              <w:t>至完工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0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Theme="minorEastAsia" w:hAnsiTheme="minorEastAsia" w:eastAsiaTheme="minorEastAsia"/>
                <w:szCs w:val="21"/>
                <w:lang w:val="en-US" w:eastAsia="zh-CN"/>
              </w:rPr>
              <w:t>每月25日对帐，次月25日前支付上月货款的50%，第四个月支付第三个月对帐金额50%，再支付第一个月对账金额的30%，以此类推，供货完毕办理结算后支付至100%。货款采用银行转账、银行承兑汇票或E信通。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2"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left"/>
              <w:textAlignment w:val="auto"/>
              <w:outlineLvl w:val="9"/>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按现场实际到场验收合格的砂石材料过磅计量。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答疑/现场踏勘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auto"/>
                <w:sz w:val="21"/>
                <w:szCs w:val="21"/>
                <w:highlight w:val="none"/>
              </w:rPr>
              <w:t>投标人自行踏勘，联系人：</w:t>
            </w:r>
            <w:r>
              <w:rPr>
                <w:rFonts w:hint="eastAsia" w:ascii="宋体" w:hAnsi="宋体" w:cs="宋体"/>
                <w:color w:val="auto"/>
                <w:sz w:val="21"/>
                <w:szCs w:val="21"/>
                <w:highlight w:val="none"/>
                <w:lang w:eastAsia="zh-CN"/>
              </w:rPr>
              <w:t>舒丹</w:t>
            </w:r>
            <w:r>
              <w:rPr>
                <w:rFonts w:hint="eastAsia" w:ascii="宋体" w:hAnsi="宋体" w:cs="宋体"/>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lang w:val="en-US" w:eastAsia="zh-CN"/>
              </w:rPr>
              <w:t>13508374007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center"/>
              <w:rPr>
                <w:rFonts w:hint="eastAsia"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val="en-US" w:eastAsia="zh-CN"/>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18</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1</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19</w:t>
            </w:r>
            <w:r>
              <w:rPr>
                <w:rFonts w:hint="eastAsia" w:cs="Times New Roman" w:asciiTheme="minorEastAsia" w:hAnsiTheme="minorEastAsia" w:eastAsiaTheme="minorEastAsia"/>
                <w:color w:val="auto"/>
                <w:sz w:val="21"/>
                <w:szCs w:val="21"/>
                <w:highlight w:val="none"/>
              </w:rPr>
              <w:t>日</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bCs/>
                <w:color w:val="auto"/>
                <w:sz w:val="21"/>
                <w:szCs w:val="21"/>
                <w:highlight w:val="none"/>
                <w:u w:val="single"/>
                <w:lang w:eastAsia="zh-CN"/>
              </w:rPr>
            </w:pPr>
            <w:r>
              <w:rPr>
                <w:rFonts w:hint="eastAsia" w:ascii="宋体" w:hAnsi="宋体" w:cs="宋体"/>
                <w:color w:val="000000" w:themeColor="text1"/>
                <w:szCs w:val="21"/>
                <w:highlight w:val="none"/>
                <w14:textFill>
                  <w14:solidFill>
                    <w14:schemeClr w14:val="tx1"/>
                  </w14:solidFill>
                </w14:textFill>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hint="eastAsia" w:ascii="宋体" w:hAnsi="宋体" w:eastAsia="宋体" w:cs="宋体"/>
                <w:color w:val="000000" w:themeColor="text1"/>
                <w:szCs w:val="21"/>
                <w:highlight w:val="none"/>
                <w:u w:val="singl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r>
              <w:rPr>
                <w:rFonts w:hint="eastAsia" w:ascii="宋体" w:hAnsi="宋体" w:cs="宋体"/>
                <w:bCs/>
                <w:color w:val="auto"/>
                <w:sz w:val="21"/>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outlineLvl w:val="9"/>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提交时间: </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u w:val="single"/>
              </w:rPr>
              <w:t>日9</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00至</w:t>
            </w:r>
            <w:r>
              <w:rPr>
                <w:rFonts w:hint="eastAsia" w:ascii="宋体" w:hAnsi="宋体" w:cs="宋体"/>
                <w:color w:val="auto"/>
                <w:sz w:val="21"/>
                <w:szCs w:val="21"/>
                <w:highlight w:val="none"/>
                <w:u w:val="single"/>
                <w:lang w:val="en-US" w:eastAsia="zh-CN"/>
              </w:rPr>
              <w:t>2021</w:t>
            </w:r>
            <w:r>
              <w:rPr>
                <w:rFonts w:hint="eastAsia" w:ascii="宋体" w:hAnsi="宋体" w:eastAsia="宋体" w:cs="宋体"/>
                <w:color w:val="auto"/>
                <w:sz w:val="21"/>
                <w:szCs w:val="21"/>
                <w:highlight w:val="none"/>
                <w:u w:val="singl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月</w:t>
            </w:r>
            <w:r>
              <w:rPr>
                <w:rFonts w:hint="eastAsia" w:ascii="宋体" w:hAnsi="宋体" w:cs="宋体"/>
                <w:color w:val="auto"/>
                <w:sz w:val="21"/>
                <w:szCs w:val="21"/>
                <w:highlight w:val="none"/>
                <w:u w:val="single"/>
                <w:lang w:val="en-US" w:eastAsia="zh-CN"/>
              </w:rPr>
              <w:t>20</w:t>
            </w:r>
            <w:bookmarkStart w:id="40" w:name="_GoBack"/>
            <w:bookmarkEnd w:id="40"/>
            <w:r>
              <w:rPr>
                <w:rFonts w:hint="eastAsia" w:ascii="宋体" w:hAnsi="宋体" w:eastAsia="宋体" w:cs="宋体"/>
                <w:color w:val="auto"/>
                <w:sz w:val="21"/>
                <w:szCs w:val="21"/>
                <w:highlight w:val="none"/>
                <w:u w:val="single"/>
              </w:rPr>
              <w:t>日</w:t>
            </w:r>
            <w:r>
              <w:rPr>
                <w:rFonts w:hint="eastAsia" w:ascii="宋体" w:hAnsi="宋体" w:cs="宋体"/>
                <w:color w:val="auto"/>
                <w:sz w:val="21"/>
                <w:szCs w:val="21"/>
                <w:highlight w:val="none"/>
                <w:u w:val="single"/>
                <w:lang w:val="en-US" w:eastAsia="zh-CN"/>
              </w:rPr>
              <w:t>12</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eastAsia="zh-CN"/>
              </w:rPr>
              <w:t>2021</w:t>
            </w:r>
            <w:r>
              <w:rPr>
                <w:rFonts w:hint="eastAsia" w:ascii="宋体" w:hAnsi="宋体" w:eastAsia="宋体" w:cs="宋体"/>
                <w:color w:val="auto"/>
                <w:sz w:val="21"/>
                <w:szCs w:val="21"/>
                <w:highlight w:val="none"/>
              </w:rPr>
              <w:t>年</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u w:val="single"/>
              </w:rPr>
              <w:t>15</w:t>
            </w:r>
            <w:r>
              <w:rPr>
                <w:rFonts w:hint="eastAsia" w:ascii="宋体" w:hAnsi="宋体" w:eastAsia="宋体" w:cs="宋体"/>
                <w:color w:val="auto"/>
                <w:sz w:val="21"/>
                <w:szCs w:val="21"/>
                <w:highlight w:val="none"/>
              </w:rPr>
              <w:t>时</w:t>
            </w:r>
            <w:r>
              <w:rPr>
                <w:rFonts w:hint="eastAsia" w:ascii="宋体" w:hAnsi="宋体" w:eastAsia="宋体" w:cs="宋体"/>
                <w:color w:val="auto"/>
                <w:sz w:val="21"/>
                <w:szCs w:val="21"/>
                <w:highlight w:val="none"/>
                <w:u w:val="single"/>
                <w:lang w:val="en-US" w:eastAsia="zh-CN"/>
              </w:rPr>
              <w:t>0</w:t>
            </w:r>
            <w:r>
              <w:rPr>
                <w:rFonts w:hint="eastAsia" w:ascii="宋体" w:hAnsi="宋体" w:eastAsia="宋体" w:cs="宋体"/>
                <w:color w:val="auto"/>
                <w:sz w:val="21"/>
                <w:szCs w:val="21"/>
                <w:highlight w:val="none"/>
                <w:u w:val="single"/>
              </w:rPr>
              <w:t>0</w:t>
            </w:r>
            <w:r>
              <w:rPr>
                <w:rFonts w:hint="eastAsia" w:ascii="宋体" w:hAnsi="宋体" w:eastAsia="宋体" w:cs="宋体"/>
                <w:color w:val="auto"/>
                <w:sz w:val="21"/>
                <w:szCs w:val="21"/>
                <w:highlight w:val="none"/>
              </w:rPr>
              <w:t>分</w:t>
            </w:r>
          </w:p>
          <w:p>
            <w:pPr>
              <w:snapToGrid w:val="0"/>
              <w:spacing w:line="24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cs="宋体"/>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见投标人须知及附表</w:t>
            </w:r>
          </w:p>
        </w:tc>
      </w:tr>
    </w:tbl>
    <w:p>
      <w:pPr>
        <w:snapToGrid w:val="0"/>
        <w:jc w:val="left"/>
        <w:rPr>
          <w:rFonts w:ascii="宋体" w:hAnsi="宋体" w:cs="宋体"/>
          <w:b/>
          <w:color w:val="000000" w:themeColor="text1"/>
          <w:sz w:val="30"/>
          <w:highlight w:val="none"/>
          <w14:textFill>
            <w14:solidFill>
              <w14:schemeClr w14:val="tx1"/>
            </w14:solidFill>
          </w14:textFill>
        </w:rPr>
      </w:pPr>
      <w:r>
        <w:rPr>
          <w:rFonts w:ascii="宋体" w:hAnsi="宋体" w:cs="宋体"/>
          <w:b/>
          <w:color w:val="000000" w:themeColor="text1"/>
          <w:sz w:val="30"/>
          <w:highlight w:val="none"/>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第三部分  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合</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性</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评</w:t>
            </w:r>
          </w:p>
          <w:p>
            <w:pP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投标函签字</w:t>
            </w:r>
            <w:r>
              <w:rPr>
                <w:rFonts w:hint="eastAsia" w:ascii="宋体" w:hAnsi="宋体" w:cs="宋体"/>
                <w:color w:val="000000" w:themeColor="text1"/>
                <w:highlight w:val="none"/>
                <w:lang w:eastAsia="zh-CN"/>
                <w14:textFill>
                  <w14:solidFill>
                    <w14:schemeClr w14:val="tx1"/>
                  </w14:solidFill>
                </w14:textFill>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有法定代表人或其委托代理人签字和加盖单位公</w:t>
            </w:r>
            <w:r>
              <w:rPr>
                <w:rFonts w:hint="eastAsia" w:ascii="宋体" w:hAnsi="宋体" w:cs="宋体"/>
                <w:color w:val="000000" w:themeColor="text1"/>
                <w:highlight w:val="none"/>
                <w:lang w:eastAsia="zh-CN"/>
                <w14:textFill>
                  <w14:solidFill>
                    <w14:schemeClr w14:val="tx1"/>
                  </w14:solidFill>
                </w14:textFill>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highlight w:val="none"/>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投标人</w:t>
            </w:r>
            <w:r>
              <w:rPr>
                <w:rFonts w:hint="eastAsia" w:ascii="宋体" w:cs="宋体"/>
                <w:color w:val="000000" w:themeColor="text1"/>
                <w:highlight w:val="none"/>
                <w:lang w:eastAsia="zh-CN"/>
                <w14:textFill>
                  <w14:solidFill>
                    <w14:schemeClr w14:val="tx1"/>
                  </w14:solidFill>
                </w14:textFill>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投标人必须是在中华人民共和国境内具有独立承担民事责任能力的企业，且</w:t>
            </w:r>
            <w:r>
              <w:rPr>
                <w:rFonts w:hint="eastAsia" w:ascii="宋体" w:hAnsi="宋体" w:cs="宋体"/>
                <w:color w:val="000000" w:themeColor="text1"/>
                <w:highlight w:val="none"/>
                <w:lang w:eastAsia="zh-CN"/>
                <w14:textFill>
                  <w14:solidFill>
                    <w14:schemeClr w14:val="tx1"/>
                  </w14:solidFill>
                </w14:textFill>
              </w:rPr>
              <w:t>营业执照</w:t>
            </w:r>
            <w:r>
              <w:rPr>
                <w:rFonts w:hint="eastAsia" w:ascii="宋体" w:hAnsi="宋体" w:cs="宋体"/>
                <w:color w:val="000000" w:themeColor="text1"/>
                <w:highlight w:val="none"/>
                <w14:textFill>
                  <w14:solidFill>
                    <w14:schemeClr w14:val="tx1"/>
                  </w14:solidFill>
                </w14:textFill>
              </w:rPr>
              <w:t>经营范围</w:t>
            </w:r>
            <w:r>
              <w:rPr>
                <w:rFonts w:hint="eastAsia" w:ascii="宋体" w:hAnsi="宋体" w:cs="宋体"/>
                <w:color w:val="000000" w:themeColor="text1"/>
                <w:highlight w:val="none"/>
                <w:u w:val="single"/>
                <w:lang w:val="en-US" w:eastAsia="zh-CN"/>
                <w14:textFill>
                  <w14:solidFill>
                    <w14:schemeClr w14:val="tx1"/>
                  </w14:solidFill>
                </w14:textFill>
              </w:rPr>
              <w:t xml:space="preserve">包含销售建筑材料及其相关经营范围 </w:t>
            </w:r>
            <w:r>
              <w:rPr>
                <w:rFonts w:hint="eastAsia" w:ascii="宋体" w:hAnsi="宋体" w:cs="宋体"/>
                <w:color w:val="000000" w:themeColor="text1"/>
                <w:highlight w:val="none"/>
                <w14:textFill>
                  <w14:solidFill>
                    <w14:schemeClr w14:val="tx1"/>
                  </w14:solidFill>
                </w14:textFill>
              </w:rPr>
              <w:t>。单位负责人为同一人或者存在控股、管理关系的不同单位不能同时参与投标</w:t>
            </w:r>
            <w:r>
              <w:rPr>
                <w:rFonts w:hint="eastAsia" w:ascii="宋体" w:hAnsi="宋体" w:cs="宋体"/>
                <w:color w:val="000000" w:themeColor="text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0000" w:themeColor="text1"/>
                <w:kern w:val="0"/>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hint="eastAsia" w:asci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hint="eastAsia" w:ascii="宋体" w:hAnsi="宋体" w:cs="宋体"/>
                <w:color w:val="000000" w:themeColor="text1"/>
                <w:highlight w:val="none"/>
                <w14:textFill>
                  <w14:solidFill>
                    <w14:schemeClr w14:val="tx1"/>
                  </w14:solidFill>
                </w14:textFill>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beforeLines="0" w:afterLines="0" w:line="240" w:lineRule="auto"/>
              <w:jc w:val="center"/>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投标材料</w:t>
            </w:r>
          </w:p>
          <w:p>
            <w:pPr>
              <w:spacing w:beforeLines="0" w:afterLines="0" w:line="24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w:t>
            </w:r>
            <w:r>
              <w:rPr>
                <w:rFonts w:hint="eastAsia" w:ascii="宋体" w:hAnsi="宋体" w:cs="宋体"/>
                <w:color w:val="000000" w:themeColor="text1"/>
                <w:highlight w:val="none"/>
                <w:lang w:eastAsia="zh-CN"/>
                <w14:textFill>
                  <w14:solidFill>
                    <w14:schemeClr w14:val="tx1"/>
                  </w14:solidFill>
                </w14:textFill>
              </w:rPr>
              <w:t>六</w:t>
            </w:r>
            <w:r>
              <w:rPr>
                <w:rFonts w:hint="eastAsia" w:ascii="宋体" w:hAnsi="宋体" w:cs="宋体"/>
                <w:color w:val="000000" w:themeColor="text1"/>
                <w:highlight w:val="none"/>
                <w14:textFill>
                  <w14:solidFill>
                    <w14:schemeClr w14:val="tx1"/>
                  </w14:solidFill>
                </w14:textFill>
              </w:rPr>
              <w:t>部分“投标文件格式”中“</w:t>
            </w:r>
            <w:r>
              <w:rPr>
                <w:rFonts w:hint="eastAsia" w:ascii="宋体" w:hAnsi="宋体" w:cs="宋体"/>
                <w:color w:val="000000" w:themeColor="text1"/>
                <w:highlight w:val="none"/>
                <w:lang w:eastAsia="zh-CN"/>
                <w14:textFill>
                  <w14:solidFill>
                    <w14:schemeClr w14:val="tx1"/>
                  </w14:solidFill>
                </w14:textFill>
              </w:rPr>
              <w:t>四</w:t>
            </w:r>
            <w:r>
              <w:rPr>
                <w:rFonts w:hint="eastAsia" w:ascii="宋体" w:hAnsi="宋体" w:cs="宋体"/>
                <w:color w:val="000000" w:themeColor="text1"/>
                <w:highlight w:val="none"/>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符合第二部分“投标人须知前附表”第</w:t>
            </w:r>
            <w:r>
              <w:rPr>
                <w:rFonts w:hint="eastAsia" w:ascii="宋体" w:hAnsi="宋体" w:cs="宋体"/>
                <w:color w:val="000000" w:themeColor="text1"/>
                <w:highlight w:val="none"/>
                <w:lang w:val="en-US" w:eastAsia="zh-CN"/>
                <w14:textFill>
                  <w14:solidFill>
                    <w14:schemeClr w14:val="tx1"/>
                  </w14:solidFill>
                </w14:textFill>
              </w:rPr>
              <w:t>8</w:t>
            </w:r>
            <w:r>
              <w:rPr>
                <w:rFonts w:hint="eastAsia" w:ascii="宋体" w:hAnsi="宋体" w:cs="宋体"/>
                <w:color w:val="000000" w:themeColor="text1"/>
                <w:highlight w:val="none"/>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符合招采文件给出的材料</w:t>
            </w:r>
            <w:r>
              <w:rPr>
                <w:rFonts w:hint="eastAsia" w:ascii="宋体" w:hAnsi="宋体" w:cs="宋体"/>
                <w:color w:val="000000" w:themeColor="text1"/>
                <w:kern w:val="0"/>
                <w:szCs w:val="21"/>
                <w:highlight w:val="none"/>
                <w:lang w:val="en-US" w:eastAsia="zh-CN"/>
                <w14:textFill>
                  <w14:solidFill>
                    <w14:schemeClr w14:val="tx1"/>
                  </w14:solidFill>
                </w14:textFill>
              </w:rPr>
              <w:t>/设备</w:t>
            </w:r>
            <w:r>
              <w:rPr>
                <w:rFonts w:hint="eastAsia" w:ascii="宋体" w:hAnsi="宋体" w:cs="宋体"/>
                <w:color w:val="000000" w:themeColor="text1"/>
                <w:kern w:val="0"/>
                <w:szCs w:val="21"/>
                <w:highlight w:val="none"/>
                <w14:textFill>
                  <w14:solidFill>
                    <w14:schemeClr w14:val="tx1"/>
                  </w14:solidFill>
                </w14:textFill>
              </w:rPr>
              <w:t>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highlight w:val="none"/>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报价</w:t>
            </w:r>
          </w:p>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highlight w:val="none"/>
                <w14:textFill>
                  <w14:solidFill>
                    <w14:schemeClr w14:val="tx1"/>
                  </w14:solidFill>
                </w14:textFill>
              </w:rPr>
            </w:pPr>
            <w:r>
              <w:rPr>
                <w:rFonts w:hint="eastAsia" w:ascii="宋体" w:cs="宋体"/>
                <w:color w:val="000000" w:themeColor="text1"/>
                <w:highlight w:val="none"/>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评审</w:t>
            </w:r>
          </w:p>
          <w:p>
            <w:pPr>
              <w:rPr>
                <w:rFonts w:ascii="宋体" w:cs="宋体"/>
                <w:color w:val="000000" w:themeColor="text1"/>
                <w:szCs w:val="2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有效投标报价最低者即为第一中选候选人</w:t>
            </w:r>
          </w:p>
        </w:tc>
      </w:tr>
    </w:tbl>
    <w:p>
      <w:pPr>
        <w:rPr>
          <w:rFonts w:ascii="宋体" w:hAnsi="宋体" w:cs="宋体"/>
          <w:b/>
          <w:color w:val="000000" w:themeColor="text1"/>
          <w:sz w:val="28"/>
          <w:szCs w:val="28"/>
          <w:highlight w:val="none"/>
          <w14:textFill>
            <w14:solidFill>
              <w14:schemeClr w14:val="tx1"/>
            </w14:solidFill>
          </w14:textFill>
        </w:rPr>
      </w:pPr>
    </w:p>
    <w:p>
      <w:pPr>
        <w:snapToGrid w:val="0"/>
        <w:spacing w:line="400" w:lineRule="exact"/>
        <w:jc w:val="center"/>
        <w:rPr>
          <w:rFonts w:ascii="Times New Roman" w:hAnsi="Times New Roman" w:cs="宋体"/>
          <w:b/>
          <w:sz w:val="28"/>
          <w:highlight w:val="none"/>
        </w:rPr>
      </w:pPr>
      <w:r>
        <w:rPr>
          <w:rFonts w:hint="eastAsia" w:ascii="Times New Roman" w:hAnsi="Times New Roman" w:cs="宋体"/>
          <w:b/>
          <w:sz w:val="28"/>
          <w:highlight w:val="none"/>
        </w:rPr>
        <w:br w:type="page"/>
      </w:r>
    </w:p>
    <w:p>
      <w:pPr>
        <w:snapToGrid w:val="0"/>
        <w:spacing w:line="360" w:lineRule="auto"/>
        <w:jc w:val="center"/>
        <w:outlineLvl w:val="3"/>
        <w:rPr>
          <w:rFonts w:ascii="宋体" w:hAnsi="宋体" w:cs="宋体"/>
          <w:b/>
          <w:color w:val="000000" w:themeColor="text1"/>
          <w:sz w:val="30"/>
          <w:highlight w:val="none"/>
          <w14:textFill>
            <w14:solidFill>
              <w14:schemeClr w14:val="tx1"/>
            </w14:solidFill>
          </w14:textFill>
        </w:rPr>
      </w:pPr>
      <w:r>
        <w:rPr>
          <w:rFonts w:hint="eastAsia" w:ascii="宋体" w:hAnsi="宋体" w:cs="宋体"/>
          <w:b/>
          <w:color w:val="000000" w:themeColor="text1"/>
          <w:sz w:val="30"/>
          <w:highlight w:val="none"/>
          <w14:textFill>
            <w14:solidFill>
              <w14:schemeClr w14:val="tx1"/>
            </w14:solidFill>
          </w14:textFill>
        </w:rPr>
        <w:t>第四部分</w:t>
      </w:r>
      <w:bookmarkStart w:id="0" w:name="_Toc42923333"/>
      <w:bookmarkStart w:id="1" w:name="_Toc123786822"/>
      <w:bookmarkStart w:id="2" w:name="_Toc71877701"/>
      <w:r>
        <w:rPr>
          <w:rFonts w:hint="eastAsia" w:ascii="宋体" w:hAnsi="宋体" w:cs="宋体"/>
          <w:b/>
          <w:color w:val="000000" w:themeColor="text1"/>
          <w:sz w:val="30"/>
          <w:highlight w:val="none"/>
          <w14:textFill>
            <w14:solidFill>
              <w14:schemeClr w14:val="tx1"/>
            </w14:solidFill>
          </w14:textFill>
        </w:rPr>
        <w:t xml:space="preserve"> </w:t>
      </w:r>
      <w:r>
        <w:rPr>
          <w:rFonts w:hint="eastAsia" w:ascii="宋体" w:hAnsi="宋体" w:cs="宋体"/>
          <w:b/>
          <w:color w:val="000000" w:themeColor="text1"/>
          <w:sz w:val="30"/>
          <w:highlight w:val="none"/>
          <w:lang w:val="en-US" w:eastAsia="zh-CN"/>
          <w14:textFill>
            <w14:solidFill>
              <w14:schemeClr w14:val="tx1"/>
            </w14:solidFill>
          </w14:textFill>
        </w:rPr>
        <w:t xml:space="preserve"> </w:t>
      </w:r>
      <w:r>
        <w:rPr>
          <w:rFonts w:hint="eastAsia" w:ascii="宋体" w:hAnsi="宋体" w:cs="宋体"/>
          <w:b/>
          <w:color w:val="000000" w:themeColor="text1"/>
          <w:sz w:val="30"/>
          <w:highlight w:val="none"/>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highlight w:val="none"/>
          <w14:textFill>
            <w14:solidFill>
              <w14:schemeClr w14:val="tx1"/>
            </w14:solidFill>
          </w14:textFill>
        </w:rPr>
      </w:pPr>
      <w:r>
        <w:rPr>
          <w:rFonts w:hint="eastAsia" w:ascii="Times New Roman" w:hAnsi="Times New Roman" w:cs="楷体_GB2312"/>
          <w:b/>
          <w:bCs/>
          <w:color w:val="000000" w:themeColor="text1"/>
          <w:sz w:val="28"/>
          <w:szCs w:val="28"/>
          <w:highlight w:val="none"/>
          <w14:textFill>
            <w14:solidFill>
              <w14:schemeClr w14:val="tx1"/>
            </w14:solidFill>
          </w14:textFill>
        </w:rPr>
        <w:t>一、说明</w:t>
      </w:r>
      <w:bookmarkEnd w:id="0"/>
      <w:bookmarkEnd w:id="1"/>
      <w:bookmarkEnd w:id="2"/>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3" w:name="_Toc71877702"/>
      <w:bookmarkStart w:id="4" w:name="_Toc123786823"/>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sz w:val="28"/>
          <w:szCs w:val="28"/>
          <w:highlight w:val="none"/>
        </w:rPr>
        <w:t>推荐中选候选单位</w:t>
      </w:r>
      <w:r>
        <w:rPr>
          <w:rFonts w:hint="eastAsia" w:ascii="宋体" w:hAnsi="宋体" w:eastAsia="宋体" w:cs="宋体"/>
          <w:bCs/>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评审组由集团公司国内工程部、</w:t>
      </w:r>
      <w:r>
        <w:rPr>
          <w:rFonts w:hint="eastAsia" w:ascii="Times New Roman" w:hAnsi="Times New Roman" w:cs="Times New Roman"/>
          <w:color w:val="auto"/>
          <w:sz w:val="28"/>
          <w:szCs w:val="28"/>
          <w:highlight w:val="none"/>
          <w:lang w:eastAsia="zh-CN"/>
        </w:rPr>
        <w:t>安全管理部</w:t>
      </w:r>
      <w:r>
        <w:rPr>
          <w:rFonts w:hint="eastAsia" w:ascii="Times New Roman" w:hAnsi="Times New Roman" w:eastAsia="宋体" w:cs="Times New Roman"/>
          <w:color w:val="auto"/>
          <w:sz w:val="28"/>
          <w:szCs w:val="28"/>
          <w:highlight w:val="none"/>
        </w:rPr>
        <w:t>、总工办、财务部、</w:t>
      </w:r>
      <w:r>
        <w:rPr>
          <w:rFonts w:hint="eastAsia" w:ascii="Times New Roman" w:hAnsi="Times New Roman" w:cs="Times New Roman"/>
          <w:color w:val="auto"/>
          <w:sz w:val="28"/>
          <w:szCs w:val="28"/>
          <w:highlight w:val="none"/>
          <w:lang w:eastAsia="zh-CN"/>
        </w:rPr>
        <w:t>风控（合规）部</w:t>
      </w:r>
      <w:r>
        <w:rPr>
          <w:rFonts w:hint="eastAsia" w:ascii="Times New Roman" w:hAnsi="Times New Roman" w:eastAsia="宋体" w:cs="Times New Roman"/>
          <w:color w:val="auto"/>
          <w:sz w:val="28"/>
          <w:szCs w:val="28"/>
          <w:highlight w:val="none"/>
        </w:rPr>
        <w:t>、法律事务部、分公司（项目部）的相关人员参与组成，成员人数为五人及以上单数。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bookmarkEnd w:id="3"/>
    <w:bookmarkEnd w:id="4"/>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0" w:firstLineChars="0"/>
        <w:jc w:val="center"/>
        <w:textAlignment w:val="auto"/>
        <w:outlineLvl w:val="9"/>
        <w:rPr>
          <w:rFonts w:ascii="宋体" w:hAnsi="宋体" w:cs="宋体"/>
          <w:b/>
          <w:sz w:val="28"/>
          <w:szCs w:val="28"/>
          <w:highlight w:val="none"/>
        </w:rPr>
      </w:pPr>
      <w:bookmarkStart w:id="5" w:name="_Hlt42923257"/>
      <w:bookmarkEnd w:id="5"/>
      <w:bookmarkStart w:id="6" w:name="_Hlt42935964"/>
      <w:bookmarkEnd w:id="6"/>
      <w:bookmarkStart w:id="7" w:name="_Toc500861026"/>
      <w:bookmarkStart w:id="8" w:name="_Toc480010736"/>
      <w:bookmarkStart w:id="9" w:name="_Toc479991610"/>
      <w:bookmarkStart w:id="10" w:name="_Toc454701405"/>
      <w:bookmarkStart w:id="11" w:name="_Toc480020285"/>
      <w:bookmarkStart w:id="12" w:name="_Toc467236768"/>
      <w:bookmarkStart w:id="13" w:name="_Toc468157564"/>
      <w:bookmarkStart w:id="14" w:name="_Toc6397150"/>
      <w:bookmarkStart w:id="15" w:name="_Toc480021081"/>
      <w:bookmarkStart w:id="16" w:name="_Toc467987851"/>
      <w:bookmarkStart w:id="17" w:name="_Toc491658679"/>
      <w:bookmarkStart w:id="18" w:name="_Toc90779595"/>
      <w:bookmarkStart w:id="19" w:name="_Toc468606057"/>
      <w:bookmarkStart w:id="20" w:name="_Toc65998015"/>
      <w:bookmarkStart w:id="21" w:name="_Toc123786880"/>
      <w:bookmarkStart w:id="22" w:name="_Toc6727971"/>
      <w:bookmarkStart w:id="23" w:name="_Toc458262638"/>
      <w:r>
        <w:rPr>
          <w:rFonts w:hint="eastAsia" w:ascii="宋体" w:hAnsi="宋体"/>
          <w:b/>
          <w:color w:val="000000"/>
          <w:sz w:val="44"/>
          <w:szCs w:val="44"/>
          <w:highlight w:val="none"/>
          <w:u w:val="single"/>
        </w:rPr>
        <w:br w:type="page"/>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50864444"/>
      <w:bookmarkStart w:id="25" w:name="_Toc123786890"/>
      <w:bookmarkStart w:id="26" w:name="_Toc91392962"/>
      <w:bookmarkStart w:id="27" w:name="_Toc35342046"/>
    </w:p>
    <w:p>
      <w:pPr>
        <w:numPr>
          <w:ilvl w:val="0"/>
          <w:numId w:val="3"/>
        </w:numPr>
        <w:snapToGrid w:val="0"/>
        <w:spacing w:line="360" w:lineRule="auto"/>
        <w:jc w:val="center"/>
        <w:outlineLvl w:val="3"/>
        <w:rPr>
          <w:rFonts w:hint="eastAsia" w:ascii="宋体" w:hAnsi="宋体" w:cs="宋体"/>
          <w:b/>
          <w:sz w:val="30"/>
          <w:highlight w:val="none"/>
        </w:rPr>
      </w:pP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rPr>
      </w:pPr>
      <w:r>
        <w:rPr>
          <w:rFonts w:hint="eastAsia" w:ascii="Times New Roman" w:hAnsi="Times New Roman" w:eastAsia="黑体" w:cs="Times New Roman"/>
          <w:sz w:val="36"/>
          <w:szCs w:val="28"/>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________采购合同</w:t>
      </w:r>
    </w:p>
    <w:p>
      <w:pPr>
        <w:adjustRightInd w:val="0"/>
        <w:snapToGrid w:val="0"/>
        <w:spacing w:before="100" w:beforeAutospacing="1" w:after="100" w:afterAutospacing="1" w:line="540" w:lineRule="exact"/>
        <w:jc w:val="left"/>
        <w:rPr>
          <w:rFonts w:hint="eastAsia" w:eastAsia="仿宋" w:cs="Times New Roman"/>
          <w:b/>
          <w:sz w:val="28"/>
          <w:szCs w:val="28"/>
          <w:lang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甲方合同编号：</w:t>
      </w:r>
      <w:r>
        <w:rPr>
          <w:rFonts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乙方合同编号：</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r>
        <w:rPr>
          <w:rFonts w:hint="eastAsia" w:ascii="Times New Roman" w:hAnsi="Times New Roman" w:eastAsia="仿宋" w:cs="Times New Roman"/>
          <w:szCs w:val="28"/>
        </w:rPr>
        <w:t>采购类别：</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r>
        <w:rPr>
          <w:rFonts w:ascii="Times New Roman" w:hAnsi="Times New Roman" w:eastAsia="仿宋" w:cs="Times New Roman"/>
          <w:szCs w:val="28"/>
          <w:u w:val="single"/>
        </w:rPr>
        <w:t xml:space="preserve">  </w:t>
      </w:r>
      <w:r>
        <w:rPr>
          <w:rFonts w:hint="eastAsia" w:ascii="Times New Roman" w:hAnsi="Times New Roman" w:eastAsia="仿宋" w:cs="Times New Roman"/>
          <w:szCs w:val="28"/>
          <w:u w:val="single"/>
        </w:rPr>
        <w:t xml:space="preserve"> </w:t>
      </w:r>
    </w:p>
    <w:p>
      <w:pPr>
        <w:adjustRightInd w:val="0"/>
        <w:snapToGrid w:val="0"/>
        <w:spacing w:line="380" w:lineRule="exact"/>
        <w:ind w:left="5670" w:leftChars="2700"/>
        <w:rPr>
          <w:rFonts w:ascii="Times New Roman" w:hAnsi="Times New Roman" w:eastAsia="仿宋" w:cs="Times New Roman"/>
          <w:szCs w:val="28"/>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甲方：</w:t>
      </w:r>
      <w:r>
        <w:rPr>
          <w:rFonts w:hint="eastAsia" w:ascii="Times New Roman" w:hAnsi="Times New Roman" w:eastAsia="仿宋" w:cs="Times New Roman"/>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乙方：</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通信地址：</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联系人：</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联系电话：</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rPr>
      </w:pPr>
      <w:r>
        <w:rPr>
          <w:rFonts w:hint="eastAsia" w:ascii="Times New Roman" w:hAnsi="Times New Roman" w:eastAsia="仿宋" w:cs="Times New Roman"/>
          <w:b/>
          <w:sz w:val="28"/>
          <w:szCs w:val="28"/>
        </w:rPr>
        <w:t>电子邮箱：</w:t>
      </w:r>
      <w:r>
        <w:rPr>
          <w:rFonts w:ascii="Times New Roman" w:hAnsi="Times New Roman" w:eastAsia="仿宋" w:cs="Times New Roman"/>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b/>
          <w:sz w:val="28"/>
          <w:szCs w:val="28"/>
        </w:rPr>
        <w:t xml:space="preserve"> </w:t>
      </w:r>
      <w:r>
        <w:rPr>
          <w:rFonts w:ascii="Times New Roman" w:hAnsi="Times New Roman" w:eastAsia="仿宋" w:cs="Times New Roman"/>
          <w:b/>
          <w:sz w:val="28"/>
          <w:szCs w:val="28"/>
        </w:rPr>
        <w:t xml:space="preserve">   </w:t>
      </w:r>
      <w:r>
        <w:rPr>
          <w:rFonts w:hint="eastAsia" w:ascii="Times New Roman" w:hAnsi="Times New Roman" w:eastAsia="仿宋" w:cs="Times New Roman"/>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货物信息</w:t>
      </w:r>
      <w:r>
        <w:rPr>
          <w:rFonts w:hint="eastAsia" w:ascii="Times New Roman" w:hAnsi="Times New Roman" w:eastAsia="仿宋" w:cs="Times New Roman"/>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1.1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b/>
          <w:bCs/>
          <w:color w:val="0000FF"/>
          <w:kern w:val="0"/>
          <w:sz w:val="28"/>
          <w:szCs w:val="28"/>
          <w:lang w:eastAsia="zh-CN"/>
        </w:rPr>
        <w:t>合同附件</w:t>
      </w:r>
      <w:r>
        <w:rPr>
          <w:rFonts w:hint="eastAsia" w:ascii="Times New Roman" w:hAnsi="Times New Roman" w:eastAsia="仿宋" w:cs="Times New Roman"/>
          <w:b/>
          <w:bCs/>
          <w:color w:val="0000FF"/>
          <w:kern w:val="0"/>
          <w:sz w:val="28"/>
          <w:szCs w:val="28"/>
          <w:lang w:val="en-US" w:eastAsia="zh-CN"/>
        </w:rPr>
        <w:t>1.合同清单</w:t>
      </w:r>
      <w:r>
        <w:rPr>
          <w:rFonts w:hint="eastAsia" w:ascii="Times New Roman" w:hAnsi="Times New Roman" w:eastAsia="仿宋" w:cs="Times New Roman"/>
          <w:kern w:val="0"/>
          <w:sz w:val="28"/>
          <w:szCs w:val="28"/>
          <w:lang w:val="en-US" w:eastAsia="zh-CN"/>
        </w:rPr>
        <w:t>中</w:t>
      </w:r>
      <w:r>
        <w:rPr>
          <w:rFonts w:hint="eastAsia" w:ascii="Times New Roman" w:hAnsi="Times New Roman" w:eastAsia="仿宋" w:cs="Times New Roman"/>
          <w:kern w:val="0"/>
          <w:sz w:val="28"/>
          <w:szCs w:val="28"/>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rPr>
        <w:t>实际数量、单价供货并结算。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合同总价暂定人民币___元（大写：人民币___元）。其中，不含税合同价__元；增值税税率__%；增值税税金______元。以上金额为暂定，以上合同总价最终以实际结算为准。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__________________________________________________________</w:t>
      </w:r>
      <w:r>
        <w:rPr>
          <w:rFonts w:hint="eastAsia" w:ascii="Times New Roman" w:hAnsi="Times New Roman" w:eastAsia="仿宋" w:cs="Times New Roman"/>
          <w:kern w:val="0"/>
          <w:sz w:val="28"/>
          <w:szCs w:val="28"/>
        </w:rPr>
        <w:t>。</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4</w:t>
      </w:r>
      <w:r>
        <w:rPr>
          <w:rFonts w:hint="eastAsia" w:ascii="Times New Roman" w:hAnsi="Times New Roman" w:eastAsia="仿宋" w:cs="Times New Roman"/>
          <w:kern w:val="0"/>
          <w:sz w:val="28"/>
          <w:szCs w:val="28"/>
        </w:rPr>
        <w:t>）没有上述标准的，或虽有上述标准，但需方有特殊要求的，按甲乙双方在合同中商定的具体技术条件、样品或补充的技术要求执行。</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货物的包装标准和包装物的供应与回收：不回收</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4.1</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交（提）货时间及地点：</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color w:val="000000"/>
          <w:kern w:val="0"/>
          <w:sz w:val="28"/>
          <w:szCs w:val="28"/>
        </w:rPr>
        <w:t>4.</w:t>
      </w:r>
      <w:r>
        <w:rPr>
          <w:rFonts w:hint="eastAsia" w:ascii="Times New Roman" w:hAnsi="Times New Roman" w:eastAsia="仿宋" w:cs="Times New Roman"/>
          <w:kern w:val="0"/>
          <w:sz w:val="28"/>
          <w:szCs w:val="28"/>
        </w:rPr>
        <w:t>2</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货物的交货单位：</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交货方法，按下列第</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1</w:t>
      </w:r>
      <w:r>
        <w:rPr>
          <w:rFonts w:hint="eastAsia" w:ascii="Times New Roman" w:hAnsi="Times New Roman" w:eastAsia="仿宋" w:cs="Times New Roman"/>
          <w:kern w:val="0"/>
          <w:sz w:val="28"/>
          <w:szCs w:val="28"/>
        </w:rPr>
        <w:t>）乙方送货；（</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）乙方代运</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w:t>
      </w:r>
      <w:r>
        <w:rPr>
          <w:rFonts w:ascii="Times New Roman" w:hAnsi="Times New Roman" w:eastAsia="仿宋" w:cs="Times New Roman"/>
          <w:kern w:val="0"/>
          <w:sz w:val="28"/>
          <w:szCs w:val="28"/>
        </w:rPr>
        <w:t>3</w:t>
      </w:r>
      <w:r>
        <w:rPr>
          <w:rFonts w:hint="eastAsia" w:ascii="Times New Roman" w:hAnsi="Times New Roman" w:eastAsia="仿宋" w:cs="Times New Roman"/>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4.4 运输方式：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4.5</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交货地点和接货单位（或接货人）：</w:t>
      </w:r>
      <w:r>
        <w:rPr>
          <w:rFonts w:ascii="Times New Roman" w:hAnsi="Times New Roman" w:eastAsia="仿宋" w:cs="Times New Roman"/>
          <w:kern w:val="0"/>
          <w:sz w:val="28"/>
          <w:szCs w:val="28"/>
          <w:u w:val="single"/>
        </w:rPr>
        <w:t>_     _    _________ _____</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4.6</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现场卸货由</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4.7</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货物交货数量的正负尾差、合理磅差和在途自然减（增）量规定及计算方法：</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kern w:val="0"/>
          <w:sz w:val="28"/>
          <w:szCs w:val="28"/>
        </w:rPr>
        <w:t>4.8</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甲方有权要求</w:t>
      </w:r>
      <w:r>
        <w:rPr>
          <w:rFonts w:hint="eastAsia" w:ascii="Times New Roman" w:hAnsi="Times New Roman" w:eastAsia="仿宋" w:cs="Times New Roman"/>
          <w:color w:val="000000"/>
          <w:kern w:val="0"/>
          <w:sz w:val="28"/>
          <w:szCs w:val="28"/>
        </w:rPr>
        <w:t>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4.9 质量保证期：乙方向甲方提供货物质量保证期限至少应为</w:t>
      </w:r>
      <w:r>
        <w:rPr>
          <w:rFonts w:hint="eastAsia" w:ascii="Times New Roman" w:hAnsi="Times New Roman" w:eastAsia="仿宋" w:cs="Times New Roman"/>
          <w:color w:val="000000"/>
          <w:kern w:val="0"/>
          <w:sz w:val="28"/>
          <w:szCs w:val="28"/>
          <w:u w:val="single"/>
        </w:rPr>
        <w:t xml:space="preserve">   </w:t>
      </w:r>
      <w:r>
        <w:rPr>
          <w:rFonts w:hint="eastAsia" w:ascii="Times New Roman" w:hAnsi="Times New Roman" w:eastAsia="仿宋" w:cs="Times New Roman"/>
          <w:color w:val="000000"/>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000000"/>
          <w:kern w:val="0"/>
          <w:sz w:val="28"/>
          <w:szCs w:val="28"/>
        </w:rPr>
      </w:pPr>
      <w:r>
        <w:rPr>
          <w:rFonts w:hint="eastAsia" w:ascii="Times New Roman" w:hAnsi="Times New Roman" w:eastAsia="仿宋" w:cs="Times New Roman"/>
          <w:color w:val="000000"/>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5.1</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支付时间、金额及支付方式：</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5.2</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账户名称：</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开户行：</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银行账号：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 xml:space="preserve"> </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984806"/>
          <w:kern w:val="0"/>
          <w:sz w:val="28"/>
          <w:szCs w:val="28"/>
        </w:rPr>
      </w:pPr>
      <w:r>
        <w:rPr>
          <w:rFonts w:hint="eastAsia" w:ascii="Times New Roman" w:hAnsi="Times New Roman" w:eastAsia="仿宋" w:cs="Times New Roman"/>
          <w:kern w:val="0"/>
          <w:sz w:val="28"/>
          <w:szCs w:val="28"/>
        </w:rPr>
        <w:t>5.3</w:t>
      </w:r>
      <w:r>
        <w:rPr>
          <w:rFonts w:hint="eastAsia" w:ascii="Times New Roman" w:hAnsi="Times New Roman" w:eastAsia="仿宋" w:cs="Times New Roman"/>
          <w:kern w:val="0"/>
          <w:sz w:val="28"/>
          <w:szCs w:val="28"/>
          <w:lang w:val="en-US" w:eastAsia="zh-CN"/>
        </w:rPr>
        <w:t>.</w:t>
      </w:r>
      <w:r>
        <w:rPr>
          <w:rFonts w:hint="eastAsia" w:ascii="Times New Roman" w:hAnsi="Times New Roman" w:eastAsia="仿宋" w:cs="Times New Roman"/>
          <w:kern w:val="0"/>
          <w:sz w:val="28"/>
          <w:szCs w:val="28"/>
        </w:rPr>
        <w:t>乙方在双方正式确定采购订单之日起</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市</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区</w:t>
      </w:r>
      <w:r>
        <w:rPr>
          <w:rFonts w:ascii="Times New Roman" w:hAnsi="Times New Roman" w:eastAsia="仿宋" w:cs="Times New Roman"/>
          <w:kern w:val="0"/>
          <w:sz w:val="28"/>
          <w:szCs w:val="28"/>
        </w:rPr>
        <w:t>XX</w:t>
      </w:r>
      <w:r>
        <w:rPr>
          <w:rFonts w:hint="eastAsia" w:ascii="Times New Roman" w:hAnsi="Times New Roman" w:eastAsia="仿宋" w:cs="Times New Roman"/>
          <w:kern w:val="0"/>
          <w:sz w:val="28"/>
          <w:szCs w:val="28"/>
        </w:rPr>
        <w:t>”等），发票不满足要求的，甲方有权拒绝付款。</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7.1乙方不能交货的，应向甲方偿付不能交货部分货款的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kern w:val="0"/>
          <w:sz w:val="28"/>
          <w:szCs w:val="28"/>
          <w:u w:val="single"/>
        </w:rPr>
      </w:pPr>
      <w:r>
        <w:rPr>
          <w:rFonts w:hint="eastAsia" w:ascii="Times New Roman" w:hAnsi="Times New Roman" w:eastAsia="仿宋" w:cs="Times New Roman"/>
          <w:kern w:val="0"/>
          <w:sz w:val="28"/>
          <w:szCs w:val="28"/>
        </w:rPr>
        <w:t>7.4乙方逾期交货的，每逾期一日，应按照货款总额</w:t>
      </w:r>
      <w:r>
        <w:rPr>
          <w:rFonts w:hint="eastAsia" w:ascii="Times New Roman" w:hAnsi="Times New Roman" w:eastAsia="仿宋" w:cs="Times New Roman"/>
          <w:kern w:val="0"/>
          <w:sz w:val="28"/>
          <w:szCs w:val="28"/>
          <w:lang w:val="en-US" w:eastAsia="zh-CN"/>
        </w:rPr>
        <w:t>0.</w:t>
      </w:r>
      <w:r>
        <w:rPr>
          <w:rFonts w:ascii="Times New Roman" w:hAnsi="Times New Roman" w:eastAsia="仿宋" w:cs="Times New Roman"/>
          <w:kern w:val="0"/>
          <w:sz w:val="28"/>
          <w:szCs w:val="28"/>
        </w:rPr>
        <w:t>2</w:t>
      </w:r>
      <w:r>
        <w:rPr>
          <w:rFonts w:hint="eastAsia" w:ascii="Times New Roman" w:hAnsi="Times New Roman" w:eastAsia="仿宋" w:cs="Times New Roman"/>
          <w:kern w:val="0"/>
          <w:sz w:val="28"/>
          <w:szCs w:val="28"/>
        </w:rPr>
        <w:t>‰每天向甲方支付违约金，逾期超过</w:t>
      </w:r>
      <w:r>
        <w:rPr>
          <w:rFonts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日的，甲方有权拒绝接受货物并要求乙方支付货款的</w:t>
      </w:r>
      <w:r>
        <w:rPr>
          <w:rFonts w:ascii="Times New Roman" w:hAnsi="Times New Roman" w:eastAsia="仿宋" w:cs="Times New Roman"/>
          <w:kern w:val="0"/>
          <w:sz w:val="28"/>
          <w:szCs w:val="28"/>
          <w:u w:val="single"/>
        </w:rPr>
        <w:t>_____</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作为违约金</w:t>
      </w:r>
      <w:r>
        <w:rPr>
          <w:rFonts w:ascii="Times New Roman" w:hAnsi="Times New Roman" w:eastAsia="仿宋" w:cs="Times New Roman"/>
          <w:kern w:val="0"/>
          <w:sz w:val="28"/>
          <w:szCs w:val="28"/>
        </w:rPr>
        <w:t>,</w:t>
      </w:r>
      <w:r>
        <w:rPr>
          <w:rFonts w:hint="eastAsia" w:ascii="Times New Roman" w:hAnsi="Times New Roman" w:eastAsia="仿宋" w:cs="Times New Roman"/>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u w:val="single"/>
        </w:rPr>
        <w:t>十五</w:t>
      </w:r>
      <w:r>
        <w:rPr>
          <w:rFonts w:hint="eastAsia" w:ascii="Times New Roman" w:hAnsi="Times New Roman" w:eastAsia="仿宋" w:cs="Times New Roman"/>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7.8</w:t>
      </w:r>
      <w:r>
        <w:rPr>
          <w:rFonts w:hint="eastAsia" w:ascii="Times New Roman" w:hAnsi="Times New Roman" w:eastAsia="仿宋" w:cs="Times New Roman"/>
          <w:sz w:val="28"/>
          <w:szCs w:val="28"/>
        </w:rPr>
        <w:t>乙方提供给甲方的增值税专用发票必须符合甲方验票、抵扣的要求，乙方必须在发票开具之日起</w:t>
      </w:r>
      <w:r>
        <w:rPr>
          <w:rFonts w:ascii="Times New Roman" w:hAnsi="Times New Roman" w:eastAsia="仿宋" w:cs="Times New Roman"/>
          <w:sz w:val="28"/>
          <w:szCs w:val="28"/>
        </w:rPr>
        <w:t>120</w:t>
      </w:r>
      <w:r>
        <w:rPr>
          <w:rFonts w:hint="eastAsia" w:ascii="Times New Roman" w:hAnsi="Times New Roman" w:eastAsia="仿宋" w:cs="Times New Roman"/>
          <w:sz w:val="28"/>
          <w:szCs w:val="28"/>
        </w:rPr>
        <w:t>天之内将发票送达甲方，若因乙方未及时提供增值税专用发票送达甲方导致甲方无法抵扣，甲方所有经济损失及责任全部由乙方承担。</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u w:val="single"/>
        </w:rPr>
        <w:t>甲方</w:t>
      </w:r>
      <w:r>
        <w:rPr>
          <w:rFonts w:hint="eastAsia" w:ascii="Times New Roman" w:hAnsi="Times New Roman" w:eastAsia="仿宋" w:cs="Times New Roman"/>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8.2甲方如错填到货地点或接货人，或对乙方提出错误异议，应承担乙方因此所受的损失。</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4"/>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10.1按本合同规定应该偿付的违约金、赔偿金、保管保养费和各种经济损失，应当在明确责任后</w:t>
      </w:r>
      <w:r>
        <w:rPr>
          <w:rFonts w:hint="eastAsia" w:ascii="Times New Roman" w:hAnsi="Times New Roman" w:eastAsia="仿宋" w:cs="Times New Roman"/>
          <w:kern w:val="0"/>
          <w:sz w:val="28"/>
          <w:szCs w:val="28"/>
          <w:u w:val="single"/>
        </w:rPr>
        <w:t>10</w:t>
      </w:r>
      <w:r>
        <w:rPr>
          <w:rFonts w:hint="eastAsia" w:ascii="Times New Roman" w:hAnsi="Times New Roman" w:eastAsia="仿宋" w:cs="Times New Roman"/>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10.3.3</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一方当事人的送达地址需要变更时应当履行通知义务，通过邮政</w:t>
      </w:r>
      <w:r>
        <w:rPr>
          <w:rFonts w:ascii="Times New Roman" w:hAnsi="Times New Roman" w:eastAsia="仿宋" w:cs="Times New Roman"/>
          <w:kern w:val="0"/>
          <w:sz w:val="28"/>
          <w:szCs w:val="28"/>
        </w:rPr>
        <w:t>EMS</w:t>
      </w:r>
      <w:r>
        <w:rPr>
          <w:rFonts w:hint="eastAsia" w:ascii="Times New Roman" w:hAnsi="Times New Roman" w:eastAsia="仿宋" w:cs="Times New Roman"/>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 xml:space="preserve"> 乙方承诺、保证并同意：</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（2）国际组织的领导、官员和代表；</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（3）政府机构候选人，政党领导、员工和代表，王室成员；</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（4）国有或国家控股公司或实体的官员和员工；</w:t>
      </w:r>
    </w:p>
    <w:p>
      <w:pPr>
        <w:adjustRightInd w:val="0"/>
        <w:snapToGrid w:val="0"/>
        <w:spacing w:before="100" w:beforeAutospacing="1" w:after="100" w:afterAutospacing="1" w:line="360" w:lineRule="auto"/>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lang w:val="en-US" w:eastAsia="zh-CN"/>
        </w:rPr>
        <w:t xml:space="preserve">（5）上述人员的近亲属或紧密关系人。 </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10.4</w:t>
      </w:r>
      <w:r>
        <w:rPr>
          <w:rFonts w:hint="eastAsia" w:ascii="Times New Roman" w:hAnsi="Times New Roman" w:eastAsia="仿宋" w:cs="Times New Roman"/>
          <w:kern w:val="0"/>
          <w:sz w:val="28"/>
          <w:szCs w:val="28"/>
          <w:highlight w:val="none"/>
          <w:lang w:val="en-US" w:eastAsia="zh-CN"/>
        </w:rPr>
        <w:t>.4 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10.</w:t>
      </w:r>
      <w:r>
        <w:rPr>
          <w:rFonts w:hint="eastAsia" w:ascii="Times New Roman" w:hAnsi="Times New Roman" w:eastAsia="仿宋" w:cs="Times New Roman"/>
          <w:kern w:val="0"/>
          <w:sz w:val="28"/>
          <w:szCs w:val="28"/>
          <w:lang w:val="en-US" w:eastAsia="zh-CN"/>
        </w:rPr>
        <w:t>5</w:t>
      </w:r>
      <w:r>
        <w:rPr>
          <w:rFonts w:hint="eastAsia" w:ascii="Times New Roman" w:hAnsi="Times New Roman" w:eastAsia="仿宋" w:cs="Times New Roman"/>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五</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份，甲执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四</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份，乙方执</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u w:val="single"/>
        </w:rPr>
        <w:t>一</w:t>
      </w:r>
      <w:r>
        <w:rPr>
          <w:rFonts w:ascii="Times New Roman" w:hAnsi="Times New Roman" w:eastAsia="仿宋" w:cs="Times New Roman"/>
          <w:kern w:val="0"/>
          <w:sz w:val="28"/>
          <w:szCs w:val="28"/>
          <w:u w:val="single"/>
        </w:rPr>
        <w:t xml:space="preserve"> </w:t>
      </w:r>
      <w:r>
        <w:rPr>
          <w:rFonts w:hint="eastAsia" w:ascii="Times New Roman" w:hAnsi="Times New Roman" w:eastAsia="仿宋" w:cs="Times New Roman"/>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lang w:eastAsia="zh-CN"/>
        </w:rPr>
      </w:pPr>
      <w:r>
        <w:rPr>
          <w:rFonts w:hint="eastAsia" w:ascii="Times New Roman" w:hAnsi="Times New Roman" w:eastAsia="仿宋" w:cs="Times New Roman"/>
          <w:kern w:val="0"/>
          <w:sz w:val="28"/>
          <w:szCs w:val="28"/>
          <w:lang w:eastAsia="zh-CN"/>
        </w:rPr>
        <w:t>附件：</w:t>
      </w:r>
      <w:r>
        <w:rPr>
          <w:rFonts w:hint="eastAsia" w:ascii="Times New Roman" w:hAnsi="Times New Roman" w:eastAsia="仿宋" w:cs="Times New Roman"/>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乙方（盖章）：</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kern w:val="0"/>
          <w:sz w:val="28"/>
          <w:szCs w:val="28"/>
        </w:rPr>
      </w:pPr>
      <w:r>
        <w:rPr>
          <w:rFonts w:hint="eastAsia" w:ascii="Times New Roman" w:hAnsi="Times New Roman" w:eastAsia="仿宋" w:cs="Times New Roman"/>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rPr>
        <w:t xml:space="preserve">签订日期：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年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月 </w:t>
      </w:r>
      <w:r>
        <w:rPr>
          <w:rFonts w:ascii="Times New Roman" w:hAnsi="Times New Roman" w:eastAsia="仿宋" w:cs="Times New Roman"/>
          <w:kern w:val="0"/>
          <w:sz w:val="28"/>
          <w:szCs w:val="28"/>
        </w:rPr>
        <w:t xml:space="preserve"> </w:t>
      </w:r>
      <w:r>
        <w:rPr>
          <w:rFonts w:hint="eastAsia" w:ascii="Times New Roman" w:hAnsi="Times New Roman" w:eastAsia="仿宋" w:cs="Times New Roman"/>
          <w:kern w:val="0"/>
          <w:sz w:val="28"/>
          <w:szCs w:val="28"/>
        </w:rPr>
        <w:t xml:space="preserve"> 日</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Times New Roman" w:hAnsi="Times New Roman" w:eastAsia="方正仿宋_GBK" w:cs="方正仿宋_GBK"/>
          <w:color w:val="000000"/>
          <w:sz w:val="30"/>
          <w:szCs w:val="32"/>
          <w:lang w:val="en-US" w:eastAsia="zh-CN"/>
        </w:rPr>
        <w:sectPr>
          <w:footerReference r:id="rId3" w:type="default"/>
          <w:pgSz w:w="11906" w:h="16838"/>
          <w:pgMar w:top="1417" w:right="1800" w:bottom="1417" w:left="1800"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lang w:val="en-US" w:eastAsia="zh-CN"/>
        </w:rPr>
      </w:pPr>
      <w:r>
        <w:rPr>
          <w:rFonts w:hint="eastAsia" w:ascii="Times New Roman" w:hAnsi="Times New Roman" w:eastAsia="方正仿宋_GBK" w:cs="方正仿宋_GBK"/>
          <w:color w:val="000000"/>
          <w:sz w:val="30"/>
          <w:szCs w:val="32"/>
          <w:lang w:val="en-US" w:eastAsia="zh-CN"/>
        </w:rPr>
        <w:t>材料采购合同附件1.合同清单</w:t>
      </w:r>
    </w:p>
    <w:tbl>
      <w:tblPr>
        <w:tblStyle w:val="5"/>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noWrap w:val="0"/>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364"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金额单位：元</w:t>
            </w:r>
          </w:p>
        </w:tc>
        <w:tc>
          <w:tcPr>
            <w:tcW w:w="1273" w:type="dxa"/>
            <w:noWrap w:val="0"/>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Fonts w:hint="eastAsia" w:ascii="宋体" w:hAnsi="宋体" w:eastAsia="宋体" w:cs="宋体"/>
                <w:i w:val="0"/>
                <w:color w:val="000000"/>
                <w:kern w:val="0"/>
                <w:sz w:val="28"/>
                <w:szCs w:val="28"/>
                <w:u w:val="none"/>
                <w:lang w:val="en-US" w:eastAsia="zh-CN" w:bidi="ar"/>
              </w:rPr>
              <w:t>、税率按国家法律法规及政策执行。</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1961"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Fonts w:hint="eastAsia" w:ascii="宋体" w:hAnsi="宋体" w:eastAsia="宋体" w:cs="宋体"/>
                <w:i w:val="0"/>
                <w:color w:val="000000"/>
                <w:kern w:val="0"/>
                <w:sz w:val="28"/>
                <w:szCs w:val="28"/>
                <w:u w:val="none"/>
                <w:lang w:val="en-US" w:eastAsia="zh-CN" w:bidi="ar"/>
              </w:rPr>
              <w:t>、（按需要补充说明。）</w:t>
            </w:r>
          </w:p>
        </w:tc>
        <w:tc>
          <w:tcPr>
            <w:tcW w:w="1273"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lang w:val="en-US" w:eastAsia="zh-CN"/>
        </w:rPr>
      </w:pPr>
    </w:p>
    <w:p>
      <w:pPr>
        <w:numPr>
          <w:ilvl w:val="0"/>
          <w:numId w:val="0"/>
        </w:numPr>
        <w:adjustRightInd w:val="0"/>
        <w:snapToGrid w:val="0"/>
        <w:spacing w:before="100" w:beforeAutospacing="1" w:after="100" w:afterAutospacing="1" w:line="540" w:lineRule="exact"/>
        <w:rPr>
          <w:rFonts w:ascii="仿宋" w:hAnsi="仿宋" w:eastAsia="仿宋" w:cs="宋体"/>
          <w:kern w:val="0"/>
          <w:sz w:val="28"/>
          <w:szCs w:val="28"/>
        </w:rPr>
        <w:sectPr>
          <w:pgSz w:w="16838" w:h="11906" w:orient="landscape"/>
          <w:pgMar w:top="1800" w:right="1417" w:bottom="1800" w:left="1417" w:header="851" w:footer="992" w:gutter="0"/>
          <w:cols w:space="0" w:num="1"/>
          <w:rtlGutter w:val="0"/>
          <w:docGrid w:type="lines" w:linePitch="312" w:charSpace="0"/>
        </w:sectPr>
      </w:pPr>
    </w:p>
    <w:p>
      <w:pPr>
        <w:numPr>
          <w:ilvl w:val="0"/>
          <w:numId w:val="0"/>
        </w:numPr>
        <w:snapToGrid w:val="0"/>
        <w:spacing w:line="360" w:lineRule="auto"/>
        <w:jc w:val="both"/>
        <w:outlineLvl w:val="3"/>
        <w:rPr>
          <w:rFonts w:hint="eastAsia" w:ascii="宋体" w:hAnsi="宋体" w:cs="宋体"/>
          <w:b/>
          <w:sz w:val="30"/>
          <w:highlight w:val="none"/>
        </w:rPr>
      </w:pPr>
    </w:p>
    <w:bookmarkEnd w:id="24"/>
    <w:bookmarkEnd w:id="25"/>
    <w:bookmarkEnd w:id="26"/>
    <w:bookmarkEnd w:id="27"/>
    <w:p>
      <w:pPr>
        <w:snapToGrid w:val="0"/>
        <w:spacing w:line="360" w:lineRule="auto"/>
        <w:jc w:val="center"/>
        <w:outlineLvl w:val="3"/>
        <w:rPr>
          <w:rFonts w:ascii="宋体" w:hAnsi="宋体" w:cs="宋体"/>
          <w:b/>
          <w:color w:val="000000"/>
          <w:sz w:val="44"/>
          <w:szCs w:val="44"/>
          <w:highlight w:val="none"/>
          <w:u w:val="single"/>
        </w:rPr>
      </w:pPr>
      <w:r>
        <w:rPr>
          <w:rFonts w:hint="eastAsia" w:ascii="宋体" w:hAnsi="宋体" w:cs="宋体"/>
          <w:b/>
          <w:sz w:val="30"/>
          <w:highlight w:val="none"/>
        </w:rPr>
        <w:t>第六部分  投标文件格式</w:t>
      </w:r>
    </w:p>
    <w:p>
      <w:pPr>
        <w:widowControl/>
        <w:jc w:val="left"/>
        <w:rPr>
          <w:rFonts w:ascii="宋体" w:hAnsi="宋体" w:cs="宋体"/>
          <w:b/>
          <w:color w:val="000000"/>
          <w:sz w:val="44"/>
          <w:szCs w:val="44"/>
          <w:highlight w:val="none"/>
          <w:u w:val="single"/>
        </w:rPr>
      </w:pPr>
    </w:p>
    <w:p>
      <w:pPr>
        <w:spacing w:line="560" w:lineRule="exact"/>
        <w:jc w:val="center"/>
        <w:rPr>
          <w:b/>
          <w:color w:val="auto"/>
          <w:sz w:val="36"/>
          <w:szCs w:val="36"/>
          <w:highlight w:val="none"/>
        </w:rPr>
      </w:pPr>
      <w:r>
        <w:rPr>
          <w:rFonts w:hint="eastAsia" w:ascii="宋体" w:hAnsi="宋体" w:cs="宋体"/>
          <w:b/>
          <w:color w:val="auto"/>
          <w:sz w:val="44"/>
          <w:szCs w:val="44"/>
          <w:highlight w:val="none"/>
          <w:lang w:val="en-US" w:eastAsia="zh-CN"/>
        </w:rPr>
        <w:t>涪陵新区电子信息标准化厂房工程砂石材料采购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outlineLvl w:val="4"/>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left"/>
        <w:rPr>
          <w:rFonts w:hint="eastAsia" w:ascii="Calibri" w:hAnsi="Calibri" w:eastAsia="宋体"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ascii="Calibri" w:hAnsi="Calibri" w:eastAsia="宋体" w:cs="宋体"/>
          <w:b/>
          <w:color w:val="auto"/>
          <w:sz w:val="32"/>
          <w:szCs w:val="32"/>
          <w:highlight w:val="none"/>
          <w:lang w:val="en-US" w:eastAsia="zh-CN"/>
        </w:rPr>
        <w:t xml:space="preserve"> 2021-03-001 </w:t>
      </w:r>
    </w:p>
    <w:p>
      <w:pPr>
        <w:keepNext w:val="0"/>
        <w:keepLines w:val="0"/>
        <w:widowControl/>
        <w:suppressLineNumbers w:val="0"/>
        <w:jc w:val="left"/>
        <w:rPr>
          <w:rFonts w:hint="eastAsia" w:cs="宋体"/>
          <w:b/>
          <w:color w:val="auto"/>
          <w:sz w:val="32"/>
          <w:szCs w:val="32"/>
          <w:highlight w:val="none"/>
          <w:u w:val="single"/>
          <w:lang w:val="en-US" w:eastAsia="zh-CN"/>
        </w:rPr>
      </w:pPr>
      <w:r>
        <w:rPr>
          <w:rFonts w:hint="eastAsia" w:ascii="Calibri" w:hAnsi="Calibri" w:eastAsia="宋体"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ascii="宋体" w:hAnsi="宋体" w:cs="宋体"/>
          <w:b/>
          <w:sz w:val="28"/>
          <w:szCs w:val="28"/>
          <w:highlight w:val="none"/>
        </w:rPr>
      </w:pPr>
      <w:r>
        <w:rPr>
          <w:rFonts w:hint="eastAsia" w:ascii="宋体" w:hAnsi="宋体"/>
          <w:sz w:val="28"/>
          <w:szCs w:val="28"/>
          <w:highlight w:val="none"/>
        </w:rPr>
        <w:br w:type="page"/>
      </w:r>
      <w:r>
        <w:rPr>
          <w:rFonts w:hint="eastAsia" w:ascii="宋体" w:hAnsi="宋体" w:cs="宋体"/>
          <w:b/>
          <w:sz w:val="28"/>
          <w:szCs w:val="28"/>
          <w:highlight w:val="none"/>
        </w:rPr>
        <w:t>目录</w:t>
      </w:r>
    </w:p>
    <w:p>
      <w:pPr>
        <w:spacing w:line="560" w:lineRule="exact"/>
        <w:rPr>
          <w:rFonts w:ascii="宋体" w:hAnsi="宋体" w:cs="宋体"/>
          <w:sz w:val="28"/>
          <w:szCs w:val="28"/>
          <w:highlight w:val="none"/>
        </w:rPr>
      </w:pPr>
    </w:p>
    <w:p>
      <w:pPr>
        <w:spacing w:line="560" w:lineRule="exact"/>
        <w:ind w:left="566" w:hanging="565" w:hangingChars="202"/>
        <w:rPr>
          <w:rFonts w:ascii="宋体" w:hAnsi="宋体" w:cs="宋体"/>
          <w:sz w:val="28"/>
          <w:szCs w:val="28"/>
          <w:highlight w:val="none"/>
        </w:rPr>
      </w:pPr>
      <w:r>
        <w:rPr>
          <w:rFonts w:hint="eastAsia" w:ascii="宋体" w:hAnsi="宋体" w:cs="宋体"/>
          <w:sz w:val="28"/>
          <w:szCs w:val="28"/>
          <w:highlight w:val="none"/>
        </w:rPr>
        <w:t>一、投标函（附企业营业执照、基本账户开户许可证）</w:t>
      </w:r>
    </w:p>
    <w:p>
      <w:pPr>
        <w:spacing w:line="560" w:lineRule="exact"/>
        <w:rPr>
          <w:rFonts w:ascii="宋体" w:hAnsi="宋体" w:cs="宋体"/>
          <w:sz w:val="28"/>
          <w:szCs w:val="28"/>
          <w:highlight w:val="none"/>
        </w:rPr>
      </w:pPr>
      <w:r>
        <w:rPr>
          <w:rFonts w:hint="eastAsia" w:ascii="宋体" w:hAnsi="宋体" w:cs="宋体"/>
          <w:sz w:val="28"/>
          <w:szCs w:val="28"/>
          <w:highlight w:val="none"/>
        </w:rPr>
        <w:t>二、法定代表人资格证明书</w:t>
      </w:r>
    </w:p>
    <w:p>
      <w:pPr>
        <w:spacing w:line="560" w:lineRule="exact"/>
        <w:rPr>
          <w:rFonts w:ascii="宋体" w:hAnsi="宋体" w:cs="宋体"/>
          <w:sz w:val="28"/>
          <w:szCs w:val="28"/>
          <w:highlight w:val="none"/>
        </w:rPr>
      </w:pPr>
      <w:r>
        <w:rPr>
          <w:rFonts w:hint="eastAsia" w:ascii="宋体" w:hAnsi="宋体" w:cs="宋体"/>
          <w:sz w:val="28"/>
          <w:szCs w:val="28"/>
          <w:highlight w:val="none"/>
        </w:rPr>
        <w:t>三、法定代表人授权书及身份证</w:t>
      </w:r>
    </w:p>
    <w:p>
      <w:pPr>
        <w:spacing w:line="560" w:lineRule="exact"/>
        <w:rPr>
          <w:rFonts w:ascii="宋体" w:hAnsi="宋体" w:cs="宋体"/>
          <w:sz w:val="28"/>
          <w:szCs w:val="28"/>
          <w:highlight w:val="none"/>
        </w:rPr>
      </w:pPr>
      <w:r>
        <w:rPr>
          <w:rFonts w:hint="eastAsia" w:ascii="宋体" w:hAnsi="宋体" w:cs="宋体"/>
          <w:sz w:val="28"/>
          <w:szCs w:val="28"/>
          <w:highlight w:val="none"/>
          <w:lang w:eastAsia="zh-CN"/>
        </w:rPr>
        <w:t>四</w:t>
      </w:r>
      <w:r>
        <w:rPr>
          <w:rFonts w:hint="eastAsia" w:ascii="宋体" w:hAnsi="宋体" w:cs="宋体"/>
          <w:sz w:val="28"/>
          <w:szCs w:val="28"/>
          <w:highlight w:val="none"/>
        </w:rPr>
        <w:t>、投标报价表</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ascii="宋体" w:hAnsi="宋体" w:cs="宋体"/>
          <w:sz w:val="28"/>
          <w:szCs w:val="28"/>
          <w:highlight w:val="none"/>
        </w:rPr>
      </w:pPr>
    </w:p>
    <w:p>
      <w:pPr>
        <w:spacing w:line="560" w:lineRule="exact"/>
        <w:rPr>
          <w:rFonts w:ascii="宋体" w:hAnsi="宋体" w:cs="宋体"/>
          <w:sz w:val="28"/>
          <w:szCs w:val="28"/>
          <w:highlight w:val="none"/>
        </w:rPr>
      </w:pPr>
    </w:p>
    <w:p>
      <w:pPr>
        <w:widowControl/>
        <w:spacing w:line="560" w:lineRule="exact"/>
        <w:jc w:val="left"/>
        <w:rPr>
          <w:rFonts w:ascii="宋体" w:hAnsi="宋体" w:cs="宋体"/>
          <w:sz w:val="28"/>
          <w:szCs w:val="28"/>
          <w:highlight w:val="none"/>
        </w:rPr>
      </w:pPr>
      <w:r>
        <w:rPr>
          <w:rFonts w:hint="eastAsia" w:ascii="宋体" w:hAnsi="宋体"/>
          <w:sz w:val="28"/>
          <w:szCs w:val="28"/>
          <w:highlight w:val="none"/>
        </w:rPr>
        <w:br w:type="page"/>
      </w:r>
    </w:p>
    <w:p>
      <w:pPr>
        <w:widowControl/>
        <w:spacing w:line="560" w:lineRule="exact"/>
        <w:jc w:val="center"/>
        <w:outlineLvl w:val="4"/>
        <w:rPr>
          <w:rFonts w:ascii="宋体" w:hAnsi="宋体" w:cs="宋体"/>
          <w:b/>
          <w:sz w:val="28"/>
          <w:szCs w:val="28"/>
          <w:highlight w:val="none"/>
        </w:rPr>
      </w:pPr>
      <w:r>
        <w:rPr>
          <w:rFonts w:hint="eastAsia" w:ascii="宋体" w:hAnsi="宋体" w:cs="宋体"/>
          <w:b/>
          <w:sz w:val="28"/>
          <w:szCs w:val="28"/>
          <w:highlight w:val="none"/>
        </w:rPr>
        <w:t>一、投标函</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cs="宋体"/>
          <w:sz w:val="28"/>
          <w:szCs w:val="28"/>
          <w:highlight w:val="none"/>
        </w:rPr>
        <w:t>致</w:t>
      </w:r>
      <w:r>
        <w:rPr>
          <w:rFonts w:hint="eastAsia" w:ascii="宋体" w:hAnsi="宋体" w:cs="宋体"/>
          <w:color w:val="auto"/>
          <w:sz w:val="28"/>
          <w:szCs w:val="28"/>
          <w:highlight w:val="none"/>
          <w:u w:val="single"/>
          <w:lang w:eastAsia="zh-CN"/>
        </w:rPr>
        <w:t>重庆对外建设（集团）有限公司</w:t>
      </w:r>
      <w:r>
        <w:rPr>
          <w:rFonts w:hint="eastAsia" w:ascii="宋体" w:hAnsi="宋体" w:eastAsia="宋体" w:cs="宋体"/>
          <w:color w:val="auto"/>
          <w:sz w:val="28"/>
          <w:szCs w:val="28"/>
          <w:highlight w:val="none"/>
        </w:rPr>
        <w:t>：</w:t>
      </w:r>
    </w:p>
    <w:p>
      <w:pPr>
        <w:spacing w:line="560" w:lineRule="exact"/>
        <w:rPr>
          <w:rFonts w:ascii="宋体" w:hAnsi="宋体" w:cs="宋体"/>
          <w:sz w:val="28"/>
          <w:szCs w:val="28"/>
          <w:highlight w:val="none"/>
        </w:rPr>
      </w:pPr>
      <w:r>
        <w:rPr>
          <w:rFonts w:hint="eastAsia" w:ascii="宋体" w:hAnsi="宋体" w:cs="宋体"/>
          <w:sz w:val="28"/>
          <w:szCs w:val="28"/>
          <w:highlight w:val="none"/>
          <w:lang w:val="en-US" w:eastAsia="zh-CN"/>
        </w:rPr>
        <w:t xml:space="preserve">    </w:t>
      </w:r>
      <w:r>
        <w:rPr>
          <w:rFonts w:hint="eastAsia" w:ascii="宋体" w:hAnsi="宋体" w:cs="宋体"/>
          <w:sz w:val="28"/>
          <w:szCs w:val="28"/>
          <w:highlight w:val="none"/>
        </w:rPr>
        <w:t>我方已仔细研究了</w:t>
      </w:r>
      <w:r>
        <w:rPr>
          <w:rFonts w:hint="eastAsia" w:ascii="宋体" w:hAnsi="宋体" w:cs="宋体"/>
          <w:sz w:val="28"/>
          <w:szCs w:val="28"/>
          <w:highlight w:val="none"/>
          <w:u w:val="single"/>
        </w:rPr>
        <w:tab/>
      </w:r>
      <w:r>
        <w:rPr>
          <w:rFonts w:hint="eastAsia" w:ascii="宋体" w:hAnsi="宋体" w:cs="宋体"/>
          <w:color w:val="auto"/>
          <w:sz w:val="28"/>
          <w:szCs w:val="28"/>
          <w:highlight w:val="none"/>
          <w:u w:val="single"/>
          <w:lang w:val="en-US" w:eastAsia="zh-CN"/>
        </w:rPr>
        <w:t>涪陵新区电子信息标准化厂房工程砂石材料采购</w:t>
      </w:r>
      <w:r>
        <w:rPr>
          <w:rFonts w:hint="eastAsia" w:ascii="宋体" w:hAnsi="宋体" w:cs="宋体"/>
          <w:sz w:val="28"/>
          <w:szCs w:val="28"/>
          <w:highlight w:val="none"/>
        </w:rPr>
        <w:t>（项目名称）招采文件的全部内容，</w:t>
      </w:r>
      <w:r>
        <w:rPr>
          <w:rFonts w:hint="eastAsia" w:asciiTheme="minorEastAsia" w:hAnsiTheme="minorEastAsia" w:eastAsiaTheme="minorEastAsia" w:cstheme="minorEastAsia"/>
          <w:color w:val="auto"/>
          <w:sz w:val="28"/>
          <w:szCs w:val="28"/>
          <w:highlight w:val="none"/>
        </w:rPr>
        <w:t>愿意以</w:t>
      </w:r>
      <w:r>
        <w:rPr>
          <w:rFonts w:hint="eastAsia" w:asciiTheme="minorEastAsia" w:hAnsiTheme="minorEastAsia" w:eastAsiaTheme="minorEastAsia" w:cstheme="minorEastAsia"/>
          <w:color w:val="auto"/>
          <w:sz w:val="28"/>
          <w:szCs w:val="28"/>
          <w:highlight w:val="none"/>
          <w:lang w:val="en-US"/>
        </w:rPr>
        <w:t>人民币</w:t>
      </w:r>
      <w:r>
        <w:rPr>
          <w:rFonts w:hint="eastAsia" w:asciiTheme="minorEastAsia" w:hAnsiTheme="minorEastAsia" w:eastAsiaTheme="minorEastAsia" w:cstheme="minorEastAsia"/>
          <w:color w:val="auto"/>
          <w:sz w:val="28"/>
          <w:szCs w:val="28"/>
          <w:highlight w:val="none"/>
          <w:lang w:val="en-US" w:eastAsia="zh-CN"/>
        </w:rPr>
        <w:t>（大写）</w:t>
      </w:r>
      <w:r>
        <w:rPr>
          <w:rFonts w:hint="eastAsia" w:asciiTheme="minorEastAsia" w:hAnsiTheme="minorEastAsia" w:eastAsiaTheme="minorEastAsia" w:cstheme="minorEastAsia"/>
          <w:color w:val="auto"/>
          <w:sz w:val="28"/>
          <w:szCs w:val="28"/>
          <w:highlight w:val="none"/>
          <w:u w:val="single"/>
          <w:lang w:val="en-US" w:eastAsia="zh-CN"/>
        </w:rPr>
        <w:t xml:space="preserve">      元</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的投标</w:t>
      </w:r>
      <w:r>
        <w:rPr>
          <w:rFonts w:hint="eastAsia" w:asciiTheme="minorEastAsia" w:hAnsiTheme="minorEastAsia" w:eastAsiaTheme="minorEastAsia" w:cstheme="minorEastAsia"/>
          <w:color w:val="auto"/>
          <w:sz w:val="28"/>
          <w:szCs w:val="28"/>
          <w:highlight w:val="none"/>
          <w:lang w:eastAsia="zh-CN"/>
        </w:rPr>
        <w:t>总报价</w:t>
      </w:r>
      <w:r>
        <w:rPr>
          <w:rFonts w:hint="eastAsia" w:asciiTheme="minorEastAsia" w:hAnsiTheme="minorEastAsia" w:eastAsiaTheme="minorEastAsia" w:cstheme="minorEastAsia"/>
          <w:color w:val="auto"/>
          <w:sz w:val="28"/>
          <w:szCs w:val="28"/>
          <w:highlight w:val="none"/>
        </w:rPr>
        <w:t>参与投标</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此报价包含招采范围内的所有工</w:t>
      </w:r>
      <w:r>
        <w:rPr>
          <w:rFonts w:hint="eastAsia" w:asciiTheme="minorEastAsia" w:hAnsiTheme="minorEastAsia" w:eastAsiaTheme="minorEastAsia" w:cstheme="minorEastAsia"/>
          <w:color w:val="auto"/>
          <w:sz w:val="28"/>
          <w:szCs w:val="28"/>
          <w:highlight w:val="none"/>
          <w:lang w:eastAsia="zh-CN"/>
        </w:rPr>
        <w:t>作</w:t>
      </w:r>
      <w:r>
        <w:rPr>
          <w:rFonts w:hint="eastAsia" w:asciiTheme="minorEastAsia" w:hAnsiTheme="minorEastAsia" w:eastAsiaTheme="minorEastAsia" w:cstheme="minorEastAsia"/>
          <w:color w:val="auto"/>
          <w:sz w:val="28"/>
          <w:szCs w:val="28"/>
          <w:highlight w:val="none"/>
        </w:rPr>
        <w:t>内容及其相关费用。</w:t>
      </w:r>
    </w:p>
    <w:p>
      <w:pPr>
        <w:spacing w:line="560" w:lineRule="exact"/>
        <w:rPr>
          <w:rFonts w:ascii="宋体" w:hAnsi="宋体" w:cs="宋体"/>
          <w:sz w:val="28"/>
          <w:szCs w:val="28"/>
          <w:highlight w:val="none"/>
        </w:rPr>
      </w:pPr>
      <w:r>
        <w:rPr>
          <w:rFonts w:hint="eastAsia" w:ascii="宋体" w:hAnsi="宋体" w:cs="宋体"/>
          <w:sz w:val="28"/>
          <w:szCs w:val="28"/>
          <w:highlight w:val="none"/>
        </w:rPr>
        <w:t>我方同意以下内容：</w:t>
      </w:r>
    </w:p>
    <w:p>
      <w:pPr>
        <w:spacing w:line="560" w:lineRule="exact"/>
        <w:rPr>
          <w:rFonts w:ascii="宋体" w:hAnsi="宋体" w:cs="宋体"/>
          <w:sz w:val="28"/>
          <w:szCs w:val="28"/>
          <w:highlight w:val="none"/>
        </w:rPr>
      </w:pPr>
      <w:r>
        <w:rPr>
          <w:rFonts w:hint="eastAsia" w:ascii="宋体" w:hAnsi="宋体" w:cs="宋体"/>
          <w:sz w:val="28"/>
          <w:szCs w:val="28"/>
          <w:highlight w:val="none"/>
        </w:rPr>
        <w:t>1.本次投标所报内容完全按照招采文件要求填报，所有内容都是真实、准确的。</w:t>
      </w:r>
    </w:p>
    <w:p>
      <w:pPr>
        <w:spacing w:line="560" w:lineRule="exact"/>
        <w:rPr>
          <w:rFonts w:ascii="宋体" w:hAnsi="宋体" w:cs="宋体"/>
          <w:sz w:val="28"/>
          <w:szCs w:val="28"/>
          <w:highlight w:val="none"/>
        </w:rPr>
      </w:pPr>
      <w:r>
        <w:rPr>
          <w:rFonts w:hint="eastAsia" w:ascii="宋体" w:hAnsi="宋体" w:cs="宋体"/>
          <w:sz w:val="28"/>
          <w:szCs w:val="28"/>
          <w:highlight w:val="none"/>
        </w:rPr>
        <w:t>2.投标人将按招采文件的规定履行全部合同责任和义务。</w:t>
      </w:r>
    </w:p>
    <w:p>
      <w:pPr>
        <w:spacing w:line="560" w:lineRule="exact"/>
        <w:rPr>
          <w:rFonts w:ascii="宋体" w:hAnsi="宋体" w:cs="宋体"/>
          <w:sz w:val="28"/>
          <w:szCs w:val="28"/>
          <w:highlight w:val="none"/>
        </w:rPr>
      </w:pPr>
      <w:r>
        <w:rPr>
          <w:rFonts w:hint="eastAsia" w:ascii="宋体" w:hAnsi="宋体" w:cs="宋体"/>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sz w:val="28"/>
          <w:szCs w:val="28"/>
          <w:highlight w:val="none"/>
        </w:rPr>
      </w:pPr>
      <w:r>
        <w:rPr>
          <w:rFonts w:hint="eastAsia" w:ascii="宋体" w:hAnsi="宋体" w:cs="宋体"/>
          <w:sz w:val="28"/>
          <w:szCs w:val="28"/>
          <w:highlight w:val="none"/>
        </w:rPr>
        <w:t>4.若有违反招采文件相关规定，投标人完全承担由己方责任造成的一切后果。</w:t>
      </w:r>
    </w:p>
    <w:p>
      <w:pPr>
        <w:spacing w:line="560" w:lineRule="exact"/>
        <w:rPr>
          <w:rFonts w:ascii="宋体" w:hAnsi="宋体" w:cs="宋体"/>
          <w:sz w:val="28"/>
          <w:szCs w:val="28"/>
          <w:highlight w:val="none"/>
        </w:rPr>
      </w:pPr>
      <w:r>
        <w:rPr>
          <w:rFonts w:hint="eastAsia" w:ascii="宋体" w:hAnsi="宋体" w:cs="宋体"/>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sz w:val="28"/>
          <w:szCs w:val="28"/>
          <w:highlight w:val="none"/>
        </w:rPr>
      </w:pPr>
      <w:r>
        <w:rPr>
          <w:rFonts w:hint="eastAsia" w:ascii="宋体" w:hAnsi="宋体" w:cs="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投标人名称：</w:t>
      </w:r>
      <w:r>
        <w:rPr>
          <w:rFonts w:hint="eastAsia" w:ascii="宋体" w:hAnsi="宋体" w:cs="宋体"/>
          <w:sz w:val="28"/>
          <w:szCs w:val="28"/>
          <w:highlight w:val="none"/>
          <w:u w:val="single"/>
        </w:rPr>
        <w:t xml:space="preserve">            （盖公章）</w:t>
      </w:r>
    </w:p>
    <w:p>
      <w:pPr>
        <w:keepNext w:val="0"/>
        <w:keepLines w:val="0"/>
        <w:pageBreakBefore w:val="0"/>
        <w:widowControl w:val="0"/>
        <w:kinsoku/>
        <w:wordWrap/>
        <w:overflowPunct/>
        <w:topLinePunct w:val="0"/>
        <w:autoSpaceDE/>
        <w:autoSpaceDN/>
        <w:bidi w:val="0"/>
        <w:adjustRightInd/>
        <w:snapToGrid/>
        <w:spacing w:line="520" w:lineRule="exact"/>
        <w:ind w:left="2100" w:leftChars="1000"/>
        <w:jc w:val="left"/>
        <w:textAlignment w:val="auto"/>
        <w:rPr>
          <w:rFonts w:ascii="宋体" w:hAnsi="宋体" w:cs="宋体"/>
          <w:sz w:val="28"/>
          <w:szCs w:val="28"/>
          <w:highlight w:val="none"/>
          <w:u w:val="single"/>
        </w:rPr>
      </w:pPr>
      <w:r>
        <w:rPr>
          <w:rFonts w:hint="eastAsia" w:ascii="宋体" w:hAnsi="宋体" w:cs="宋体"/>
          <w:sz w:val="28"/>
          <w:szCs w:val="28"/>
          <w:highlight w:val="none"/>
        </w:rPr>
        <w:t>法定代表人或委托代理人：</w:t>
      </w:r>
      <w:r>
        <w:rPr>
          <w:rFonts w:hint="eastAsia" w:ascii="宋体" w:hAnsi="宋体" w:cs="宋体"/>
          <w:sz w:val="28"/>
          <w:szCs w:val="28"/>
          <w:highlight w:val="none"/>
          <w:u w:val="single"/>
        </w:rPr>
        <w:t xml:space="preserve">         （签字）  </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地址：</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电话：</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传真：</w:t>
      </w:r>
    </w:p>
    <w:p>
      <w:pPr>
        <w:keepNext w:val="0"/>
        <w:keepLines w:val="0"/>
        <w:pageBreakBefore w:val="0"/>
        <w:widowControl w:val="0"/>
        <w:kinsoku/>
        <w:wordWrap/>
        <w:overflowPunct/>
        <w:topLinePunct w:val="0"/>
        <w:autoSpaceDE/>
        <w:autoSpaceDN/>
        <w:bidi w:val="0"/>
        <w:adjustRightInd/>
        <w:snapToGrid/>
        <w:spacing w:line="520" w:lineRule="exact"/>
        <w:ind w:left="2100" w:leftChars="1000"/>
        <w:textAlignment w:val="auto"/>
        <w:rPr>
          <w:rFonts w:ascii="宋体" w:hAnsi="宋体" w:cs="宋体"/>
          <w:sz w:val="28"/>
          <w:szCs w:val="28"/>
          <w:highlight w:val="none"/>
        </w:rPr>
      </w:pPr>
      <w:r>
        <w:rPr>
          <w:rFonts w:hint="eastAsia" w:ascii="宋体" w:hAnsi="宋体" w:cs="宋体"/>
          <w:sz w:val="28"/>
          <w:szCs w:val="28"/>
          <w:highlight w:val="none"/>
        </w:rPr>
        <w:t>日期：年月日</w:t>
      </w:r>
    </w:p>
    <w:p>
      <w:pPr>
        <w:rPr>
          <w:rFonts w:ascii="宋体" w:hAnsi="宋体" w:cs="宋体"/>
          <w:b/>
          <w:sz w:val="28"/>
          <w:szCs w:val="28"/>
          <w:highlight w:val="none"/>
        </w:rPr>
      </w:pPr>
      <w:r>
        <w:rPr>
          <w:rFonts w:hint="eastAsia" w:ascii="宋体" w:hAnsi="宋体"/>
          <w:sz w:val="28"/>
          <w:szCs w:val="28"/>
          <w:highlight w:val="none"/>
        </w:rPr>
        <w:br w:type="page"/>
      </w:r>
      <w:bookmarkStart w:id="28" w:name="_Hlt16935467"/>
      <w:bookmarkEnd w:id="28"/>
      <w:bookmarkStart w:id="29" w:name="_Toc123786881"/>
      <w:bookmarkStart w:id="30" w:name="_Toc6397151"/>
      <w:bookmarkStart w:id="31" w:name="_Toc90779596"/>
      <w:bookmarkStart w:id="32" w:name="_Toc500861027"/>
      <w:bookmarkStart w:id="33" w:name="_Toc6727972"/>
      <w:bookmarkStart w:id="34" w:name="_Toc65998016"/>
      <w:bookmarkStart w:id="35" w:name="_Toc491658680"/>
      <w:bookmarkStart w:id="36" w:name="_Toc26066260"/>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shd w:val="clear" w:color="auto" w:fill="auto"/>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cs="宋体"/>
          <w:sz w:val="28"/>
          <w:szCs w:val="28"/>
          <w:highlight w:val="none"/>
        </w:rPr>
        <w:br w:type="page"/>
      </w:r>
    </w:p>
    <w:bookmarkEnd w:id="29"/>
    <w:p>
      <w:pPr>
        <w:widowControl/>
        <w:jc w:val="center"/>
        <w:outlineLvl w:val="4"/>
        <w:rPr>
          <w:rFonts w:ascii="宋体" w:hAnsi="宋体" w:cs="宋体"/>
          <w:b/>
          <w:sz w:val="28"/>
          <w:szCs w:val="28"/>
          <w:highlight w:val="none"/>
        </w:rPr>
      </w:pPr>
      <w:bookmarkStart w:id="37" w:name="_Toc123786883"/>
      <w:r>
        <w:rPr>
          <w:rFonts w:hint="eastAsia" w:ascii="宋体" w:hAnsi="宋体" w:cs="宋体"/>
          <w:b/>
          <w:sz w:val="28"/>
          <w:szCs w:val="28"/>
          <w:highlight w:val="none"/>
        </w:rPr>
        <w:t>二、法定代表人资格证明书</w:t>
      </w:r>
    </w:p>
    <w:p>
      <w:pPr>
        <w:rPr>
          <w:rFonts w:ascii="宋体" w:hAnsi="宋体" w:cs="宋体"/>
          <w:kern w:val="0"/>
          <w:sz w:val="28"/>
          <w:szCs w:val="28"/>
          <w:highlight w:val="none"/>
        </w:rPr>
      </w:pPr>
    </w:p>
    <w:p>
      <w:pPr>
        <w:rPr>
          <w:rFonts w:ascii="宋体" w:hAnsi="宋体" w:cs="宋体"/>
          <w:kern w:val="0"/>
          <w:sz w:val="28"/>
          <w:szCs w:val="28"/>
          <w:highlight w:val="none"/>
          <w:u w:val="single"/>
        </w:rPr>
      </w:pPr>
      <w:r>
        <w:rPr>
          <w:rFonts w:hint="eastAsia" w:ascii="宋体" w:hAnsi="宋体" w:cs="宋体"/>
          <w:kern w:val="0"/>
          <w:sz w:val="28"/>
          <w:szCs w:val="28"/>
          <w:highlight w:val="none"/>
        </w:rPr>
        <w:t>单位名称：</w:t>
      </w:r>
    </w:p>
    <w:p>
      <w:pPr>
        <w:rPr>
          <w:rFonts w:ascii="宋体" w:hAnsi="宋体" w:cs="宋体"/>
          <w:kern w:val="0"/>
          <w:sz w:val="28"/>
          <w:szCs w:val="28"/>
          <w:highlight w:val="none"/>
          <w:u w:val="single"/>
        </w:rPr>
      </w:pPr>
      <w:r>
        <w:rPr>
          <w:rFonts w:hint="eastAsia" w:ascii="宋体" w:hAnsi="宋体" w:cs="宋体"/>
          <w:kern w:val="0"/>
          <w:sz w:val="28"/>
          <w:szCs w:val="28"/>
          <w:highlight w:val="none"/>
        </w:rPr>
        <w:t>地址：</w:t>
      </w:r>
    </w:p>
    <w:p>
      <w:pPr>
        <w:rPr>
          <w:rFonts w:ascii="宋体" w:hAnsi="宋体" w:cs="宋体"/>
          <w:kern w:val="0"/>
          <w:sz w:val="28"/>
          <w:szCs w:val="28"/>
          <w:highlight w:val="none"/>
          <w:u w:val="single"/>
        </w:rPr>
      </w:pPr>
    </w:p>
    <w:p>
      <w:pPr>
        <w:rPr>
          <w:rFonts w:hint="eastAsia" w:ascii="宋体" w:hAnsi="宋体" w:eastAsia="宋体" w:cs="宋体"/>
          <w:kern w:val="0"/>
          <w:sz w:val="28"/>
          <w:szCs w:val="28"/>
          <w:highlight w:val="none"/>
          <w:u w:val="single"/>
          <w:lang w:val="en-US" w:eastAsia="zh-CN"/>
        </w:rPr>
      </w:pPr>
      <w:r>
        <w:rPr>
          <w:rFonts w:hint="eastAsia" w:ascii="宋体" w:hAnsi="宋体" w:cs="宋体"/>
          <w:kern w:val="0"/>
          <w:sz w:val="28"/>
          <w:szCs w:val="28"/>
          <w:highlight w:val="none"/>
        </w:rPr>
        <w:t>姓名：</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性别：</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年龄：</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职务：</w:t>
      </w:r>
      <w:r>
        <w:rPr>
          <w:rFonts w:hint="eastAsia" w:ascii="宋体" w:hAnsi="宋体" w:cs="宋体"/>
          <w:kern w:val="0"/>
          <w:sz w:val="28"/>
          <w:szCs w:val="28"/>
          <w:highlight w:val="none"/>
          <w:u w:val="single"/>
          <w:lang w:val="en-US" w:eastAsia="zh-CN"/>
        </w:rPr>
        <w:t xml:space="preserve">        </w:t>
      </w:r>
    </w:p>
    <w:p>
      <w:pPr>
        <w:spacing w:line="360" w:lineRule="auto"/>
        <w:rPr>
          <w:rFonts w:ascii="宋体" w:hAnsi="宋体" w:cs="宋体"/>
          <w:kern w:val="0"/>
          <w:sz w:val="28"/>
          <w:szCs w:val="28"/>
          <w:highlight w:val="none"/>
        </w:rPr>
      </w:pPr>
      <w:r>
        <w:rPr>
          <w:rFonts w:hint="eastAsia" w:ascii="宋体" w:hAnsi="宋体" w:cs="宋体"/>
          <w:kern w:val="0"/>
          <w:sz w:val="28"/>
          <w:szCs w:val="28"/>
          <w:highlight w:val="none"/>
        </w:rPr>
        <w:t>身份证号码：，系 （投标人名称）的法定代表人，参加</w:t>
      </w:r>
      <w:r>
        <w:rPr>
          <w:rFonts w:hint="eastAsia" w:ascii="宋体" w:hAnsi="宋体" w:cs="宋体"/>
          <w:color w:val="auto"/>
          <w:kern w:val="0"/>
          <w:sz w:val="28"/>
          <w:szCs w:val="28"/>
          <w:highlight w:val="none"/>
          <w:u w:val="single"/>
          <w:lang w:val="en-US" w:eastAsia="zh-CN"/>
        </w:rPr>
        <w:t>涪陵新区电子信息标准化厂房工程砂石材料采购</w:t>
      </w:r>
      <w:r>
        <w:rPr>
          <w:rFonts w:hint="eastAsia" w:ascii="宋体" w:hAnsi="宋体" w:cs="宋体"/>
          <w:sz w:val="28"/>
          <w:szCs w:val="28"/>
          <w:highlight w:val="none"/>
        </w:rPr>
        <w:t>（</w:t>
      </w:r>
      <w:r>
        <w:rPr>
          <w:rFonts w:hint="eastAsia" w:ascii="宋体" w:hAnsi="宋体" w:cs="宋体"/>
          <w:sz w:val="28"/>
          <w:szCs w:val="28"/>
          <w:highlight w:val="none"/>
          <w:lang w:eastAsia="zh-CN"/>
        </w:rPr>
        <w:t>项目</w:t>
      </w:r>
      <w:r>
        <w:rPr>
          <w:rFonts w:hint="eastAsia" w:ascii="宋体" w:hAnsi="宋体" w:cs="宋体"/>
          <w:sz w:val="28"/>
          <w:szCs w:val="28"/>
          <w:highlight w:val="none"/>
        </w:rPr>
        <w:t>名称）招采（招采编号：</w:t>
      </w:r>
      <w:r>
        <w:rPr>
          <w:rFonts w:hint="eastAsia" w:ascii="宋体" w:hAnsi="宋体" w:cs="宋体"/>
          <w:sz w:val="28"/>
          <w:highlight w:val="none"/>
          <w:lang w:val="en-US" w:eastAsia="zh-CN"/>
        </w:rPr>
        <w:t>2021-03-001</w:t>
      </w:r>
      <w:r>
        <w:rPr>
          <w:rFonts w:hint="eastAsia" w:ascii="宋体" w:hAnsi="宋体" w:cs="宋体"/>
          <w:sz w:val="28"/>
          <w:szCs w:val="28"/>
          <w:highlight w:val="none"/>
        </w:rPr>
        <w:t>）的投标活动</w:t>
      </w:r>
      <w:r>
        <w:rPr>
          <w:rFonts w:hint="eastAsia" w:ascii="宋体" w:hAnsi="宋体" w:cs="宋体"/>
          <w:kern w:val="0"/>
          <w:sz w:val="28"/>
          <w:szCs w:val="28"/>
          <w:highlight w:val="none"/>
        </w:rPr>
        <w:t>，签署投标文件、进行合同谈判、签署合同和处理与之有关的一切事务。</w:t>
      </w:r>
    </w:p>
    <w:p>
      <w:pPr>
        <w:rPr>
          <w:rFonts w:ascii="宋体" w:hAnsi="宋体" w:cs="宋体"/>
          <w:kern w:val="0"/>
          <w:sz w:val="28"/>
          <w:szCs w:val="28"/>
          <w:highlight w:val="none"/>
        </w:rPr>
      </w:pPr>
      <w:r>
        <w:rPr>
          <w:rFonts w:hint="eastAsia" w:ascii="宋体" w:hAnsi="宋体" w:cs="宋体"/>
          <w:kern w:val="0"/>
          <w:sz w:val="28"/>
          <w:szCs w:val="28"/>
          <w:highlight w:val="none"/>
        </w:rPr>
        <w:t>特此证明。</w:t>
      </w:r>
    </w:p>
    <w:p>
      <w:pPr>
        <w:rPr>
          <w:rFonts w:ascii="宋体" w:hAnsi="宋体" w:cs="宋体"/>
          <w:sz w:val="28"/>
          <w:szCs w:val="28"/>
          <w:highlight w:val="none"/>
        </w:rPr>
      </w:pPr>
      <w:r>
        <w:rPr>
          <w:highlight w:val="none"/>
        </w:rP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2" name="矩形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98.15pt;width:453.35pt;z-index:251661312;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oMjCq2gAAAAoBAAAPAAAAAAAAAAEAIAAAACIAAABk&#10;cnMvZG93bnJldi54bWxQSwECFAAUAAAACACHTuJAlML5ZgQCAAA4BAAADgAAAAAAAAABACAAAAAp&#10;AQAAZHJzL2Uyb0RvYy54bWxQSwUGAAAAAAYABgBZAQAAnw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附：法定代表人的身份证复印件：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（盖公章）</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widowControl/>
        <w:jc w:val="center"/>
        <w:outlineLvl w:val="4"/>
        <w:rPr>
          <w:rFonts w:ascii="宋体" w:hAnsi="宋体" w:cs="宋体"/>
          <w:b/>
          <w:sz w:val="28"/>
          <w:szCs w:val="28"/>
          <w:highlight w:val="none"/>
        </w:rPr>
      </w:pPr>
      <w:r>
        <w:rPr>
          <w:rFonts w:hint="eastAsia" w:ascii="宋体" w:hAnsi="宋体"/>
          <w:bCs/>
          <w:sz w:val="28"/>
          <w:szCs w:val="28"/>
          <w:highlight w:val="none"/>
        </w:rPr>
        <w:br w:type="page"/>
      </w:r>
      <w:bookmarkStart w:id="38" w:name="_Toc123786882"/>
      <w:r>
        <w:rPr>
          <w:rFonts w:hint="eastAsia" w:ascii="宋体" w:hAnsi="宋体" w:cs="宋体"/>
          <w:b/>
          <w:sz w:val="28"/>
          <w:szCs w:val="28"/>
          <w:highlight w:val="none"/>
        </w:rPr>
        <w:t>三、法定代表人授权书</w:t>
      </w:r>
      <w:bookmarkEnd w:id="38"/>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ascii="宋体" w:hAnsi="宋体" w:cs="宋体"/>
          <w:kern w:val="0"/>
          <w:sz w:val="28"/>
          <w:szCs w:val="28"/>
          <w:highlight w:val="none"/>
          <w:u w:val="single"/>
        </w:rPr>
      </w:pPr>
      <w:r>
        <w:rPr>
          <w:rFonts w:hint="eastAsia" w:ascii="宋体" w:hAnsi="宋体" w:cs="宋体"/>
          <w:kern w:val="0"/>
          <w:sz w:val="28"/>
          <w:szCs w:val="28"/>
          <w:highlight w:val="none"/>
        </w:rPr>
        <w:t>本授权书声明：我（姓名）系（投标人名称）的法定代表人，现授权（姓名）为我公司代理人，以本公司的名义参加</w:t>
      </w:r>
      <w:r>
        <w:rPr>
          <w:rFonts w:hint="eastAsia" w:ascii="宋体" w:hAnsi="宋体" w:cs="宋体"/>
          <w:color w:val="auto"/>
          <w:kern w:val="0"/>
          <w:sz w:val="28"/>
          <w:szCs w:val="28"/>
          <w:highlight w:val="none"/>
          <w:u w:val="single"/>
          <w:lang w:eastAsia="zh-CN"/>
        </w:rPr>
        <w:t>重庆对外建设（集团）有限公司</w:t>
      </w:r>
      <w:r>
        <w:rPr>
          <w:rFonts w:hint="eastAsia" w:ascii="宋体" w:hAnsi="宋体" w:cs="宋体"/>
          <w:kern w:val="0"/>
          <w:sz w:val="28"/>
          <w:szCs w:val="28"/>
          <w:highlight w:val="none"/>
        </w:rPr>
        <w:t>（采购单位）组织的</w:t>
      </w:r>
      <w:r>
        <w:rPr>
          <w:rFonts w:hint="eastAsia" w:ascii="宋体" w:hAnsi="宋体" w:cs="宋体"/>
          <w:color w:val="auto"/>
          <w:kern w:val="0"/>
          <w:sz w:val="28"/>
          <w:szCs w:val="28"/>
          <w:highlight w:val="none"/>
          <w:u w:val="single"/>
          <w:lang w:val="en-US" w:eastAsia="zh-CN"/>
        </w:rPr>
        <w:t>涪陵新区电子信息标准化厂房工程砂石材料采购</w:t>
      </w:r>
      <w:r>
        <w:rPr>
          <w:rFonts w:hint="eastAsia" w:ascii="宋体" w:hAnsi="宋体" w:cs="宋体"/>
          <w:sz w:val="28"/>
          <w:szCs w:val="28"/>
          <w:highlight w:val="none"/>
        </w:rPr>
        <w:t>项</w:t>
      </w:r>
      <w:r>
        <w:rPr>
          <w:rFonts w:hint="eastAsia" w:ascii="宋体" w:hAnsi="宋体" w:cs="宋体"/>
          <w:kern w:val="0"/>
          <w:sz w:val="28"/>
          <w:szCs w:val="28"/>
          <w:highlight w:val="none"/>
        </w:rPr>
        <w:t>目招采（招采编号：</w:t>
      </w:r>
      <w:r>
        <w:rPr>
          <w:rFonts w:hint="eastAsia" w:ascii="宋体" w:hAnsi="宋体" w:cs="宋体"/>
          <w:sz w:val="28"/>
          <w:highlight w:val="none"/>
          <w:lang w:val="en-US" w:eastAsia="zh-CN"/>
        </w:rPr>
        <w:t>2021-03-001</w:t>
      </w:r>
      <w:r>
        <w:rPr>
          <w:rFonts w:hint="eastAsia" w:ascii="宋体" w:hAnsi="宋体" w:cs="宋体"/>
          <w:kern w:val="0"/>
          <w:sz w:val="28"/>
          <w:szCs w:val="28"/>
          <w:highlight w:val="none"/>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代理人无转移委托权。</w:t>
      </w:r>
    </w:p>
    <w:p>
      <w:pPr>
        <w:rPr>
          <w:rFonts w:ascii="宋体" w:hAnsi="宋体" w:cs="宋体"/>
          <w:kern w:val="0"/>
          <w:sz w:val="28"/>
          <w:szCs w:val="28"/>
          <w:highlight w:val="none"/>
        </w:rPr>
      </w:pPr>
      <w:r>
        <w:rPr>
          <w:rFonts w:hint="eastAsia" w:ascii="宋体" w:hAnsi="宋体" w:cs="宋体"/>
          <w:kern w:val="0"/>
          <w:sz w:val="28"/>
          <w:szCs w:val="28"/>
          <w:highlight w:val="none"/>
        </w:rPr>
        <w:t>特此委托。</w:t>
      </w:r>
    </w:p>
    <w:p>
      <w:pPr>
        <w:rPr>
          <w:rFonts w:ascii="宋体" w:hAnsi="宋体" w:cs="宋体"/>
          <w:sz w:val="28"/>
          <w:szCs w:val="28"/>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310515</wp:posOffset>
                </wp:positionV>
                <wp:extent cx="5757545" cy="2516505"/>
                <wp:effectExtent l="4445" t="4445" r="10160" b="12700"/>
                <wp:wrapNone/>
                <wp:docPr id="1" name="Rectangle 2"/>
                <wp:cNvGraphicFramePr/>
                <a:graphic xmlns:a="http://schemas.openxmlformats.org/drawingml/2006/main">
                  <a:graphicData uri="http://schemas.microsoft.com/office/word/2010/wordprocessingShape">
                    <wps:wsp>
                      <wps:cNvSpPr/>
                      <wps:spPr>
                        <a:xfrm>
                          <a:off x="0" y="0"/>
                          <a:ext cx="5757545" cy="25165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5pt;margin-top:24.45pt;height:198.15pt;width:453.35pt;z-index:251660288;mso-width-relative:page;mso-height-relative:page;" fillcolor="#FFFFFF" filled="t" stroked="t" coordsize="21600,21600" o:gfxdata="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qDIwqtoAAAAKAQAADwAAAAAAAAABACAAAAAiAAAAZHJzL2Rvd25yZXYu&#10;eG1sUEsBAhQAFAAAAAgAh07iQKIY23T5AQAAOwQAAA4AAAAAAAAAAQAgAAAAKQEAAGRycy9lMm9E&#10;b2MueG1sUEsFBgAAAAAGAAYAWQEAAJQFA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highlight w:val="none"/>
        </w:rPr>
        <w:t>附：委托代理人的身份证复印件：</w:t>
      </w: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rPr>
          <w:rFonts w:ascii="宋体" w:hAnsi="宋体" w:cs="宋体"/>
          <w:kern w:val="0"/>
          <w:sz w:val="28"/>
          <w:szCs w:val="28"/>
          <w:highlight w:val="none"/>
        </w:rPr>
      </w:pPr>
    </w:p>
    <w:p>
      <w:pPr>
        <w:spacing w:beforeLines="50"/>
        <w:rPr>
          <w:rFonts w:ascii="宋体" w:hAnsi="宋体" w:cs="宋体"/>
          <w:kern w:val="0"/>
          <w:sz w:val="28"/>
          <w:szCs w:val="28"/>
          <w:highlight w:val="none"/>
          <w:u w:val="single"/>
        </w:rPr>
      </w:pPr>
      <w:r>
        <w:rPr>
          <w:rFonts w:hint="eastAsia" w:ascii="宋体" w:hAnsi="宋体" w:cs="宋体"/>
          <w:kern w:val="0"/>
          <w:sz w:val="28"/>
          <w:szCs w:val="28"/>
          <w:highlight w:val="none"/>
        </w:rPr>
        <w:t>投标人：</w:t>
      </w:r>
      <w:r>
        <w:rPr>
          <w:rFonts w:hint="eastAsia" w:ascii="宋体" w:hAnsi="宋体" w:cs="宋体"/>
          <w:kern w:val="0"/>
          <w:sz w:val="28"/>
          <w:szCs w:val="28"/>
          <w:highlight w:val="none"/>
          <w:u w:val="single"/>
          <w:lang w:val="en-US" w:eastAsia="zh-CN"/>
        </w:rPr>
        <w:t xml:space="preserve">                      </w:t>
      </w:r>
      <w:r>
        <w:rPr>
          <w:rFonts w:hint="eastAsia" w:ascii="宋体" w:hAnsi="宋体" w:cs="宋体"/>
          <w:kern w:val="0"/>
          <w:sz w:val="28"/>
          <w:szCs w:val="28"/>
          <w:highlight w:val="none"/>
        </w:rPr>
        <w:t>（盖公章）</w:t>
      </w:r>
    </w:p>
    <w:p>
      <w:pPr>
        <w:rPr>
          <w:rFonts w:hint="eastAsia" w:ascii="宋体" w:hAnsi="宋体" w:cs="宋体"/>
          <w:kern w:val="0"/>
          <w:sz w:val="28"/>
          <w:szCs w:val="28"/>
          <w:highlight w:val="none"/>
        </w:rPr>
      </w:pPr>
      <w:r>
        <w:rPr>
          <w:rFonts w:hint="eastAsia" w:ascii="宋体" w:hAnsi="宋体" w:cs="宋体"/>
          <w:kern w:val="0"/>
          <w:sz w:val="28"/>
          <w:szCs w:val="28"/>
          <w:highlight w:val="none"/>
        </w:rPr>
        <w:t>法定代表人：</w:t>
      </w:r>
      <w:r>
        <w:rPr>
          <w:rFonts w:hint="eastAsia" w:ascii="宋体" w:hAnsi="宋体" w:cs="宋体"/>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kern w:val="0"/>
          <w:sz w:val="28"/>
          <w:szCs w:val="28"/>
          <w:highlight w:val="none"/>
        </w:rPr>
        <w:t>（签字）</w:t>
      </w:r>
    </w:p>
    <w:p>
      <w:pP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rPr>
          <w:rFonts w:ascii="宋体" w:hAnsi="宋体" w:cs="宋体"/>
          <w:kern w:val="0"/>
          <w:sz w:val="28"/>
          <w:szCs w:val="28"/>
          <w:highlight w:val="none"/>
        </w:rPr>
      </w:pPr>
      <w:r>
        <w:rPr>
          <w:rFonts w:hint="eastAsia" w:ascii="宋体" w:hAnsi="宋体" w:cs="宋体"/>
          <w:kern w:val="0"/>
          <w:sz w:val="28"/>
          <w:szCs w:val="28"/>
          <w:highlight w:val="none"/>
        </w:rPr>
        <w:t>日期：年月日</w:t>
      </w:r>
    </w:p>
    <w:p>
      <w:pPr>
        <w:rPr>
          <w:rFonts w:ascii="宋体" w:hAnsi="宋体" w:cs="宋体"/>
          <w:sz w:val="28"/>
          <w:szCs w:val="28"/>
          <w:highlight w:val="none"/>
        </w:rPr>
      </w:pPr>
      <w:r>
        <w:rPr>
          <w:rFonts w:hint="eastAsia" w:ascii="宋体" w:hAnsi="宋体" w:cs="宋体"/>
          <w:sz w:val="28"/>
          <w:szCs w:val="28"/>
          <w:highlight w:val="none"/>
        </w:rPr>
        <w:t>注：投标人法定代表人参加投标的无须提供该委托书。</w:t>
      </w:r>
    </w:p>
    <w:p>
      <w:pPr>
        <w:widowControl/>
        <w:jc w:val="left"/>
        <w:rPr>
          <w:rFonts w:ascii="宋体" w:hAnsi="宋体" w:cs="宋体"/>
          <w:b/>
          <w:sz w:val="28"/>
          <w:szCs w:val="28"/>
          <w:highlight w:val="none"/>
        </w:rPr>
      </w:pPr>
      <w:r>
        <w:rPr>
          <w:rFonts w:hint="eastAsia" w:ascii="宋体" w:hAnsi="宋体"/>
          <w:b/>
          <w:sz w:val="28"/>
          <w:szCs w:val="28"/>
          <w:highlight w:val="none"/>
        </w:rPr>
        <w:br w:type="page"/>
      </w:r>
    </w:p>
    <w:bookmarkEnd w:id="37"/>
    <w:p>
      <w:pPr>
        <w:widowControl/>
        <w:numPr>
          <w:ilvl w:val="0"/>
          <w:numId w:val="5"/>
        </w:numPr>
        <w:jc w:val="center"/>
        <w:outlineLvl w:val="4"/>
        <w:rPr>
          <w:rFonts w:hint="eastAsia" w:ascii="宋体" w:hAnsi="宋体" w:cs="宋体"/>
          <w:b/>
          <w:sz w:val="28"/>
          <w:szCs w:val="28"/>
          <w:highlight w:val="none"/>
        </w:rPr>
      </w:pPr>
      <w:bookmarkStart w:id="39" w:name="_Toc123786886"/>
      <w:r>
        <w:rPr>
          <w:rFonts w:hint="eastAsia" w:ascii="宋体" w:hAnsi="宋体" w:cs="宋体"/>
          <w:b/>
          <w:sz w:val="28"/>
          <w:szCs w:val="28"/>
          <w:highlight w:val="none"/>
        </w:rPr>
        <w:t>投标报价表（材料采购）</w:t>
      </w:r>
    </w:p>
    <w:tbl>
      <w:tblPr>
        <w:tblStyle w:val="5"/>
        <w:tblpPr w:leftFromText="180" w:rightFromText="180" w:vertAnchor="text" w:horzAnchor="page" w:tblpX="654" w:tblpY="645"/>
        <w:tblOverlap w:val="never"/>
        <w:tblW w:w="10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31"/>
        <w:gridCol w:w="1017"/>
        <w:gridCol w:w="1335"/>
        <w:gridCol w:w="810"/>
        <w:gridCol w:w="1064"/>
        <w:gridCol w:w="1083"/>
        <w:gridCol w:w="1283"/>
        <w:gridCol w:w="1100"/>
        <w:gridCol w:w="1404"/>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624" w:hRule="atLeast"/>
        </w:trPr>
        <w:tc>
          <w:tcPr>
            <w:tcW w:w="331"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017"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335"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w:t>
            </w:r>
          </w:p>
        </w:tc>
        <w:tc>
          <w:tcPr>
            <w:tcW w:w="810"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计量</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Style w:val="8"/>
                <w:rFonts w:hint="eastAsia" w:ascii="宋体" w:hAnsi="宋体" w:eastAsia="宋体" w:cs="宋体"/>
                <w:sz w:val="24"/>
                <w:szCs w:val="24"/>
                <w:lang w:val="en-US" w:eastAsia="zh-CN" w:bidi="ar"/>
              </w:rPr>
              <w:t>单位</w:t>
            </w:r>
          </w:p>
        </w:tc>
        <w:tc>
          <w:tcPr>
            <w:tcW w:w="1064"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暂定</w:t>
            </w:r>
          </w:p>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236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限价</w:t>
            </w:r>
            <w:r>
              <w:rPr>
                <w:rStyle w:val="8"/>
                <w:rFonts w:hint="eastAsia" w:ascii="宋体" w:hAnsi="宋体" w:eastAsia="宋体" w:cs="宋体"/>
                <w:sz w:val="24"/>
                <w:szCs w:val="24"/>
                <w:lang w:val="en-US" w:eastAsia="zh-CN" w:bidi="ar"/>
              </w:rPr>
              <w:t>（不含税）</w:t>
            </w:r>
          </w:p>
        </w:tc>
        <w:tc>
          <w:tcPr>
            <w:tcW w:w="2504"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报价</w:t>
            </w:r>
            <w:r>
              <w:rPr>
                <w:rStyle w:val="8"/>
                <w:rFonts w:hint="eastAsia" w:ascii="宋体" w:hAnsi="宋体" w:eastAsia="宋体" w:cs="宋体"/>
                <w:sz w:val="24"/>
                <w:szCs w:val="24"/>
                <w:lang w:val="en-US" w:eastAsia="zh-CN" w:bidi="ar"/>
              </w:rPr>
              <w:t>（不含税）</w:t>
            </w:r>
          </w:p>
        </w:tc>
        <w:tc>
          <w:tcPr>
            <w:tcW w:w="763" w:type="dxa"/>
            <w:vMerge w:val="restart"/>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17"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10"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64" w:type="dxa"/>
            <w:vMerge w:val="continue"/>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283"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1100"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404" w:type="dxa"/>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763" w:type="dxa"/>
            <w:vMerge w:val="continue"/>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岩沙</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青砂石-机制砂(综合）</w:t>
            </w:r>
          </w:p>
        </w:tc>
        <w:tc>
          <w:tcPr>
            <w:tcW w:w="810"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3200</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53.00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169600.00 </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碎石</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青砂石-粒径20-30MM</w:t>
            </w:r>
          </w:p>
        </w:tc>
        <w:tc>
          <w:tcPr>
            <w:tcW w:w="810"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5900.39</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53.00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 xml:space="preserve">312720.67 </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碎石</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龙骨石-粒径0-10MM</w:t>
            </w:r>
          </w:p>
        </w:tc>
        <w:tc>
          <w:tcPr>
            <w:tcW w:w="810"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5830</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84.00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489720.00</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岩沙</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龙骨石-机制砂</w:t>
            </w:r>
          </w:p>
        </w:tc>
        <w:tc>
          <w:tcPr>
            <w:tcW w:w="810"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311.94</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89.00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27762.66</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5</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枝江砂</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细沙</w:t>
            </w:r>
          </w:p>
        </w:tc>
        <w:tc>
          <w:tcPr>
            <w:tcW w:w="81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4426.74</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205.00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907481.70</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331" w:type="dxa"/>
            <w:shd w:val="clear" w:color="auto" w:fill="auto"/>
            <w:tcMar>
              <w:top w:w="15" w:type="dxa"/>
              <w:left w:w="15" w:type="dxa"/>
              <w:right w:w="15" w:type="dxa"/>
            </w:tcMar>
            <w:vAlign w:val="top"/>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6</w:t>
            </w:r>
          </w:p>
        </w:tc>
        <w:tc>
          <w:tcPr>
            <w:tcW w:w="1017"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水洗粗砂</w:t>
            </w:r>
          </w:p>
        </w:tc>
        <w:tc>
          <w:tcPr>
            <w:tcW w:w="1335"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粗砂</w:t>
            </w:r>
          </w:p>
        </w:tc>
        <w:tc>
          <w:tcPr>
            <w:tcW w:w="81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t</w:t>
            </w:r>
          </w:p>
        </w:tc>
        <w:tc>
          <w:tcPr>
            <w:tcW w:w="1064" w:type="dxa"/>
            <w:shd w:val="clear" w:color="auto" w:fill="auto"/>
            <w:noWrap/>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1863.37</w:t>
            </w:r>
          </w:p>
        </w:tc>
        <w:tc>
          <w:tcPr>
            <w:tcW w:w="10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125.00</w:t>
            </w:r>
          </w:p>
        </w:tc>
        <w:tc>
          <w:tcPr>
            <w:tcW w:w="1283"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232921.25</w:t>
            </w:r>
          </w:p>
        </w:tc>
        <w:tc>
          <w:tcPr>
            <w:tcW w:w="1100" w:type="dxa"/>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line="240" w:lineRule="auto"/>
              <w:ind w:left="0" w:leftChars="0" w:right="0" w:rightChars="0"/>
              <w:jc w:val="center"/>
              <w:rPr>
                <w:rFonts w:hint="eastAsia" w:ascii="宋体" w:hAnsi="宋体" w:eastAsia="宋体" w:cs="宋体"/>
                <w:color w:val="auto"/>
                <w:kern w:val="0"/>
                <w:sz w:val="18"/>
                <w:szCs w:val="18"/>
                <w:lang w:val="en-US" w:eastAsia="zh-CN"/>
              </w:rPr>
            </w:pPr>
          </w:p>
        </w:tc>
        <w:tc>
          <w:tcPr>
            <w:tcW w:w="1404"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3" w:type="dxa"/>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atLeast"/>
        </w:trPr>
        <w:tc>
          <w:tcPr>
            <w:tcW w:w="4557" w:type="dxa"/>
            <w:gridSpan w:val="5"/>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合计（元）</w:t>
            </w:r>
          </w:p>
        </w:tc>
        <w:tc>
          <w:tcPr>
            <w:tcW w:w="2366" w:type="dxa"/>
            <w:gridSpan w:val="2"/>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color w:val="auto"/>
                <w:kern w:val="0"/>
                <w:sz w:val="18"/>
                <w:szCs w:val="18"/>
                <w:lang w:val="en-US" w:eastAsia="zh-CN"/>
              </w:rPr>
              <w:t xml:space="preserve">2140206.28 </w:t>
            </w:r>
            <w:r>
              <w:rPr>
                <w:rFonts w:hint="eastAsia" w:ascii="宋体" w:hAnsi="宋体" w:eastAsia="宋体" w:cs="宋体"/>
                <w:color w:val="auto"/>
                <w:kern w:val="0"/>
                <w:sz w:val="18"/>
                <w:szCs w:val="18"/>
                <w:lang w:val="en-US" w:eastAsia="zh-CN"/>
              </w:rPr>
              <w:tab/>
            </w:r>
          </w:p>
        </w:tc>
        <w:tc>
          <w:tcPr>
            <w:tcW w:w="2504" w:type="dxa"/>
            <w:gridSpan w:val="2"/>
            <w:shd w:val="clear" w:color="auto" w:fill="auto"/>
            <w:tcMar>
              <w:top w:w="15" w:type="dxa"/>
              <w:left w:w="15" w:type="dxa"/>
              <w:right w:w="15" w:type="dxa"/>
            </w:tcMar>
            <w:vAlign w:val="center"/>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p>
        </w:tc>
        <w:tc>
          <w:tcPr>
            <w:tcW w:w="763" w:type="dxa"/>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rPr>
          <w:rFonts w:ascii="宋体" w:hAnsi="宋体" w:cs="宋体"/>
          <w:sz w:val="28"/>
          <w:szCs w:val="28"/>
          <w:highlight w:val="none"/>
        </w:rPr>
      </w:pPr>
    </w:p>
    <w:p>
      <w:pPr>
        <w:rPr>
          <w:rFonts w:hint="eastAsia" w:ascii="宋体" w:hAnsi="宋体" w:eastAsia="宋体" w:cs="宋体"/>
          <w:sz w:val="28"/>
          <w:szCs w:val="28"/>
          <w:highlight w:val="none"/>
          <w:lang w:eastAsia="zh-CN"/>
        </w:rPr>
      </w:pPr>
      <w:r>
        <w:rPr>
          <w:rFonts w:hint="eastAsia" w:ascii="宋体" w:hAnsi="宋体" w:cs="宋体"/>
          <w:b/>
          <w:sz w:val="28"/>
          <w:szCs w:val="28"/>
          <w:highlight w:val="none"/>
          <w:lang w:val="en-US" w:eastAsia="zh-CN"/>
        </w:rPr>
        <w:t>注：</w:t>
      </w:r>
      <w:r>
        <w:rPr>
          <w:rFonts w:hint="eastAsia" w:ascii="宋体" w:hAnsi="宋体" w:cs="宋体"/>
          <w:sz w:val="28"/>
          <w:szCs w:val="28"/>
          <w:highlight w:val="none"/>
          <w:lang w:eastAsia="zh-CN"/>
        </w:rPr>
        <w:t>报</w:t>
      </w:r>
      <w:r>
        <w:rPr>
          <w:rFonts w:hint="eastAsia" w:ascii="宋体" w:hAnsi="宋体" w:cs="宋体"/>
          <w:sz w:val="28"/>
          <w:szCs w:val="28"/>
          <w:highlight w:val="none"/>
        </w:rPr>
        <w:t>价包含材料费、运输费</w:t>
      </w:r>
      <w:r>
        <w:rPr>
          <w:rFonts w:hint="eastAsia" w:ascii="宋体" w:hAnsi="宋体" w:cs="宋体"/>
          <w:sz w:val="28"/>
          <w:szCs w:val="28"/>
          <w:highlight w:val="none"/>
          <w:lang w:eastAsia="zh-CN"/>
        </w:rPr>
        <w:t>和上下车费。</w:t>
      </w:r>
    </w:p>
    <w:p>
      <w:pPr>
        <w:rPr>
          <w:rFonts w:hint="eastAsia" w:ascii="Times New Roman" w:hAnsi="Times New Roman"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rPr>
          <w:rFonts w:hint="eastAsia" w:ascii="宋体" w:hAnsi="宋体" w:eastAsia="宋体" w:cs="宋体"/>
          <w:color w:val="auto"/>
          <w:sz w:val="28"/>
          <w:szCs w:val="28"/>
          <w:highlight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（签字）</w:t>
      </w:r>
    </w:p>
    <w:p>
      <w:pPr>
        <w:ind w:left="3150" w:leftChars="1500"/>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日期：</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日</w:t>
      </w:r>
    </w:p>
    <w:p>
      <w:pPr>
        <w:ind w:left="3150" w:leftChars="1500"/>
        <w:rPr>
          <w:rFonts w:hint="eastAsia" w:ascii="Times New Roman" w:hAnsi="Times New Roman" w:cs="宋体"/>
          <w:sz w:val="28"/>
          <w:szCs w:val="28"/>
          <w:highlight w:val="none"/>
        </w:rPr>
      </w:pPr>
      <w:r>
        <w:rPr>
          <w:rFonts w:hint="eastAsia" w:ascii="Times New Roman" w:hAnsi="Times New Roman" w:cs="宋体"/>
          <w:sz w:val="28"/>
          <w:szCs w:val="28"/>
          <w:highlight w:val="none"/>
        </w:rPr>
        <w:br w:type="page"/>
      </w:r>
    </w:p>
    <w:bookmarkEnd w:id="30"/>
    <w:bookmarkEnd w:id="31"/>
    <w:bookmarkEnd w:id="32"/>
    <w:bookmarkEnd w:id="33"/>
    <w:bookmarkEnd w:id="34"/>
    <w:bookmarkEnd w:id="35"/>
    <w:bookmarkEnd w:id="36"/>
    <w:bookmarkEnd w:id="39"/>
    <w:p>
      <w:pPr>
        <w:widowControl w:val="0"/>
        <w:jc w:val="both"/>
        <w:outlineLvl w:val="9"/>
        <w:rPr>
          <w:rFonts w:ascii="宋体" w:hAnsi="宋体" w:cs="宋体"/>
          <w:b/>
          <w:sz w:val="28"/>
          <w:szCs w:val="28"/>
          <w:highlight w:val="none"/>
        </w:rPr>
      </w:pPr>
      <w:r>
        <w:rPr>
          <w:rFonts w:hint="eastAsia" w:ascii="宋体" w:hAnsi="宋体" w:cs="宋体"/>
          <w:b/>
          <w:sz w:val="28"/>
          <w:szCs w:val="28"/>
          <w:highlight w:val="none"/>
        </w:rPr>
        <w:t>投标文件袋封面格式</w:t>
      </w:r>
    </w:p>
    <w:p>
      <w:pPr>
        <w:spacing w:line="560" w:lineRule="exact"/>
        <w:jc w:val="center"/>
        <w:rPr>
          <w:rFonts w:hint="eastAsia" w:ascii="宋体" w:hAnsi="宋体" w:cs="宋体"/>
          <w:b/>
          <w:color w:val="auto"/>
          <w:sz w:val="44"/>
          <w:szCs w:val="44"/>
          <w:highlight w:val="none"/>
          <w:lang w:val="en-US" w:eastAsia="zh-CN"/>
        </w:rPr>
      </w:pPr>
    </w:p>
    <w:p>
      <w:pPr>
        <w:spacing w:line="560" w:lineRule="exact"/>
        <w:jc w:val="center"/>
        <w:rPr>
          <w:rFonts w:hint="eastAsia" w:ascii="宋体" w:hAnsi="宋体" w:cs="宋体"/>
          <w:b/>
          <w:color w:val="auto"/>
          <w:sz w:val="44"/>
          <w:szCs w:val="44"/>
          <w:highlight w:val="none"/>
          <w:lang w:val="en-US" w:eastAsia="zh-CN"/>
        </w:rPr>
      </w:pPr>
      <w:r>
        <w:rPr>
          <w:rFonts w:hint="eastAsia" w:ascii="宋体" w:hAnsi="宋体" w:cs="宋体"/>
          <w:b/>
          <w:color w:val="auto"/>
          <w:sz w:val="44"/>
          <w:szCs w:val="44"/>
          <w:highlight w:val="none"/>
          <w:lang w:val="en-US" w:eastAsia="zh-CN"/>
        </w:rPr>
        <w:t>涪陵新区电子信息标准化厂房工程砂石材料采购</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rPr>
          <w:b/>
          <w:color w:val="000000" w:themeColor="text1"/>
          <w:sz w:val="72"/>
          <w:szCs w:val="72"/>
          <w:highlight w:val="none"/>
          <w14:textFill>
            <w14:solidFill>
              <w14:schemeClr w14:val="tx1"/>
            </w14:solidFill>
          </w14:textFill>
        </w:rPr>
      </w:pPr>
      <w:r>
        <w:rPr>
          <w:rFonts w:hint="eastAsia" w:cs="宋体"/>
          <w:b/>
          <w:color w:val="000000" w:themeColor="text1"/>
          <w:sz w:val="72"/>
          <w:szCs w:val="72"/>
          <w:highlight w:val="none"/>
          <w14:textFill>
            <w14:solidFill>
              <w14:schemeClr w14:val="tx1"/>
            </w14:solidFill>
          </w14:textFill>
        </w:rPr>
        <w:t>企业内部招采</w:t>
      </w:r>
    </w:p>
    <w:p>
      <w:pPr>
        <w:jc w:val="center"/>
        <w:rPr>
          <w:b/>
          <w:sz w:val="120"/>
          <w:szCs w:val="120"/>
          <w:highlight w:val="none"/>
        </w:rPr>
      </w:pPr>
      <w:r>
        <w:rPr>
          <w:rFonts w:hint="eastAsia" w:cs="宋体"/>
          <w:b/>
          <w:sz w:val="120"/>
          <w:szCs w:val="120"/>
          <w:highlight w:val="none"/>
        </w:rPr>
        <w:t>投标文件</w:t>
      </w: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keepNext w:val="0"/>
        <w:keepLines w:val="0"/>
        <w:widowControl/>
        <w:suppressLineNumbers w:val="0"/>
        <w:jc w:val="both"/>
        <w:rPr>
          <w:rFonts w:hint="eastAsia" w:cs="宋体"/>
          <w:b/>
          <w:color w:val="auto"/>
          <w:sz w:val="32"/>
          <w:szCs w:val="32"/>
          <w:highlight w:val="none"/>
          <w:lang w:val="en-US" w:eastAsia="zh-CN"/>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招采文件编号：</w:t>
      </w:r>
      <w:r>
        <w:rPr>
          <w:rFonts w:hint="eastAsia" w:cs="宋体"/>
          <w:b/>
          <w:color w:val="auto"/>
          <w:sz w:val="32"/>
          <w:szCs w:val="32"/>
          <w:highlight w:val="none"/>
          <w:lang w:val="en-US" w:eastAsia="zh-CN"/>
        </w:rPr>
        <w:t>2021-03-001</w:t>
      </w:r>
    </w:p>
    <w:p>
      <w:pPr>
        <w:keepNext w:val="0"/>
        <w:keepLines w:val="0"/>
        <w:widowControl/>
        <w:suppressLineNumbers w:val="0"/>
        <w:jc w:val="both"/>
        <w:rPr>
          <w:rFonts w:hint="eastAsia" w:cs="宋体"/>
          <w:b/>
          <w:color w:val="auto"/>
          <w:sz w:val="32"/>
          <w:szCs w:val="32"/>
          <w:highlight w:val="none"/>
          <w:lang w:val="en-US" w:eastAsia="zh-CN"/>
        </w:rPr>
      </w:pPr>
      <w:r>
        <w:rPr>
          <w:rFonts w:hint="eastAsia" w:cs="宋体"/>
          <w:b/>
          <w:color w:val="auto"/>
          <w:sz w:val="32"/>
          <w:szCs w:val="32"/>
          <w:highlight w:val="none"/>
          <w:lang w:val="en-US" w:eastAsia="zh-CN"/>
        </w:rPr>
        <w:t xml:space="preserve"> </w:t>
      </w:r>
    </w:p>
    <w:p>
      <w:pPr>
        <w:tabs>
          <w:tab w:val="left" w:pos="670"/>
          <w:tab w:val="center" w:pos="4252"/>
        </w:tabs>
        <w:snapToGrid w:val="0"/>
        <w:spacing w:line="480" w:lineRule="auto"/>
        <w:jc w:val="center"/>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left"/>
        <w:rPr>
          <w:color w:val="auto"/>
          <w:sz w:val="28"/>
          <w:szCs w:val="28"/>
          <w:highlight w:val="none"/>
        </w:rPr>
      </w:pP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rPr>
          <w:rFonts w:ascii="宋体" w:hAnsi="宋体" w:cs="宋体"/>
          <w:bCs/>
          <w:sz w:val="28"/>
          <w:szCs w:val="28"/>
          <w:highlight w:val="none"/>
        </w:rPr>
      </w:pPr>
    </w:p>
    <w:p/>
    <w:p/>
    <w:sectPr>
      <w:footerReference r:id="rId4" w:type="default"/>
      <w:pgSz w:w="11906" w:h="16838"/>
      <w:pgMar w:top="1417" w:right="1800" w:bottom="1417"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rFonts w:hint="eastAsia"/>
      </w:rPr>
      <w:t xml:space="preserve">第 </w:t>
    </w:r>
    <w:r>
      <w:fldChar w:fldCharType="begin"/>
    </w:r>
    <w:r>
      <w:instrText xml:space="preserve"> PAGE   \* MERGEFORMAT </w:instrText>
    </w:r>
    <w:r>
      <w:fldChar w:fldCharType="separate"/>
    </w:r>
    <w:r>
      <w:rPr>
        <w:lang w:val="zh-CN"/>
      </w:rPr>
      <w:t>5</w:t>
    </w:r>
    <w:r>
      <w:rPr>
        <w:lang w:val="zh-CN"/>
      </w:rPr>
      <w:fldChar w:fldCharType="end"/>
    </w:r>
    <w:r>
      <w:rPr>
        <w:rFonts w:hint="eastAsia"/>
      </w:rPr>
      <w:t xml:space="preserve"> 页</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BC7DDD"/>
    <w:multiLevelType w:val="singleLevel"/>
    <w:tmpl w:val="C0BC7DDD"/>
    <w:lvl w:ilvl="0" w:tentative="0">
      <w:start w:val="5"/>
      <w:numFmt w:val="chineseCounting"/>
      <w:suff w:val="space"/>
      <w:lvlText w:val="第%1部分"/>
      <w:lvlJc w:val="left"/>
      <w:rPr>
        <w:rFonts w:hint="eastAsia"/>
      </w:rPr>
    </w:lvl>
  </w:abstractNum>
  <w:abstractNum w:abstractNumId="1">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2">
    <w:nsid w:val="5A7014E6"/>
    <w:multiLevelType w:val="singleLevel"/>
    <w:tmpl w:val="5A7014E6"/>
    <w:lvl w:ilvl="0" w:tentative="0">
      <w:start w:val="1"/>
      <w:numFmt w:val="decimal"/>
      <w:suff w:val="nothing"/>
      <w:lvlText w:val="%1）"/>
      <w:lvlJc w:val="left"/>
    </w:lvl>
  </w:abstractNum>
  <w:abstractNum w:abstractNumId="3">
    <w:nsid w:val="5B189A32"/>
    <w:multiLevelType w:val="singleLevel"/>
    <w:tmpl w:val="5B189A32"/>
    <w:lvl w:ilvl="0" w:tentative="0">
      <w:start w:val="4"/>
      <w:numFmt w:val="chineseCounting"/>
      <w:suff w:val="nothing"/>
      <w:lvlText w:val="%1、"/>
      <w:lvlJc w:val="left"/>
    </w:lvl>
  </w:abstractNum>
  <w:abstractNum w:abstractNumId="4">
    <w:nsid w:val="5D5F8FCA"/>
    <w:multiLevelType w:val="singleLevel"/>
    <w:tmpl w:val="5D5F8FCA"/>
    <w:lvl w:ilvl="0" w:tentative="0">
      <w:start w:val="4"/>
      <w:numFmt w:val="decimal"/>
      <w:suff w:val="nothing"/>
      <w:lvlText w:val="%1、"/>
      <w:lvlJc w:val="left"/>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A87CF1"/>
    <w:rsid w:val="052B1621"/>
    <w:rsid w:val="05610E0F"/>
    <w:rsid w:val="05891B86"/>
    <w:rsid w:val="07B70B03"/>
    <w:rsid w:val="087A0E41"/>
    <w:rsid w:val="090A52C8"/>
    <w:rsid w:val="09E86A2F"/>
    <w:rsid w:val="0A3D65C2"/>
    <w:rsid w:val="0A5E3CCC"/>
    <w:rsid w:val="0ACB0080"/>
    <w:rsid w:val="0C165E84"/>
    <w:rsid w:val="14C23825"/>
    <w:rsid w:val="16A00957"/>
    <w:rsid w:val="1848025B"/>
    <w:rsid w:val="1C2C2098"/>
    <w:rsid w:val="24434141"/>
    <w:rsid w:val="24CD44E0"/>
    <w:rsid w:val="25C27861"/>
    <w:rsid w:val="264375D8"/>
    <w:rsid w:val="2927519D"/>
    <w:rsid w:val="2A4017FF"/>
    <w:rsid w:val="2B487969"/>
    <w:rsid w:val="2B8C531B"/>
    <w:rsid w:val="2BE26375"/>
    <w:rsid w:val="2D2B57E2"/>
    <w:rsid w:val="2DD74E72"/>
    <w:rsid w:val="2E5035E4"/>
    <w:rsid w:val="2F9F0BC4"/>
    <w:rsid w:val="3189044E"/>
    <w:rsid w:val="333D3E3E"/>
    <w:rsid w:val="38CC14AC"/>
    <w:rsid w:val="39244018"/>
    <w:rsid w:val="3F337C7B"/>
    <w:rsid w:val="3FCE26E4"/>
    <w:rsid w:val="3FE404AA"/>
    <w:rsid w:val="40DD28AA"/>
    <w:rsid w:val="424E5902"/>
    <w:rsid w:val="45C73E49"/>
    <w:rsid w:val="462B35F0"/>
    <w:rsid w:val="46B70579"/>
    <w:rsid w:val="48E21409"/>
    <w:rsid w:val="49F85EC1"/>
    <w:rsid w:val="4A4D006E"/>
    <w:rsid w:val="4C1A3ACA"/>
    <w:rsid w:val="4C315608"/>
    <w:rsid w:val="4E342BE7"/>
    <w:rsid w:val="50F37175"/>
    <w:rsid w:val="542A4D6C"/>
    <w:rsid w:val="57850594"/>
    <w:rsid w:val="5A2A2397"/>
    <w:rsid w:val="5F434680"/>
    <w:rsid w:val="609B161F"/>
    <w:rsid w:val="631F366F"/>
    <w:rsid w:val="65380122"/>
    <w:rsid w:val="66BC1A02"/>
    <w:rsid w:val="67923409"/>
    <w:rsid w:val="68C24E3B"/>
    <w:rsid w:val="6AE20EC5"/>
    <w:rsid w:val="6DF04706"/>
    <w:rsid w:val="6E4614E6"/>
    <w:rsid w:val="6F35522F"/>
    <w:rsid w:val="6F5108E3"/>
    <w:rsid w:val="709E1FAD"/>
    <w:rsid w:val="71E26075"/>
    <w:rsid w:val="732414E7"/>
    <w:rsid w:val="73243227"/>
    <w:rsid w:val="73D56032"/>
    <w:rsid w:val="73EA1E5C"/>
    <w:rsid w:val="745310C8"/>
    <w:rsid w:val="74612225"/>
    <w:rsid w:val="767B0EC7"/>
    <w:rsid w:val="7695547D"/>
    <w:rsid w:val="76C86DF1"/>
    <w:rsid w:val="78C82ED4"/>
    <w:rsid w:val="7A567300"/>
    <w:rsid w:val="7AF82F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99"/>
    <w:pPr>
      <w:keepNext/>
      <w:keepLines/>
      <w:spacing w:line="500" w:lineRule="exact"/>
      <w:jc w:val="center"/>
      <w:outlineLvl w:val="1"/>
    </w:pPr>
    <w:rPr>
      <w:rFonts w:ascii="Arial" w:hAnsi="Arial" w:eastAsia="黑体"/>
      <w:b/>
      <w:bCs/>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unhideWhenUsed/>
    <w:qFormat/>
    <w:uiPriority w:val="0"/>
    <w:pPr>
      <w:tabs>
        <w:tab w:val="center" w:pos="4153"/>
        <w:tab w:val="right" w:pos="8306"/>
      </w:tabs>
      <w:snapToGrid w:val="0"/>
      <w:jc w:val="left"/>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font3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2020-11-26T07:55:00Z</cp:lastPrinted>
  <dcterms:modified xsi:type="dcterms:W3CDTF">2021-01-20T06:12:08Z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500924187_cloud</vt:lpwstr>
  </property>
</Properties>
</file>