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outlineLvl w:val="2"/>
        <w:rPr>
          <w:rFonts w:ascii="Times New Roman" w:hAnsi="Times New Roman" w:eastAsia="方正仿宋_GBK"/>
          <w:bCs/>
          <w:color w:val="auto"/>
          <w:sz w:val="33"/>
          <w:szCs w:val="33"/>
        </w:rPr>
      </w:pPr>
    </w:p>
    <w:p>
      <w:pPr>
        <w:tabs>
          <w:tab w:val="left" w:pos="670"/>
          <w:tab w:val="center" w:pos="4252"/>
        </w:tabs>
        <w:spacing w:line="360" w:lineRule="auto"/>
        <w:jc w:val="center"/>
        <w:rPr>
          <w:rFonts w:ascii="宋体" w:hAnsi="宋体" w:eastAsia="宋体" w:cs="宋体"/>
          <w:i/>
          <w:sz w:val="96"/>
          <w:szCs w:val="96"/>
          <w:highlight w:val="none"/>
        </w:rPr>
      </w:pPr>
      <w:r>
        <w:rPr>
          <w:rFonts w:hint="eastAsia" w:ascii="黑体" w:hAnsi="宋体" w:eastAsia="黑体"/>
          <w:b/>
          <w:sz w:val="44"/>
          <w:szCs w:val="44"/>
          <w:highlight w:val="none"/>
          <w:lang w:val="en-US" w:eastAsia="zh-CN"/>
        </w:rPr>
        <w:t>重庆对外建设（集团）有限公司</w:t>
      </w:r>
    </w:p>
    <w:p>
      <w:pPr>
        <w:tabs>
          <w:tab w:val="left" w:pos="670"/>
          <w:tab w:val="center" w:pos="4252"/>
        </w:tabs>
        <w:spacing w:line="360" w:lineRule="auto"/>
        <w:jc w:val="center"/>
        <w:rPr>
          <w:rFonts w:hint="default" w:ascii="Times New Roman" w:hAnsi="Times New Roman"/>
          <w:b/>
          <w:sz w:val="30"/>
          <w:szCs w:val="30"/>
          <w:lang w:val="en-US" w:eastAsia="zh-CN"/>
        </w:rPr>
      </w:pPr>
      <w:r>
        <w:rPr>
          <w:rFonts w:hint="eastAsia" w:ascii="Times New Roman" w:hAnsi="Times New Roman"/>
          <w:b/>
          <w:sz w:val="30"/>
          <w:szCs w:val="30"/>
          <w:lang w:val="en-US" w:eastAsia="zh-CN"/>
        </w:rPr>
        <w:t>ABB项目南侧道路工程</w:t>
      </w:r>
    </w:p>
    <w:p>
      <w:pPr>
        <w:tabs>
          <w:tab w:val="left" w:pos="670"/>
          <w:tab w:val="center" w:pos="4252"/>
        </w:tabs>
        <w:spacing w:line="360" w:lineRule="auto"/>
        <w:jc w:val="center"/>
        <w:rPr>
          <w:rFonts w:ascii="黑体" w:hAnsi="宋体" w:eastAsia="黑体"/>
          <w:sz w:val="96"/>
          <w:szCs w:val="96"/>
          <w:highlight w:val="none"/>
        </w:rPr>
      </w:pPr>
      <w:r>
        <w:rPr>
          <w:rFonts w:hint="eastAsia" w:ascii="Times New Roman" w:hAnsi="Times New Roman"/>
          <w:b/>
          <w:sz w:val="30"/>
          <w:szCs w:val="30"/>
          <w:lang w:val="en-US" w:eastAsia="zh-CN"/>
        </w:rPr>
        <w:t>照明、栏杆</w:t>
      </w:r>
      <w:r>
        <w:rPr>
          <w:rFonts w:hint="eastAsia" w:ascii="Times New Roman" w:hAnsi="Times New Roman"/>
          <w:b/>
          <w:sz w:val="30"/>
          <w:szCs w:val="30"/>
        </w:rPr>
        <w:t>工程</w:t>
      </w:r>
      <w:r>
        <w:rPr>
          <w:rFonts w:hint="eastAsia" w:ascii="Times New Roman" w:hAnsi="Times New Roman"/>
          <w:b/>
          <w:sz w:val="30"/>
          <w:szCs w:val="30"/>
          <w:lang w:eastAsia="zh-CN"/>
        </w:rPr>
        <w:t>专业</w:t>
      </w:r>
      <w:r>
        <w:rPr>
          <w:rFonts w:hint="eastAsia" w:ascii="Times New Roman" w:hAnsi="Times New Roman"/>
          <w:b/>
          <w:sz w:val="30"/>
          <w:szCs w:val="30"/>
        </w:rPr>
        <w:t>分包</w:t>
      </w:r>
    </w:p>
    <w:p>
      <w:pPr>
        <w:tabs>
          <w:tab w:val="left" w:pos="670"/>
          <w:tab w:val="center" w:pos="4252"/>
        </w:tabs>
        <w:spacing w:line="360" w:lineRule="auto"/>
        <w:jc w:val="center"/>
        <w:rPr>
          <w:rFonts w:ascii="黑体" w:hAnsi="宋体" w:eastAsia="黑体"/>
          <w:sz w:val="96"/>
          <w:szCs w:val="96"/>
          <w:highlight w:val="none"/>
        </w:rPr>
      </w:pPr>
    </w:p>
    <w:p>
      <w:pPr>
        <w:tabs>
          <w:tab w:val="left" w:pos="670"/>
          <w:tab w:val="center" w:pos="4252"/>
        </w:tabs>
        <w:spacing w:line="360" w:lineRule="auto"/>
        <w:jc w:val="center"/>
        <w:outlineLvl w:val="3"/>
        <w:rPr>
          <w:rFonts w:ascii="黑体" w:hAnsi="宋体" w:eastAsia="黑体" w:cs="黑体"/>
          <w:sz w:val="96"/>
          <w:szCs w:val="96"/>
          <w:highlight w:val="none"/>
        </w:rPr>
      </w:pPr>
      <w:r>
        <w:rPr>
          <w:rFonts w:hint="eastAsia" w:ascii="黑体" w:hAnsi="宋体" w:eastAsia="黑体" w:cs="黑体"/>
          <w:sz w:val="96"/>
          <w:szCs w:val="96"/>
          <w:highlight w:val="none"/>
        </w:rPr>
        <w:t>企业内部</w:t>
      </w:r>
    </w:p>
    <w:p>
      <w:pPr>
        <w:tabs>
          <w:tab w:val="left" w:pos="670"/>
          <w:tab w:val="center" w:pos="4252"/>
        </w:tabs>
        <w:spacing w:line="360" w:lineRule="auto"/>
        <w:jc w:val="center"/>
        <w:outlineLvl w:val="3"/>
        <w:rPr>
          <w:rFonts w:ascii="黑体" w:hAnsi="宋体" w:eastAsia="黑体" w:cs="黑体"/>
          <w:sz w:val="96"/>
          <w:szCs w:val="96"/>
          <w:highlight w:val="none"/>
        </w:rPr>
      </w:pPr>
      <w:r>
        <w:rPr>
          <w:rFonts w:hint="eastAsia" w:ascii="黑体" w:hAnsi="宋体" w:eastAsia="黑体" w:cs="黑体"/>
          <w:sz w:val="96"/>
          <w:szCs w:val="96"/>
          <w:highlight w:val="none"/>
        </w:rPr>
        <w:t>招采文件</w:t>
      </w:r>
    </w:p>
    <w:p>
      <w:pPr>
        <w:tabs>
          <w:tab w:val="left" w:pos="670"/>
          <w:tab w:val="center" w:pos="4252"/>
        </w:tabs>
        <w:spacing w:line="360" w:lineRule="auto"/>
        <w:jc w:val="center"/>
        <w:rPr>
          <w:rFonts w:ascii="宋体" w:hAnsi="宋体" w:eastAsia="宋体" w:cs="宋体"/>
          <w:sz w:val="96"/>
          <w:szCs w:val="96"/>
          <w:highlight w:val="none"/>
        </w:rPr>
      </w:pPr>
    </w:p>
    <w:p>
      <w:pPr>
        <w:tabs>
          <w:tab w:val="left" w:pos="670"/>
          <w:tab w:val="center" w:pos="4252"/>
        </w:tabs>
        <w:spacing w:line="360" w:lineRule="auto"/>
        <w:jc w:val="center"/>
        <w:rPr>
          <w:rFonts w:ascii="宋体" w:hAnsi="宋体" w:eastAsia="宋体" w:cs="宋体"/>
          <w:sz w:val="96"/>
          <w:szCs w:val="96"/>
          <w:highlight w:val="none"/>
        </w:rPr>
      </w:pPr>
    </w:p>
    <w:p>
      <w:pPr>
        <w:tabs>
          <w:tab w:val="left" w:pos="670"/>
          <w:tab w:val="center" w:pos="4252"/>
        </w:tabs>
        <w:spacing w:line="360" w:lineRule="auto"/>
        <w:jc w:val="center"/>
        <w:rPr>
          <w:rFonts w:ascii="宋体" w:hAnsi="宋体" w:eastAsia="宋体" w:cs="宋体"/>
          <w:sz w:val="96"/>
          <w:szCs w:val="96"/>
          <w:highlight w:val="none"/>
        </w:rPr>
      </w:pPr>
    </w:p>
    <w:p>
      <w:pPr>
        <w:spacing w:line="360" w:lineRule="auto"/>
        <w:ind w:firstLine="2800" w:firstLineChars="1000"/>
        <w:rPr>
          <w:rFonts w:hint="default" w:ascii="宋体" w:hAnsi="宋体" w:eastAsia="宋体" w:cs="宋体"/>
          <w:sz w:val="32"/>
          <w:szCs w:val="22"/>
          <w:highlight w:val="none"/>
          <w:u w:val="single"/>
          <w:lang w:val="en-US" w:eastAsia="zh-CN"/>
        </w:rPr>
      </w:pPr>
      <w:r>
        <w:rPr>
          <w:rFonts w:hint="eastAsia" w:ascii="宋体" w:hAnsi="宋体" w:eastAsia="宋体" w:cs="宋体"/>
          <w:sz w:val="28"/>
          <w:szCs w:val="22"/>
          <w:highlight w:val="none"/>
        </w:rPr>
        <w:t xml:space="preserve"> 招采文件编号：</w:t>
      </w:r>
      <w:r>
        <w:rPr>
          <w:rFonts w:hint="eastAsia" w:ascii="宋体" w:hAnsi="宋体" w:cs="宋体"/>
          <w:sz w:val="28"/>
          <w:szCs w:val="22"/>
          <w:highlight w:val="none"/>
          <w:u w:val="single"/>
          <w:lang w:val="en-US" w:eastAsia="zh-CN"/>
        </w:rPr>
        <w:t xml:space="preserve"> 2021-01-1002</w:t>
      </w:r>
    </w:p>
    <w:p>
      <w:pPr>
        <w:spacing w:line="360" w:lineRule="auto"/>
        <w:rPr>
          <w:rFonts w:ascii="宋体" w:hAnsi="宋体" w:eastAsia="宋体" w:cs="宋体"/>
          <w:highlight w:val="none"/>
        </w:rPr>
      </w:pPr>
    </w:p>
    <w:p>
      <w:pPr>
        <w:spacing w:line="360" w:lineRule="auto"/>
        <w:ind w:firstLine="0" w:firstLineChars="0"/>
        <w:rPr>
          <w:rFonts w:ascii="宋体" w:hAnsi="宋体" w:eastAsia="宋体" w:cs="宋体"/>
          <w:b/>
          <w:sz w:val="84"/>
          <w:szCs w:val="22"/>
          <w:highlight w:val="none"/>
        </w:rPr>
      </w:pP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 xml:space="preserve">       </w:t>
      </w:r>
      <w:r>
        <w:rPr>
          <w:rFonts w:hint="eastAsia" w:ascii="宋体" w:hAnsi="宋体" w:cs="宋体"/>
          <w:sz w:val="28"/>
          <w:szCs w:val="28"/>
          <w:highlight w:val="none"/>
          <w:lang w:val="en-US" w:eastAsia="zh-CN"/>
        </w:rPr>
        <w:t>2021</w:t>
      </w:r>
      <w:r>
        <w:rPr>
          <w:rFonts w:hint="eastAsia" w:ascii="宋体" w:hAnsi="宋体" w:eastAsia="宋体" w:cs="宋体"/>
          <w:sz w:val="28"/>
          <w:szCs w:val="28"/>
          <w:highlight w:val="none"/>
        </w:rPr>
        <w:t>年</w:t>
      </w:r>
      <w:r>
        <w:rPr>
          <w:rFonts w:hint="eastAsia" w:ascii="宋体" w:hAnsi="宋体" w:cs="宋体"/>
          <w:sz w:val="28"/>
          <w:szCs w:val="28"/>
          <w:highlight w:val="none"/>
          <w:lang w:val="en-US" w:eastAsia="zh-CN"/>
        </w:rPr>
        <w:t xml:space="preserve"> 1</w:t>
      </w:r>
      <w:r>
        <w:rPr>
          <w:rFonts w:hint="eastAsia" w:ascii="宋体" w:hAnsi="宋体" w:eastAsia="宋体" w:cs="宋体"/>
          <w:sz w:val="28"/>
          <w:szCs w:val="28"/>
          <w:highlight w:val="none"/>
        </w:rPr>
        <w:t>月</w:t>
      </w:r>
      <w:r>
        <w:rPr>
          <w:rFonts w:hint="eastAsia" w:ascii="宋体" w:hAnsi="宋体" w:cs="宋体"/>
          <w:sz w:val="28"/>
          <w:szCs w:val="28"/>
          <w:highlight w:val="none"/>
          <w:lang w:val="en-US" w:eastAsia="zh-CN"/>
        </w:rPr>
        <w:t>28</w:t>
      </w:r>
      <w:r>
        <w:rPr>
          <w:rFonts w:hint="eastAsia" w:ascii="宋体" w:hAnsi="宋体" w:eastAsia="宋体" w:cs="宋体"/>
          <w:sz w:val="28"/>
          <w:szCs w:val="28"/>
          <w:highlight w:val="none"/>
        </w:rPr>
        <w:t>日</w:t>
      </w:r>
    </w:p>
    <w:p>
      <w:pPr>
        <w:snapToGrid w:val="0"/>
        <w:spacing w:line="640" w:lineRule="exact"/>
        <w:jc w:val="center"/>
        <w:rPr>
          <w:rFonts w:hint="eastAsia" w:ascii="宋体" w:hAnsi="宋体" w:eastAsia="宋体" w:cs="Times New Roman"/>
          <w:b/>
          <w:sz w:val="30"/>
          <w:szCs w:val="22"/>
          <w:highlight w:val="none"/>
        </w:rPr>
      </w:pPr>
    </w:p>
    <w:p>
      <w:pPr>
        <w:snapToGrid w:val="0"/>
        <w:spacing w:line="640" w:lineRule="exact"/>
        <w:jc w:val="center"/>
        <w:rPr>
          <w:rFonts w:hint="eastAsia" w:ascii="宋体" w:hAnsi="宋体" w:eastAsia="宋体" w:cs="Times New Roman"/>
          <w:b/>
          <w:sz w:val="30"/>
          <w:szCs w:val="22"/>
          <w:highlight w:val="none"/>
        </w:rPr>
      </w:pPr>
    </w:p>
    <w:p>
      <w:pPr>
        <w:snapToGrid w:val="0"/>
        <w:spacing w:line="640" w:lineRule="exact"/>
        <w:jc w:val="center"/>
        <w:rPr>
          <w:rFonts w:hint="eastAsia" w:ascii="宋体" w:hAnsi="宋体" w:eastAsia="宋体" w:cs="Times New Roman"/>
          <w:b/>
          <w:sz w:val="30"/>
          <w:szCs w:val="22"/>
          <w:highlight w:val="none"/>
        </w:rPr>
      </w:pPr>
    </w:p>
    <w:p>
      <w:pPr>
        <w:snapToGrid w:val="0"/>
        <w:spacing w:line="640" w:lineRule="exact"/>
        <w:jc w:val="center"/>
        <w:rPr>
          <w:rFonts w:hint="eastAsia" w:ascii="宋体" w:hAnsi="宋体" w:eastAsia="宋体" w:cs="宋体"/>
          <w:b/>
          <w:sz w:val="30"/>
          <w:szCs w:val="22"/>
          <w:highlight w:val="none"/>
        </w:rPr>
      </w:pPr>
    </w:p>
    <w:p>
      <w:pPr>
        <w:snapToGrid w:val="0"/>
        <w:spacing w:line="640" w:lineRule="exact"/>
        <w:jc w:val="center"/>
        <w:rPr>
          <w:rFonts w:ascii="宋体" w:hAnsi="宋体" w:eastAsia="宋体" w:cs="宋体"/>
          <w:b/>
          <w:sz w:val="30"/>
          <w:szCs w:val="22"/>
          <w:highlight w:val="none"/>
        </w:rPr>
      </w:pPr>
      <w:r>
        <w:rPr>
          <w:rFonts w:hint="eastAsia" w:ascii="宋体" w:hAnsi="宋体" w:eastAsia="宋体" w:cs="宋体"/>
          <w:b/>
          <w:sz w:val="30"/>
          <w:szCs w:val="22"/>
          <w:highlight w:val="none"/>
        </w:rPr>
        <w:t>目   录</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第一部分   投标邀请</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第二部分   投标人须知前附表</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第三部分   评审办法</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 xml:space="preserve">第四部分  </w:t>
      </w:r>
      <w:r>
        <w:rPr>
          <w:rFonts w:hint="eastAsia" w:ascii="宋体" w:hAnsi="宋体" w:eastAsia="宋体" w:cs="宋体"/>
          <w:sz w:val="28"/>
          <w:szCs w:val="22"/>
          <w:highlight w:val="none"/>
          <w:lang w:val="en-US" w:eastAsia="zh-CN"/>
        </w:rPr>
        <w:t xml:space="preserve"> </w:t>
      </w:r>
      <w:r>
        <w:rPr>
          <w:rFonts w:hint="eastAsia" w:ascii="宋体" w:hAnsi="宋体" w:eastAsia="宋体" w:cs="宋体"/>
          <w:sz w:val="28"/>
          <w:szCs w:val="22"/>
          <w:highlight w:val="none"/>
        </w:rPr>
        <w:t>投标人须知</w:t>
      </w:r>
    </w:p>
    <w:p>
      <w:pPr>
        <w:snapToGrid w:val="0"/>
        <w:spacing w:line="640" w:lineRule="exact"/>
        <w:rPr>
          <w:rFonts w:ascii="宋体" w:hAnsi="宋体" w:eastAsia="宋体" w:cs="宋体"/>
          <w:sz w:val="28"/>
          <w:szCs w:val="22"/>
          <w:highlight w:val="none"/>
        </w:rPr>
      </w:pPr>
      <w:r>
        <w:rPr>
          <w:rFonts w:hint="eastAsia" w:ascii="宋体" w:hAnsi="宋体" w:eastAsia="宋体" w:cs="宋体"/>
          <w:sz w:val="28"/>
          <w:szCs w:val="22"/>
          <w:highlight w:val="none"/>
        </w:rPr>
        <w:t xml:space="preserve">          一、    说明</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二、    招采文件</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三、    投标文件</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四、    投标文件的递交</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五、    开标及评审</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六、    中选及合同签订</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第五部分  合同范本</w:t>
      </w:r>
    </w:p>
    <w:p>
      <w:pPr>
        <w:snapToGrid w:val="0"/>
        <w:spacing w:line="640" w:lineRule="exact"/>
        <w:ind w:firstLine="560" w:firstLineChars="200"/>
        <w:rPr>
          <w:rFonts w:ascii="宋体" w:hAnsi="宋体" w:eastAsia="宋体" w:cs="宋体"/>
          <w:highlight w:val="none"/>
        </w:rPr>
      </w:pPr>
      <w:r>
        <w:rPr>
          <w:rFonts w:hint="eastAsia" w:ascii="宋体" w:hAnsi="宋体" w:eastAsia="宋体" w:cs="宋体"/>
          <w:sz w:val="28"/>
          <w:szCs w:val="22"/>
          <w:highlight w:val="none"/>
        </w:rPr>
        <w:t>第六部分  附表</w:t>
      </w: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hint="eastAsia" w:ascii="宋体" w:hAnsi="宋体" w:eastAsia="宋体" w:cs="宋体"/>
          <w:b/>
          <w:sz w:val="30"/>
          <w:szCs w:val="22"/>
          <w:highlight w:val="none"/>
        </w:rPr>
      </w:pPr>
      <w:r>
        <w:rPr>
          <w:rFonts w:hint="eastAsia" w:ascii="宋体" w:hAnsi="宋体" w:eastAsia="宋体" w:cs="宋体"/>
          <w:b/>
          <w:sz w:val="30"/>
          <w:szCs w:val="22"/>
          <w:highlight w:val="none"/>
        </w:rPr>
        <w:br w:type="page"/>
      </w:r>
    </w:p>
    <w:p>
      <w:pPr>
        <w:snapToGrid w:val="0"/>
        <w:spacing w:line="360" w:lineRule="auto"/>
        <w:jc w:val="center"/>
        <w:rPr>
          <w:rFonts w:ascii="宋体" w:hAnsi="宋体" w:eastAsia="宋体" w:cs="宋体"/>
          <w:b/>
          <w:sz w:val="30"/>
          <w:szCs w:val="22"/>
          <w:highlight w:val="none"/>
        </w:rPr>
      </w:pPr>
      <w:r>
        <w:rPr>
          <w:rFonts w:hint="eastAsia" w:ascii="宋体" w:hAnsi="宋体" w:eastAsia="宋体" w:cs="宋体"/>
          <w:b/>
          <w:sz w:val="30"/>
          <w:szCs w:val="22"/>
          <w:highlight w:val="none"/>
        </w:rPr>
        <w:t>第一部分</w:t>
      </w:r>
      <w:r>
        <w:rPr>
          <w:rFonts w:hint="eastAsia" w:ascii="宋体" w:hAnsi="宋体" w:eastAsia="宋体" w:cs="宋体"/>
          <w:b/>
          <w:sz w:val="30"/>
          <w:szCs w:val="22"/>
          <w:highlight w:val="none"/>
          <w:lang w:val="en-US" w:eastAsia="zh-CN"/>
        </w:rPr>
        <w:t xml:space="preserve">  </w:t>
      </w:r>
      <w:r>
        <w:rPr>
          <w:rFonts w:hint="eastAsia" w:ascii="宋体" w:hAnsi="宋体" w:eastAsia="宋体" w:cs="宋体"/>
          <w:b/>
          <w:sz w:val="30"/>
          <w:szCs w:val="22"/>
          <w:highlight w:val="none"/>
        </w:rPr>
        <w:t>投标邀请</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both"/>
        <w:textAlignment w:val="auto"/>
        <w:outlineLvl w:val="9"/>
        <w:rPr>
          <w:rFonts w:ascii="宋体" w:hAnsi="宋体" w:eastAsia="宋体" w:cs="宋体"/>
          <w:sz w:val="28"/>
          <w:szCs w:val="22"/>
          <w:highlight w:val="none"/>
        </w:rPr>
      </w:pPr>
      <w:r>
        <w:rPr>
          <w:rFonts w:hint="eastAsia" w:ascii="宋体" w:hAnsi="宋体" w:cs="宋体"/>
          <w:sz w:val="28"/>
          <w:szCs w:val="22"/>
          <w:highlight w:val="none"/>
          <w:lang w:val="en-US" w:eastAsia="zh-CN"/>
        </w:rPr>
        <w:t xml:space="preserve">    </w:t>
      </w:r>
      <w:r>
        <w:rPr>
          <w:rFonts w:hint="eastAsia" w:ascii="宋体" w:hAnsi="宋体" w:cs="宋体"/>
          <w:sz w:val="28"/>
          <w:szCs w:val="22"/>
          <w:highlight w:val="none"/>
          <w:lang w:eastAsia="zh-CN"/>
        </w:rPr>
        <w:t>重庆对外建设（集团）有限公司</w:t>
      </w:r>
      <w:r>
        <w:rPr>
          <w:rFonts w:hint="eastAsia" w:ascii="宋体" w:hAnsi="宋体" w:eastAsia="宋体" w:cs="宋体"/>
          <w:sz w:val="28"/>
          <w:szCs w:val="22"/>
          <w:highlight w:val="none"/>
        </w:rPr>
        <w:t>就</w:t>
      </w:r>
      <w:r>
        <w:rPr>
          <w:rFonts w:hint="eastAsia" w:ascii="宋体" w:hAnsi="宋体" w:cs="宋体"/>
          <w:sz w:val="28"/>
          <w:szCs w:val="22"/>
          <w:highlight w:val="none"/>
          <w:u w:val="single"/>
          <w:lang w:val="en-US" w:eastAsia="zh-CN"/>
        </w:rPr>
        <w:t>ABB项目南侧道路工程照明、栏杆</w:t>
      </w:r>
      <w:r>
        <w:rPr>
          <w:rFonts w:hint="eastAsia" w:ascii="宋体" w:hAnsi="宋体" w:eastAsia="宋体" w:cs="宋体"/>
          <w:sz w:val="28"/>
          <w:szCs w:val="22"/>
          <w:highlight w:val="none"/>
          <w:u w:val="single"/>
        </w:rPr>
        <w:t>工程</w:t>
      </w:r>
      <w:r>
        <w:rPr>
          <w:rFonts w:hint="eastAsia" w:ascii="宋体" w:hAnsi="宋体" w:cs="宋体"/>
          <w:sz w:val="28"/>
          <w:szCs w:val="22"/>
          <w:highlight w:val="none"/>
          <w:u w:val="single"/>
          <w:lang w:eastAsia="zh-CN"/>
        </w:rPr>
        <w:t>专业分包</w:t>
      </w:r>
      <w:r>
        <w:rPr>
          <w:rFonts w:hint="eastAsia" w:ascii="宋体" w:hAnsi="宋体" w:eastAsia="宋体" w:cs="宋体"/>
          <w:sz w:val="28"/>
          <w:szCs w:val="22"/>
          <w:highlight w:val="none"/>
        </w:rPr>
        <w:t>进行招采，现邀请贵公司参与，并按本招采文件的规定提交投标文件。</w:t>
      </w:r>
    </w:p>
    <w:p>
      <w:pPr>
        <w:keepNext w:val="0"/>
        <w:keepLines w:val="0"/>
        <w:pageBreakBefore w:val="0"/>
        <w:widowControl w:val="0"/>
        <w:numPr>
          <w:ilvl w:val="0"/>
          <w:numId w:val="1"/>
        </w:numPr>
        <w:kinsoku/>
        <w:wordWrap/>
        <w:overflowPunct/>
        <w:topLinePunct w:val="0"/>
        <w:autoSpaceDE/>
        <w:autoSpaceDN/>
        <w:bidi w:val="0"/>
        <w:adjustRightInd/>
        <w:snapToGrid w:val="0"/>
        <w:spacing w:line="440" w:lineRule="exact"/>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bCs/>
          <w:sz w:val="28"/>
          <w:szCs w:val="22"/>
          <w:highlight w:val="none"/>
        </w:rPr>
        <w:t>项目名称：</w:t>
      </w:r>
      <w:r>
        <w:rPr>
          <w:rFonts w:hint="eastAsia" w:ascii="宋体" w:hAnsi="宋体" w:cs="宋体"/>
          <w:bCs/>
          <w:sz w:val="28"/>
          <w:highlight w:val="none"/>
          <w:u w:val="single"/>
          <w:lang w:val="en-US" w:eastAsia="zh-CN"/>
        </w:rPr>
        <w:t xml:space="preserve">ABB项目南侧道路工程 </w:t>
      </w:r>
    </w:p>
    <w:p>
      <w:pPr>
        <w:keepNext w:val="0"/>
        <w:keepLines w:val="0"/>
        <w:pageBreakBefore w:val="0"/>
        <w:widowControl w:val="0"/>
        <w:numPr>
          <w:ilvl w:val="0"/>
          <w:numId w:val="1"/>
        </w:numPr>
        <w:kinsoku/>
        <w:wordWrap/>
        <w:overflowPunct/>
        <w:topLinePunct w:val="0"/>
        <w:autoSpaceDE/>
        <w:autoSpaceDN/>
        <w:bidi w:val="0"/>
        <w:adjustRightInd/>
        <w:snapToGrid w:val="0"/>
        <w:spacing w:line="440" w:lineRule="exact"/>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bCs/>
          <w:sz w:val="28"/>
          <w:szCs w:val="22"/>
          <w:highlight w:val="none"/>
        </w:rPr>
        <w:t>招采文件编号：</w:t>
      </w:r>
      <w:r>
        <w:rPr>
          <w:rFonts w:hint="eastAsia" w:ascii="宋体" w:hAnsi="宋体" w:cs="宋体"/>
          <w:sz w:val="28"/>
          <w:szCs w:val="22"/>
          <w:highlight w:val="none"/>
          <w:u w:val="single"/>
          <w:lang w:val="en-US" w:eastAsia="zh-CN"/>
        </w:rPr>
        <w:t>2021-01-1002</w:t>
      </w:r>
    </w:p>
    <w:p>
      <w:pPr>
        <w:keepNext w:val="0"/>
        <w:keepLines w:val="0"/>
        <w:pageBreakBefore w:val="0"/>
        <w:widowControl w:val="0"/>
        <w:numPr>
          <w:ilvl w:val="0"/>
          <w:numId w:val="1"/>
        </w:numPr>
        <w:kinsoku/>
        <w:wordWrap/>
        <w:overflowPunct/>
        <w:topLinePunct w:val="0"/>
        <w:autoSpaceDE/>
        <w:autoSpaceDN/>
        <w:bidi w:val="0"/>
        <w:adjustRightInd/>
        <w:snapToGrid w:val="0"/>
        <w:spacing w:line="440" w:lineRule="exact"/>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rPr>
        <w:t>工程建设地点：</w:t>
      </w:r>
      <w:r>
        <w:rPr>
          <w:rFonts w:hint="eastAsia" w:ascii="宋体" w:hAnsi="宋体"/>
          <w:sz w:val="28"/>
          <w:szCs w:val="28"/>
          <w:u w:val="single"/>
          <w:lang w:val="en-US" w:eastAsia="zh-CN"/>
        </w:rPr>
        <w:t>重庆两江新区鱼复工业园开发区</w:t>
      </w:r>
      <w:r>
        <w:rPr>
          <w:rFonts w:hint="eastAsia" w:ascii="宋体" w:hAnsi="宋体" w:eastAsia="宋体" w:cs="宋体"/>
          <w:bCs/>
          <w:sz w:val="28"/>
          <w:szCs w:val="2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440" w:lineRule="exact"/>
        <w:ind w:left="0" w:leftChars="0" w:right="0" w:rightChars="0" w:firstLine="560" w:firstLineChars="200"/>
        <w:jc w:val="both"/>
        <w:textAlignment w:val="auto"/>
        <w:outlineLvl w:val="9"/>
        <w:rPr>
          <w:rFonts w:hint="eastAsia" w:ascii="宋体" w:hAnsi="宋体" w:eastAsia="宋体" w:cs="宋体"/>
          <w:bCs/>
          <w:sz w:val="28"/>
          <w:szCs w:val="22"/>
          <w:highlight w:val="none"/>
          <w:u w:val="single"/>
        </w:rPr>
      </w:pPr>
      <w:r>
        <w:rPr>
          <w:rFonts w:hint="eastAsia" w:ascii="宋体" w:hAnsi="宋体" w:eastAsia="宋体" w:cs="宋体"/>
          <w:bCs/>
          <w:sz w:val="28"/>
          <w:szCs w:val="22"/>
          <w:highlight w:val="none"/>
          <w:lang w:eastAsia="zh-CN"/>
        </w:rPr>
        <w:t>投标人资质要求：</w:t>
      </w:r>
      <w:r>
        <w:rPr>
          <w:rFonts w:hint="eastAsia" w:ascii="宋体" w:hAnsi="宋体" w:cs="宋体"/>
          <w:bCs/>
          <w:sz w:val="28"/>
          <w:szCs w:val="22"/>
          <w:highlight w:val="none"/>
          <w:u w:val="single"/>
        </w:rPr>
        <w:t>必须是重庆对外建设（集团）有限公司合格供方库内单位，且无失信记录。</w:t>
      </w:r>
      <w:r>
        <w:rPr>
          <w:rFonts w:hint="eastAsia" w:ascii="宋体" w:hAnsi="宋体" w:cs="宋体"/>
          <w:bCs/>
          <w:sz w:val="28"/>
          <w:szCs w:val="22"/>
          <w:highlight w:val="none"/>
          <w:u w:val="single"/>
          <w:lang w:eastAsia="zh-CN"/>
        </w:rPr>
        <w:t>具有建筑行政管理部门批准的</w:t>
      </w:r>
      <w:r>
        <w:rPr>
          <w:rFonts w:hint="eastAsia" w:ascii="宋体" w:hAnsi="宋体" w:cs="宋体"/>
          <w:bCs/>
          <w:sz w:val="28"/>
          <w:szCs w:val="22"/>
          <w:highlight w:val="none"/>
          <w:u w:val="single"/>
          <w:lang w:val="en-US" w:eastAsia="zh-CN"/>
        </w:rPr>
        <w:t>城市及道路照明工程专业承包叁</w:t>
      </w:r>
      <w:r>
        <w:rPr>
          <w:rFonts w:hint="eastAsia" w:ascii="宋体" w:hAnsi="宋体" w:cs="宋体"/>
          <w:bCs/>
          <w:sz w:val="28"/>
          <w:szCs w:val="22"/>
          <w:highlight w:val="none"/>
          <w:u w:val="single"/>
          <w:lang w:eastAsia="zh-CN"/>
        </w:rPr>
        <w:t>级或以上资质。</w:t>
      </w:r>
      <w:r>
        <w:rPr>
          <w:rFonts w:hint="eastAsia" w:ascii="宋体" w:hAnsi="宋体" w:cs="宋体"/>
          <w:bCs/>
          <w:sz w:val="28"/>
          <w:szCs w:val="22"/>
          <w:highlight w:val="none"/>
          <w:u w:val="single"/>
          <w:lang w:val="en-US" w:eastAsia="zh-CN"/>
        </w:rPr>
        <w:t>单位负责人为同一人或者存在控股、管理关系的不同单位不能同时参与投标。</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rPr>
        <w:t>5、招采文件发布、现场考察、答疑及开标时间：详见《投标人须知前附表》。</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rPr>
        <w:t>6、招采文件发放时间：</w:t>
      </w:r>
      <w:r>
        <w:rPr>
          <w:rFonts w:hint="eastAsia" w:ascii="宋体" w:hAnsi="宋体" w:eastAsia="宋体" w:cs="宋体"/>
          <w:bCs/>
          <w:sz w:val="28"/>
          <w:szCs w:val="22"/>
          <w:highlight w:val="none"/>
          <w:u w:val="single"/>
        </w:rPr>
        <w:t xml:space="preserve">  </w:t>
      </w:r>
      <w:r>
        <w:rPr>
          <w:rFonts w:hint="eastAsia" w:ascii="宋体" w:hAnsi="宋体" w:cs="宋体"/>
          <w:bCs/>
          <w:sz w:val="28"/>
          <w:szCs w:val="22"/>
          <w:highlight w:val="none"/>
          <w:u w:val="single"/>
          <w:lang w:val="en-US" w:eastAsia="zh-CN"/>
        </w:rPr>
        <w:t>2021</w:t>
      </w:r>
      <w:r>
        <w:rPr>
          <w:rFonts w:hint="eastAsia" w:ascii="宋体" w:hAnsi="宋体" w:eastAsia="宋体" w:cs="宋体"/>
          <w:bCs/>
          <w:sz w:val="28"/>
          <w:szCs w:val="22"/>
          <w:highlight w:val="none"/>
          <w:u w:val="single"/>
        </w:rPr>
        <w:t>年</w:t>
      </w:r>
      <w:r>
        <w:rPr>
          <w:rFonts w:hint="eastAsia" w:ascii="宋体" w:hAnsi="宋体" w:cs="宋体"/>
          <w:bCs/>
          <w:sz w:val="28"/>
          <w:szCs w:val="22"/>
          <w:highlight w:val="none"/>
          <w:u w:val="single"/>
          <w:lang w:val="en-US" w:eastAsia="zh-CN"/>
        </w:rPr>
        <w:t>1</w:t>
      </w:r>
      <w:r>
        <w:rPr>
          <w:rFonts w:hint="eastAsia" w:ascii="宋体" w:hAnsi="宋体" w:eastAsia="宋体" w:cs="宋体"/>
          <w:bCs/>
          <w:sz w:val="28"/>
          <w:szCs w:val="22"/>
          <w:highlight w:val="none"/>
          <w:u w:val="single"/>
        </w:rPr>
        <w:t>月</w:t>
      </w:r>
      <w:r>
        <w:rPr>
          <w:rFonts w:hint="eastAsia" w:ascii="宋体" w:hAnsi="宋体" w:cs="宋体"/>
          <w:bCs/>
          <w:sz w:val="28"/>
          <w:szCs w:val="22"/>
          <w:highlight w:val="none"/>
          <w:u w:val="single"/>
          <w:lang w:val="en-US" w:eastAsia="zh-CN"/>
        </w:rPr>
        <w:t>29</w:t>
      </w:r>
      <w:r>
        <w:rPr>
          <w:rFonts w:hint="eastAsia" w:ascii="宋体" w:hAnsi="宋体" w:eastAsia="宋体" w:cs="宋体"/>
          <w:bCs/>
          <w:sz w:val="28"/>
          <w:szCs w:val="22"/>
          <w:highlight w:val="none"/>
          <w:u w:val="single"/>
        </w:rPr>
        <w:t>日</w:t>
      </w:r>
      <w:r>
        <w:rPr>
          <w:rFonts w:hint="eastAsia" w:ascii="宋体" w:hAnsi="宋体" w:eastAsia="宋体" w:cs="宋体"/>
          <w:bCs/>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lang w:val="en-US" w:eastAsia="zh-CN"/>
        </w:rPr>
        <w:t>7、</w:t>
      </w:r>
      <w:r>
        <w:rPr>
          <w:rFonts w:hint="eastAsia" w:ascii="宋体" w:hAnsi="宋体" w:eastAsia="宋体" w:cs="宋体"/>
          <w:bCs/>
          <w:sz w:val="28"/>
          <w:szCs w:val="22"/>
          <w:highlight w:val="none"/>
          <w:lang w:eastAsia="zh-CN"/>
        </w:rPr>
        <w:t>公示时间及</w:t>
      </w:r>
      <w:r>
        <w:rPr>
          <w:rFonts w:hint="eastAsia" w:ascii="宋体" w:hAnsi="宋体" w:cs="宋体"/>
          <w:bCs/>
          <w:sz w:val="28"/>
          <w:szCs w:val="22"/>
          <w:highlight w:val="none"/>
          <w:lang w:val="en-US" w:eastAsia="zh-CN"/>
        </w:rPr>
        <w:t>公式地点</w:t>
      </w:r>
      <w:r>
        <w:rPr>
          <w:rFonts w:hint="eastAsia" w:ascii="宋体" w:hAnsi="宋体" w:eastAsia="宋体" w:cs="宋体"/>
          <w:bCs/>
          <w:sz w:val="28"/>
          <w:szCs w:val="22"/>
          <w:highlight w:val="none"/>
        </w:rPr>
        <w:t>：详见《投标人须知前附表》。</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lang w:val="en-US" w:eastAsia="zh-CN"/>
        </w:rPr>
        <w:t>8</w:t>
      </w:r>
      <w:r>
        <w:rPr>
          <w:rFonts w:hint="eastAsia" w:ascii="宋体" w:hAnsi="宋体" w:eastAsia="宋体" w:cs="宋体"/>
          <w:bCs/>
          <w:sz w:val="28"/>
          <w:szCs w:val="22"/>
          <w:highlight w:val="none"/>
        </w:rPr>
        <w:t>、递交投标文件时间、地点：详见《投标人须知前附表》。</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lang w:val="en-US" w:eastAsia="zh-CN"/>
        </w:rPr>
        <w:t>9</w:t>
      </w:r>
      <w:r>
        <w:rPr>
          <w:rFonts w:hint="eastAsia" w:ascii="宋体" w:hAnsi="宋体" w:eastAsia="宋体" w:cs="宋体"/>
          <w:bCs/>
          <w:sz w:val="28"/>
          <w:szCs w:val="22"/>
          <w:highlight w:val="none"/>
        </w:rPr>
        <w:t>、开标时间、地点：详见《投标人须知前附表》。逾期递交投标文件或递交不符合规定的投标文件恕不接受。届时请参加投标的授权代表在递交标书时带上法定代表人资格证明书</w:t>
      </w:r>
      <w:r>
        <w:rPr>
          <w:rFonts w:hint="eastAsia" w:ascii="宋体" w:hAnsi="宋体" w:eastAsia="宋体" w:cs="宋体"/>
          <w:bCs/>
          <w:sz w:val="28"/>
          <w:szCs w:val="22"/>
          <w:highlight w:val="none"/>
          <w:lang w:eastAsia="zh-CN"/>
        </w:rPr>
        <w:t>及法定代表人</w:t>
      </w:r>
      <w:r>
        <w:rPr>
          <w:rFonts w:hint="eastAsia" w:ascii="宋体" w:hAnsi="宋体" w:eastAsia="宋体" w:cs="宋体"/>
          <w:bCs/>
          <w:sz w:val="28"/>
          <w:szCs w:val="22"/>
          <w:highlight w:val="none"/>
        </w:rPr>
        <w:t>授权书和身份证（原件），现场查验；由法人代表递交投标文件的带上法定代表人资格证明书和身份证（原件）。</w:t>
      </w:r>
    </w:p>
    <w:p>
      <w:pPr>
        <w:snapToGrid w:val="0"/>
        <w:spacing w:line="360" w:lineRule="auto"/>
        <w:ind w:firstLine="0" w:firstLineChars="0"/>
        <w:rPr>
          <w:rFonts w:hint="eastAsia" w:ascii="宋体" w:hAnsi="宋体" w:eastAsia="宋体" w:cs="宋体"/>
          <w:bCs/>
          <w:sz w:val="28"/>
          <w:szCs w:val="22"/>
          <w:highlight w:val="none"/>
          <w:lang w:eastAsia="zh-CN"/>
        </w:rPr>
      </w:pPr>
      <w:r>
        <w:rPr>
          <w:rFonts w:hint="eastAsia" w:ascii="宋体" w:hAnsi="宋体" w:cs="宋体"/>
          <w:bCs/>
          <w:sz w:val="28"/>
          <w:szCs w:val="22"/>
          <w:highlight w:val="none"/>
          <w:lang w:val="en-US" w:eastAsia="zh-CN"/>
        </w:rPr>
        <w:t xml:space="preserve">                   </w:t>
      </w:r>
      <w:r>
        <w:rPr>
          <w:rFonts w:hint="eastAsia" w:ascii="宋体" w:hAnsi="宋体" w:eastAsia="宋体" w:cs="宋体"/>
          <w:bCs/>
          <w:sz w:val="28"/>
          <w:szCs w:val="22"/>
          <w:highlight w:val="none"/>
        </w:rPr>
        <w:t>招采人：</w:t>
      </w:r>
      <w:r>
        <w:rPr>
          <w:rFonts w:hint="eastAsia" w:ascii="宋体" w:hAnsi="宋体" w:cs="宋体"/>
          <w:sz w:val="28"/>
          <w:szCs w:val="22"/>
          <w:highlight w:val="none"/>
          <w:u w:val="single"/>
          <w:lang w:eastAsia="zh-CN"/>
        </w:rPr>
        <w:t>重庆对外建设（集团）有限公司</w:t>
      </w:r>
      <w:r>
        <w:rPr>
          <w:rFonts w:hint="eastAsia" w:ascii="宋体" w:hAnsi="宋体" w:cs="宋体"/>
          <w:sz w:val="28"/>
          <w:szCs w:val="22"/>
          <w:highlight w:val="none"/>
          <w:u w:val="single"/>
          <w:lang w:val="en-US" w:eastAsia="zh-CN"/>
        </w:rPr>
        <w:t xml:space="preserve"> </w:t>
      </w:r>
    </w:p>
    <w:p>
      <w:pPr>
        <w:snapToGrid w:val="0"/>
        <w:spacing w:line="360" w:lineRule="auto"/>
        <w:rPr>
          <w:rFonts w:ascii="宋体" w:hAnsi="宋体" w:eastAsia="宋体" w:cs="宋体"/>
          <w:sz w:val="28"/>
          <w:szCs w:val="22"/>
          <w:highlight w:val="none"/>
          <w:u w:val="single"/>
        </w:rPr>
      </w:pPr>
      <w:r>
        <w:rPr>
          <w:rFonts w:hint="eastAsia" w:ascii="宋体" w:hAnsi="宋体" w:eastAsia="宋体" w:cs="宋体"/>
          <w:sz w:val="28"/>
          <w:szCs w:val="22"/>
          <w:highlight w:val="none"/>
        </w:rPr>
        <w:t xml:space="preserve">                   日  期：</w:t>
      </w:r>
      <w:r>
        <w:rPr>
          <w:rFonts w:hint="eastAsia" w:ascii="宋体" w:hAnsi="宋体" w:eastAsia="宋体" w:cs="宋体"/>
          <w:sz w:val="28"/>
          <w:szCs w:val="22"/>
          <w:highlight w:val="none"/>
          <w:u w:val="single"/>
        </w:rPr>
        <w:t xml:space="preserve">  </w:t>
      </w:r>
      <w:r>
        <w:rPr>
          <w:rFonts w:hint="eastAsia" w:ascii="宋体" w:hAnsi="宋体" w:cs="宋体"/>
          <w:sz w:val="28"/>
          <w:szCs w:val="22"/>
          <w:highlight w:val="none"/>
          <w:u w:val="single"/>
          <w:lang w:val="en-US" w:eastAsia="zh-CN"/>
        </w:rPr>
        <w:t>2021</w:t>
      </w:r>
      <w:r>
        <w:rPr>
          <w:rFonts w:hint="eastAsia" w:ascii="宋体" w:hAnsi="宋体" w:eastAsia="宋体" w:cs="宋体"/>
          <w:sz w:val="28"/>
          <w:szCs w:val="22"/>
          <w:highlight w:val="none"/>
          <w:u w:val="single"/>
        </w:rPr>
        <w:t xml:space="preserve"> 年</w:t>
      </w:r>
      <w:r>
        <w:rPr>
          <w:rFonts w:hint="eastAsia" w:ascii="宋体" w:hAnsi="宋体" w:cs="宋体"/>
          <w:sz w:val="28"/>
          <w:szCs w:val="22"/>
          <w:highlight w:val="none"/>
          <w:u w:val="single"/>
          <w:lang w:val="en-US" w:eastAsia="zh-CN"/>
        </w:rPr>
        <w:t>1</w:t>
      </w:r>
      <w:r>
        <w:rPr>
          <w:rFonts w:hint="eastAsia" w:ascii="宋体" w:hAnsi="宋体" w:eastAsia="宋体" w:cs="宋体"/>
          <w:sz w:val="28"/>
          <w:szCs w:val="22"/>
          <w:highlight w:val="none"/>
          <w:u w:val="single"/>
        </w:rPr>
        <w:t>月</w:t>
      </w:r>
      <w:r>
        <w:rPr>
          <w:rFonts w:hint="eastAsia" w:ascii="宋体" w:hAnsi="宋体" w:cs="宋体"/>
          <w:sz w:val="28"/>
          <w:szCs w:val="22"/>
          <w:highlight w:val="none"/>
          <w:u w:val="single"/>
          <w:lang w:val="en-US" w:eastAsia="zh-CN"/>
        </w:rPr>
        <w:t>29</w:t>
      </w:r>
      <w:r>
        <w:rPr>
          <w:rFonts w:hint="eastAsia" w:ascii="宋体" w:hAnsi="宋体" w:eastAsia="宋体" w:cs="宋体"/>
          <w:sz w:val="28"/>
          <w:szCs w:val="22"/>
          <w:highlight w:val="none"/>
          <w:u w:val="single"/>
        </w:rPr>
        <w:t xml:space="preserve">日    </w:t>
      </w:r>
    </w:p>
    <w:p>
      <w:pPr>
        <w:snapToGrid w:val="0"/>
        <w:spacing w:line="360" w:lineRule="auto"/>
        <w:rPr>
          <w:rFonts w:hint="eastAsia" w:ascii="宋体" w:hAnsi="宋体" w:eastAsia="宋体" w:cs="宋体"/>
          <w:sz w:val="28"/>
          <w:szCs w:val="22"/>
          <w:highlight w:val="none"/>
          <w:u w:val="single"/>
        </w:rPr>
      </w:pPr>
      <w:r>
        <w:rPr>
          <w:rFonts w:hint="eastAsia" w:ascii="宋体" w:hAnsi="宋体" w:eastAsia="宋体" w:cs="宋体"/>
          <w:sz w:val="28"/>
          <w:szCs w:val="22"/>
          <w:highlight w:val="none"/>
        </w:rPr>
        <w:t xml:space="preserve">                   招采联系人：</w:t>
      </w:r>
      <w:r>
        <w:rPr>
          <w:rFonts w:hint="eastAsia" w:ascii="宋体" w:hAnsi="宋体" w:cs="宋体"/>
          <w:sz w:val="28"/>
          <w:szCs w:val="22"/>
          <w:highlight w:val="none"/>
          <w:u w:val="single"/>
          <w:lang w:val="en-US" w:eastAsia="zh-CN"/>
        </w:rPr>
        <w:t>招采部</w:t>
      </w:r>
      <w:r>
        <w:rPr>
          <w:rFonts w:hint="eastAsia" w:ascii="宋体" w:hAnsi="宋体" w:eastAsia="宋体" w:cs="宋体"/>
          <w:sz w:val="28"/>
          <w:szCs w:val="22"/>
          <w:highlight w:val="none"/>
          <w:u w:val="single"/>
        </w:rPr>
        <w:t xml:space="preserve"> </w:t>
      </w:r>
    </w:p>
    <w:p>
      <w:pPr>
        <w:snapToGrid w:val="0"/>
        <w:spacing w:line="360" w:lineRule="auto"/>
        <w:jc w:val="center"/>
        <w:rPr>
          <w:rFonts w:ascii="宋体" w:hAnsi="宋体" w:eastAsia="宋体" w:cs="宋体"/>
          <w:b/>
          <w:sz w:val="30"/>
          <w:szCs w:val="22"/>
          <w:highlight w:val="none"/>
        </w:rPr>
      </w:pPr>
      <w:r>
        <w:rPr>
          <w:rFonts w:hint="eastAsia" w:ascii="宋体" w:hAnsi="宋体" w:eastAsia="宋体" w:cs="宋体"/>
          <w:sz w:val="28"/>
          <w:szCs w:val="22"/>
          <w:highlight w:val="none"/>
        </w:rPr>
        <w:t>联系方式：</w:t>
      </w:r>
      <w:r>
        <w:rPr>
          <w:rFonts w:hint="eastAsia" w:ascii="宋体" w:hAnsi="宋体" w:eastAsia="宋体" w:cs="宋体"/>
          <w:sz w:val="28"/>
          <w:szCs w:val="22"/>
          <w:highlight w:val="none"/>
          <w:u w:val="single"/>
        </w:rPr>
        <w:t>023-</w:t>
      </w:r>
      <w:r>
        <w:rPr>
          <w:rFonts w:hint="eastAsia" w:ascii="宋体" w:hAnsi="宋体" w:cs="宋体"/>
          <w:sz w:val="28"/>
          <w:szCs w:val="22"/>
          <w:highlight w:val="none"/>
          <w:u w:val="single"/>
          <w:lang w:val="en-US" w:eastAsia="zh-CN"/>
        </w:rPr>
        <w:t>63076532</w:t>
      </w:r>
      <w:r>
        <w:rPr>
          <w:rFonts w:hint="eastAsia" w:ascii="宋体" w:hAnsi="宋体" w:eastAsia="宋体" w:cs="宋体"/>
          <w:sz w:val="28"/>
          <w:szCs w:val="22"/>
          <w:highlight w:val="none"/>
        </w:rPr>
        <w:br w:type="page"/>
      </w:r>
      <w:r>
        <w:rPr>
          <w:rFonts w:hint="eastAsia" w:ascii="宋体" w:hAnsi="宋体" w:eastAsia="宋体" w:cs="宋体"/>
          <w:b/>
          <w:sz w:val="30"/>
          <w:szCs w:val="22"/>
          <w:highlight w:val="none"/>
        </w:rPr>
        <w:t>第二部分   投标人须知前附表</w:t>
      </w:r>
    </w:p>
    <w:tbl>
      <w:tblPr>
        <w:tblStyle w:val="8"/>
        <w:tblW w:w="986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96"/>
        <w:gridCol w:w="2289"/>
        <w:gridCol w:w="677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序号</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内    容</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1</w:t>
            </w:r>
          </w:p>
        </w:tc>
        <w:tc>
          <w:tcPr>
            <w:tcW w:w="2289"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工程名称</w:t>
            </w:r>
          </w:p>
        </w:tc>
        <w:tc>
          <w:tcPr>
            <w:tcW w:w="6775" w:type="dxa"/>
            <w:tcBorders>
              <w:top w:val="single" w:color="auto" w:sz="4" w:space="0"/>
              <w:left w:val="single" w:color="auto" w:sz="4" w:space="0"/>
              <w:bottom w:val="nil"/>
              <w:right w:val="single" w:color="auto" w:sz="4" w:space="0"/>
            </w:tcBorders>
            <w:shd w:val="clear" w:color="auto" w:fill="auto"/>
            <w:vAlign w:val="center"/>
          </w:tcPr>
          <w:p>
            <w:pPr>
              <w:widowControl/>
              <w:snapToGrid/>
              <w:spacing w:line="240" w:lineRule="auto"/>
              <w:jc w:val="left"/>
              <w:textAlignment w:val="center"/>
              <w:rPr>
                <w:rFonts w:hint="default" w:ascii="宋体" w:hAnsi="宋体" w:eastAsia="宋体" w:cs="宋体"/>
                <w:sz w:val="24"/>
                <w:highlight w:val="none"/>
                <w:lang w:val="en-US" w:eastAsia="zh-CN"/>
              </w:rPr>
            </w:pPr>
            <w:r>
              <w:rPr>
                <w:rFonts w:hint="eastAsia" w:ascii="宋体" w:hAnsi="宋体" w:cs="宋体"/>
                <w:color w:val="000000"/>
                <w:kern w:val="0"/>
                <w:sz w:val="24"/>
                <w:szCs w:val="24"/>
                <w:u w:val="none"/>
                <w:lang w:val="en-US" w:eastAsia="zh-CN" w:bidi="ar"/>
              </w:rPr>
              <w:t>ABB项目南侧道路工程照明、栏杆工程专业分包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2</w:t>
            </w:r>
          </w:p>
        </w:tc>
        <w:tc>
          <w:tcPr>
            <w:tcW w:w="2289"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工程地点</w:t>
            </w:r>
          </w:p>
        </w:tc>
        <w:tc>
          <w:tcPr>
            <w:tcW w:w="6775"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lang w:val="en-US" w:eastAsia="zh-CN"/>
              </w:rPr>
              <w:t>重庆两江新区鱼复工业园开发区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4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3</w:t>
            </w:r>
          </w:p>
        </w:tc>
        <w:tc>
          <w:tcPr>
            <w:tcW w:w="2289"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工程规模</w:t>
            </w:r>
          </w:p>
        </w:tc>
        <w:tc>
          <w:tcPr>
            <w:tcW w:w="6775"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ABB 项目南侧道路工程位于两江国际多式联运物流基地片区，道路起于江港路，止 于原规划港兴路二期，道路长约2425.09m，标准路幅宽度为 26m，双向四车道，城市次干道。建设内容包括：道路、桥梁、照明、交通工程、排水、电力沟（土建部分）、绿化等配套工程。</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4</w:t>
            </w:r>
          </w:p>
        </w:tc>
        <w:tc>
          <w:tcPr>
            <w:tcW w:w="2289"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投标性质</w:t>
            </w:r>
          </w:p>
        </w:tc>
        <w:tc>
          <w:tcPr>
            <w:tcW w:w="6775"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资金来源为：国有资金，出资比例：100%</w:t>
            </w:r>
            <w:r>
              <w:rPr>
                <w:rFonts w:hint="eastAsia" w:ascii="宋体" w:hAnsi="宋体" w:cs="宋体"/>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20" w:hRule="atLeast"/>
        </w:trPr>
        <w:tc>
          <w:tcPr>
            <w:tcW w:w="796"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5</w:t>
            </w:r>
          </w:p>
        </w:tc>
        <w:tc>
          <w:tcPr>
            <w:tcW w:w="2289" w:type="dxa"/>
            <w:tcBorders>
              <w:top w:val="single" w:color="auto" w:sz="4" w:space="0"/>
              <w:left w:val="single" w:color="auto" w:sz="4" w:space="0"/>
              <w:right w:val="single" w:color="auto" w:sz="4" w:space="0"/>
            </w:tcBorders>
            <w:shd w:val="clear" w:color="auto" w:fill="auto"/>
            <w:vAlign w:val="center"/>
          </w:tcPr>
          <w:p>
            <w:pPr>
              <w:snapToGrid w:val="0"/>
              <w:spacing w:line="460" w:lineRule="exact"/>
              <w:jc w:val="center"/>
              <w:rPr>
                <w:rFonts w:ascii="宋体" w:hAnsi="宋体" w:eastAsia="宋体" w:cs="宋体"/>
                <w:sz w:val="24"/>
                <w:highlight w:val="none"/>
              </w:rPr>
            </w:pPr>
            <w:r>
              <w:rPr>
                <w:rFonts w:hint="eastAsia" w:ascii="宋体" w:hAnsi="宋体" w:eastAsia="宋体" w:cs="宋体"/>
                <w:sz w:val="24"/>
                <w:highlight w:val="none"/>
              </w:rPr>
              <w:t>投标人要求</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lang w:eastAsia="zh-CN"/>
              </w:rPr>
              <w:t>必须是重庆对外建设（集团）有限公司合格供方库内单位，且无失信记录。</w:t>
            </w:r>
          </w:p>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2)具有建筑行政管理部门批准的城市及道路照明工程专业承包叁级</w:t>
            </w:r>
            <w:r>
              <w:rPr>
                <w:rFonts w:hint="eastAsia" w:ascii="宋体" w:hAnsi="宋体" w:cs="宋体"/>
                <w:sz w:val="24"/>
                <w:highlight w:val="none"/>
                <w:lang w:val="en-US" w:eastAsia="zh-CN"/>
              </w:rPr>
              <w:t>或</w:t>
            </w:r>
            <w:r>
              <w:rPr>
                <w:rFonts w:hint="eastAsia" w:ascii="宋体" w:hAnsi="宋体" w:eastAsia="宋体" w:cs="宋体"/>
                <w:sz w:val="24"/>
                <w:highlight w:val="none"/>
                <w:lang w:val="en-US" w:eastAsia="zh-CN"/>
              </w:rPr>
              <w:t>以上资质。</w:t>
            </w:r>
          </w:p>
          <w:p>
            <w:pPr>
              <w:keepNext w:val="0"/>
              <w:keepLines w:val="0"/>
              <w:pageBreakBefore w:val="0"/>
              <w:kinsoku/>
              <w:wordWrap/>
              <w:overflowPunct/>
              <w:topLinePunct w:val="0"/>
              <w:autoSpaceDE/>
              <w:autoSpaceDN/>
              <w:bidi w:val="0"/>
              <w:adjustRightInd/>
              <w:snapToGrid w:val="0"/>
              <w:spacing w:line="240" w:lineRule="auto"/>
              <w:jc w:val="left"/>
              <w:textAlignment w:val="auto"/>
            </w:pPr>
            <w:r>
              <w:rPr>
                <w:rFonts w:hint="eastAsia" w:ascii="宋体" w:hAnsi="宋体" w:eastAsia="宋体" w:cs="宋体"/>
                <w:sz w:val="24"/>
                <w:highlight w:val="none"/>
                <w:lang w:val="en-US" w:eastAsia="zh-CN"/>
              </w:rPr>
              <w:t>3)单位负责人为同一人或者存在控股、管理关系的不同单位不能同时参与投标。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7"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6</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招采范围</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ascii="宋体" w:hAnsi="宋体" w:eastAsia="宋体" w:cs="宋体"/>
                <w:sz w:val="24"/>
                <w:highlight w:val="none"/>
              </w:rPr>
            </w:pPr>
            <w:r>
              <w:rPr>
                <w:rFonts w:hint="eastAsia" w:ascii="宋体" w:hAnsi="宋体" w:cs="宋体"/>
                <w:sz w:val="24"/>
                <w:highlight w:val="none"/>
                <w:lang w:val="en-US" w:eastAsia="zh-CN"/>
              </w:rPr>
              <w:t>室外照明箱式变电站、人行道栏杆、防撞栏杆、GRP栅栏型宝瓶式栏杆</w:t>
            </w:r>
            <w:r>
              <w:rPr>
                <w:rFonts w:hint="eastAsia" w:ascii="宋体" w:hAnsi="宋体" w:eastAsia="宋体" w:cs="宋体"/>
                <w:sz w:val="24"/>
                <w:highlight w:val="none"/>
                <w:lang w:eastAsia="zh-CN"/>
              </w:rPr>
              <w:t>的所有工作内容</w:t>
            </w:r>
            <w:r>
              <w:rPr>
                <w:rFonts w:hint="eastAsia" w:ascii="宋体" w:hAnsi="宋体" w:eastAsia="宋体" w:cs="宋体"/>
                <w:sz w:val="24"/>
                <w:highlight w:val="none"/>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7</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质量要求</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ascii="宋体" w:hAnsi="宋体" w:eastAsia="宋体" w:cs="宋体"/>
                <w:sz w:val="24"/>
                <w:highlight w:val="none"/>
              </w:rPr>
            </w:pPr>
            <w:r>
              <w:rPr>
                <w:rFonts w:hint="eastAsia" w:ascii="宋体" w:hAnsi="宋体" w:eastAsia="宋体" w:cs="宋体"/>
                <w:sz w:val="24"/>
                <w:highlight w:val="none"/>
                <w:lang w:val="en-US" w:eastAsia="zh-CN"/>
              </w:rPr>
              <w:t>本工程乙方必须按总包合同有关质量约定</w:t>
            </w:r>
            <w:r>
              <w:rPr>
                <w:rFonts w:hint="eastAsia" w:ascii="宋体" w:hAnsi="宋体" w:cs="宋体"/>
                <w:sz w:val="24"/>
                <w:highlight w:val="none"/>
                <w:lang w:val="en-US" w:eastAsia="zh-CN"/>
              </w:rPr>
              <w:t>，</w:t>
            </w:r>
            <w:r>
              <w:rPr>
                <w:rFonts w:hint="eastAsia" w:ascii="宋体" w:hAnsi="宋体" w:eastAsia="宋体" w:cs="宋体"/>
                <w:sz w:val="24"/>
                <w:highlight w:val="none"/>
                <w:lang w:val="en-US" w:eastAsia="zh-CN"/>
              </w:rPr>
              <w:t>按照国家和地方政府颁布现行的</w:t>
            </w:r>
            <w:r>
              <w:rPr>
                <w:rFonts w:hint="eastAsia" w:ascii="宋体" w:hAnsi="宋体" w:cs="宋体"/>
                <w:sz w:val="24"/>
                <w:highlight w:val="none"/>
                <w:lang w:val="en-US" w:eastAsia="zh-CN"/>
              </w:rPr>
              <w:t>《电气装置安装工程低压电气施工及验收规范》GB50254-2014、《1KV以下配线工程施工与验收规范》GB50575-2010、《建筑物防雷工程施工与质量验收规范》GB50601-2010、《重庆市城市道路工程施工质量验收规范》DBJ50/T-078-2016等</w:t>
            </w:r>
            <w:r>
              <w:rPr>
                <w:rFonts w:hint="eastAsia" w:ascii="宋体" w:hAnsi="宋体" w:eastAsia="宋体" w:cs="宋体"/>
                <w:sz w:val="24"/>
                <w:highlight w:val="none"/>
                <w:lang w:val="en-US" w:eastAsia="zh-CN"/>
              </w:rPr>
              <w:t>相关规范、规程、质量、标准、工艺标准、设计施工图、施工方案进行施工，严格按国家和地方相关规定执行</w:t>
            </w:r>
            <w:r>
              <w:rPr>
                <w:rFonts w:hint="eastAsia" w:ascii="宋体" w:hAnsi="宋体" w:eastAsia="宋体" w:cs="宋体"/>
                <w:sz w:val="24"/>
                <w:highlight w:val="none"/>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8</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工期要求</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ascii="宋体" w:hAnsi="宋体" w:eastAsia="宋体" w:cs="宋体"/>
                <w:sz w:val="24"/>
                <w:highlight w:val="none"/>
              </w:rPr>
            </w:pPr>
            <w:r>
              <w:rPr>
                <w:rFonts w:hint="eastAsia" w:ascii="宋体" w:hAnsi="宋体" w:cs="宋体"/>
                <w:sz w:val="24"/>
                <w:highlight w:val="none"/>
                <w:lang w:val="en-US" w:eastAsia="zh-CN"/>
              </w:rPr>
              <w:t>暂定60</w:t>
            </w:r>
            <w:r>
              <w:rPr>
                <w:rFonts w:hint="eastAsia" w:ascii="宋体" w:hAnsi="宋体" w:eastAsia="宋体" w:cs="宋体"/>
                <w:sz w:val="24"/>
                <w:highlight w:val="none"/>
                <w:lang w:val="en-US" w:eastAsia="zh-CN"/>
              </w:rPr>
              <w:t>天（开工时间以甲方书面通知为准）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9</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最高限价</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i w:val="0"/>
                <w:color w:val="000000"/>
                <w:kern w:val="2"/>
                <w:sz w:val="24"/>
                <w:szCs w:val="22"/>
                <w:highlight w:val="none"/>
                <w:u w:val="none"/>
                <w:lang w:val="en-US" w:eastAsia="zh-CN" w:bidi="ar-SA"/>
              </w:rPr>
            </w:pPr>
            <w:r>
              <w:rPr>
                <w:rFonts w:hint="eastAsia" w:ascii="宋体" w:hAnsi="宋体" w:cs="宋体"/>
                <w:i w:val="0"/>
                <w:color w:val="000000"/>
                <w:kern w:val="2"/>
                <w:sz w:val="24"/>
                <w:szCs w:val="22"/>
                <w:highlight w:val="none"/>
                <w:u w:val="none"/>
                <w:lang w:val="en-US" w:eastAsia="zh-CN" w:bidi="ar"/>
              </w:rPr>
              <w:t>暂定214.461946万元（含税）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10</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履约保证金</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宋体" w:hAnsi="宋体" w:eastAsia="仿宋" w:cs="宋体"/>
                <w:color w:val="000000" w:themeColor="text1"/>
                <w:sz w:val="24"/>
                <w:highlight w:val="cyan"/>
                <w:u w:val="single"/>
                <w:lang w:eastAsia="zh-CN"/>
                <w14:textFill>
                  <w14:solidFill>
                    <w14:schemeClr w14:val="tx1"/>
                  </w14:solidFill>
                </w14:textFill>
              </w:rPr>
            </w:pPr>
            <w:r>
              <w:rPr>
                <w:rFonts w:hint="eastAsia" w:ascii="宋体" w:hAnsi="宋体" w:eastAsia="宋体" w:cs="宋体"/>
                <w:color w:val="000000" w:themeColor="text1"/>
                <w:sz w:val="24"/>
                <w:highlight w:val="cyan"/>
                <w14:textFill>
                  <w14:solidFill>
                    <w14:schemeClr w14:val="tx1"/>
                  </w14:solidFill>
                </w14:textFill>
              </w:rPr>
              <w:t>乙方向甲方缴纳</w:t>
            </w:r>
            <w:r>
              <w:rPr>
                <w:rFonts w:hint="eastAsia" w:ascii="宋体" w:hAnsi="宋体" w:eastAsia="宋体" w:cs="宋体"/>
                <w:color w:val="000000" w:themeColor="text1"/>
                <w:sz w:val="24"/>
                <w:highlight w:val="cyan"/>
                <w:u w:val="single"/>
                <w:lang w:val="en-US" w:eastAsia="zh-CN"/>
                <w14:textFill>
                  <w14:solidFill>
                    <w14:schemeClr w14:val="tx1"/>
                  </w14:solidFill>
                </w14:textFill>
              </w:rPr>
              <w:t>1</w:t>
            </w:r>
            <w:r>
              <w:rPr>
                <w:rFonts w:hint="eastAsia" w:ascii="宋体" w:hAnsi="宋体" w:eastAsia="宋体" w:cs="宋体"/>
                <w:color w:val="000000" w:themeColor="text1"/>
                <w:sz w:val="24"/>
                <w:highlight w:val="cyan"/>
                <w:u w:val="single"/>
                <w14:textFill>
                  <w14:solidFill>
                    <w14:schemeClr w14:val="tx1"/>
                  </w14:solidFill>
                </w14:textFill>
              </w:rPr>
              <w:t>%</w:t>
            </w:r>
            <w:r>
              <w:rPr>
                <w:rFonts w:hint="eastAsia" w:ascii="宋体" w:hAnsi="宋体" w:eastAsia="宋体" w:cs="宋体"/>
                <w:color w:val="000000" w:themeColor="text1"/>
                <w:sz w:val="24"/>
                <w:highlight w:val="cyan"/>
                <w14:textFill>
                  <w14:solidFill>
                    <w14:schemeClr w14:val="tx1"/>
                  </w14:solidFill>
                </w14:textFill>
              </w:rPr>
              <w:t>的履约保证金；</w:t>
            </w:r>
            <w:r>
              <w:rPr>
                <w:rFonts w:hint="eastAsia" w:ascii="宋体" w:hAnsi="宋体" w:cs="宋体"/>
                <w:color w:val="000000" w:themeColor="text1"/>
                <w:sz w:val="24"/>
                <w:highlight w:val="cyan"/>
                <w:lang w:val="en-US" w:eastAsia="zh-CN"/>
                <w14:textFill>
                  <w14:solidFill>
                    <w14:schemeClr w14:val="tx1"/>
                  </w14:solidFill>
                </w14:textFill>
              </w:rPr>
              <w:t>退还方式:</w:t>
            </w:r>
            <w:r>
              <w:rPr>
                <w:rFonts w:hint="eastAsia" w:ascii="宋体" w:hAnsi="宋体" w:cs="宋体"/>
                <w:color w:val="000000" w:themeColor="text1"/>
                <w:sz w:val="24"/>
                <w:highlight w:val="cyan"/>
                <w14:textFill>
                  <w14:solidFill>
                    <w14:schemeClr w14:val="tx1"/>
                  </w14:solidFill>
                </w14:textFill>
              </w:rPr>
              <w:t>工程实体完成</w:t>
            </w:r>
            <w:r>
              <w:rPr>
                <w:rFonts w:hint="eastAsia" w:ascii="宋体" w:hAnsi="宋体" w:cs="宋体"/>
                <w:color w:val="000000" w:themeColor="text1"/>
                <w:sz w:val="24"/>
                <w:highlight w:val="cyan"/>
                <w:lang w:eastAsia="zh-CN"/>
                <w14:textFill>
                  <w14:solidFill>
                    <w14:schemeClr w14:val="tx1"/>
                  </w14:solidFill>
                </w14:textFill>
              </w:rPr>
              <w:t>、</w:t>
            </w:r>
            <w:r>
              <w:rPr>
                <w:rFonts w:hint="eastAsia" w:ascii="宋体" w:hAnsi="宋体" w:cs="宋体"/>
                <w:color w:val="000000" w:themeColor="text1"/>
                <w:sz w:val="24"/>
                <w:highlight w:val="cyan"/>
                <w14:textFill>
                  <w14:solidFill>
                    <w14:schemeClr w14:val="tx1"/>
                  </w14:solidFill>
                </w14:textFill>
              </w:rPr>
              <w:t>专业分包结算工作完成</w:t>
            </w:r>
            <w:r>
              <w:rPr>
                <w:rFonts w:hint="eastAsia" w:ascii="宋体" w:hAnsi="宋体" w:cs="宋体"/>
                <w:color w:val="000000" w:themeColor="text1"/>
                <w:sz w:val="24"/>
                <w:highlight w:val="cyan"/>
                <w:lang w:eastAsia="zh-CN"/>
                <w14:textFill>
                  <w14:solidFill>
                    <w14:schemeClr w14:val="tx1"/>
                  </w14:solidFill>
                </w14:textFill>
              </w:rPr>
              <w:t>、</w:t>
            </w:r>
            <w:r>
              <w:rPr>
                <w:rFonts w:hint="eastAsia" w:ascii="宋体" w:hAnsi="宋体" w:cs="宋体"/>
                <w:color w:val="000000" w:themeColor="text1"/>
                <w:sz w:val="24"/>
                <w:highlight w:val="cyan"/>
                <w14:textFill>
                  <w14:solidFill>
                    <w14:schemeClr w14:val="tx1"/>
                  </w14:solidFill>
                </w14:textFill>
              </w:rPr>
              <w:t>验收合格必须达到三个月以上后的60天内无息退还到乙方单位账户</w:t>
            </w:r>
            <w:r>
              <w:rPr>
                <w:rFonts w:hint="eastAsia" w:ascii="宋体" w:hAnsi="宋体" w:eastAsia="宋体" w:cs="宋体"/>
                <w:color w:val="000000" w:themeColor="text1"/>
                <w:sz w:val="24"/>
                <w:szCs w:val="24"/>
                <w:highlight w:val="cyan"/>
                <w14:textFill>
                  <w14:solidFill>
                    <w14:schemeClr w14:val="tx1"/>
                  </w14:solidFill>
                </w14:textFill>
              </w:rPr>
              <w:t>（扣除各种违约处罚金）</w:t>
            </w:r>
            <w:r>
              <w:rPr>
                <w:rFonts w:hint="eastAsia" w:ascii="宋体" w:hAnsi="宋体" w:cs="宋体"/>
                <w:color w:val="000000" w:themeColor="text1"/>
                <w:sz w:val="24"/>
                <w:highlight w:val="cyan"/>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11</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报价范围及要求</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spacing w:beforeLines="0" w:afterLines="0" w:line="240" w:lineRule="auto"/>
              <w:textAlignment w:val="auto"/>
            </w:pPr>
            <w:r>
              <w:rPr>
                <w:rFonts w:ascii="Calibri" w:hAnsi="Calibri" w:eastAsia="宋体" w:cs="Times New Roman"/>
                <w:sz w:val="24"/>
                <w:szCs w:val="24"/>
                <w:highlight w:val="none"/>
              </w:rPr>
              <w:t>1</w:t>
            </w:r>
            <w:r>
              <w:rPr>
                <w:rFonts w:hint="eastAsia" w:ascii="Calibri" w:hAnsi="Calibri" w:eastAsia="宋体" w:cs="宋体"/>
                <w:sz w:val="24"/>
                <w:szCs w:val="24"/>
                <w:highlight w:val="none"/>
              </w:rPr>
              <w:t>报价范围</w:t>
            </w:r>
            <w:r>
              <w:rPr>
                <w:rFonts w:ascii="Calibri" w:hAnsi="Calibri" w:eastAsia="宋体" w:cs="Times New Roman"/>
                <w:sz w:val="24"/>
                <w:szCs w:val="24"/>
                <w:highlight w:val="none"/>
              </w:rPr>
              <w:t xml:space="preserve">: </w:t>
            </w:r>
            <w:r>
              <w:rPr>
                <w:rFonts w:hint="eastAsia" w:ascii="宋体" w:hAnsi="宋体" w:cs="宋体"/>
                <w:sz w:val="24"/>
                <w:highlight w:val="none"/>
                <w:lang w:val="en-US" w:eastAsia="zh-CN"/>
              </w:rPr>
              <w:t>室外照明箱式变电站、人行道栏杆、防撞栏杆、GRP栅栏型宝瓶式栏杆</w:t>
            </w:r>
            <w:r>
              <w:rPr>
                <w:rFonts w:hint="eastAsia" w:ascii="宋体" w:hAnsi="宋体" w:eastAsia="宋体" w:cs="宋体"/>
                <w:sz w:val="24"/>
                <w:highlight w:val="none"/>
                <w:lang w:eastAsia="zh-CN"/>
              </w:rPr>
              <w:t>的所有工作内容</w:t>
            </w:r>
            <w:r>
              <w:rPr>
                <w:rFonts w:hint="eastAsia" w:ascii="宋体" w:hAnsi="宋体" w:cs="宋体"/>
                <w:sz w:val="24"/>
                <w:highlight w:val="none"/>
                <w:lang w:eastAsia="zh-CN"/>
              </w:rPr>
              <w:t>。</w:t>
            </w:r>
          </w:p>
          <w:p>
            <w:pPr>
              <w:pStyle w:val="3"/>
              <w:keepNext w:val="0"/>
              <w:keepLines w:val="0"/>
              <w:pageBreakBefore w:val="0"/>
              <w:widowControl/>
              <w:kinsoku/>
              <w:wordWrap/>
              <w:overflowPunct/>
              <w:topLinePunct w:val="0"/>
              <w:autoSpaceDE/>
              <w:autoSpaceDN/>
              <w:bidi w:val="0"/>
              <w:adjustRightInd/>
              <w:spacing w:beforeLines="0" w:afterLines="0" w:line="240" w:lineRule="auto"/>
              <w:textAlignment w:val="auto"/>
              <w:rPr>
                <w:sz w:val="24"/>
                <w:szCs w:val="24"/>
                <w:highlight w:val="none"/>
              </w:rPr>
            </w:pPr>
            <w:r>
              <w:rPr>
                <w:rFonts w:ascii="Calibri" w:hAnsi="Calibri" w:eastAsia="宋体" w:cs="Times New Roman"/>
                <w:iCs/>
                <w:sz w:val="24"/>
                <w:szCs w:val="24"/>
                <w:highlight w:val="none"/>
              </w:rPr>
              <w:t>2</w:t>
            </w:r>
            <w:r>
              <w:rPr>
                <w:rFonts w:hint="eastAsia" w:ascii="Calibri" w:hAnsi="Calibri" w:eastAsia="宋体" w:cs="宋体"/>
                <w:sz w:val="24"/>
                <w:szCs w:val="24"/>
                <w:highlight w:val="none"/>
              </w:rPr>
              <w:t>工程报价</w:t>
            </w:r>
          </w:p>
          <w:p>
            <w:pPr>
              <w:pStyle w:val="3"/>
              <w:keepNext w:val="0"/>
              <w:keepLines w:val="0"/>
              <w:pageBreakBefore w:val="0"/>
              <w:widowControl/>
              <w:kinsoku/>
              <w:wordWrap/>
              <w:overflowPunct/>
              <w:topLinePunct w:val="0"/>
              <w:autoSpaceDE/>
              <w:autoSpaceDN/>
              <w:bidi w:val="0"/>
              <w:adjustRightInd/>
              <w:spacing w:beforeLines="0" w:afterLines="0" w:line="240" w:lineRule="auto"/>
              <w:textAlignment w:val="auto"/>
              <w:rPr>
                <w:rFonts w:hint="eastAsia" w:ascii="Calibri" w:hAnsi="Calibri" w:eastAsia="宋体" w:cs="宋体"/>
                <w:color w:val="auto"/>
                <w:sz w:val="24"/>
                <w:szCs w:val="24"/>
                <w:highlight w:val="none"/>
                <w:lang w:eastAsia="zh-CN"/>
              </w:rPr>
            </w:pPr>
            <w:r>
              <w:rPr>
                <w:rFonts w:hint="eastAsia" w:ascii="Calibri" w:hAnsi="Calibri" w:eastAsia="宋体" w:cs="宋体"/>
                <w:sz w:val="24"/>
                <w:szCs w:val="24"/>
                <w:highlight w:val="none"/>
              </w:rPr>
              <w:t>分项报价表的编制根据能满足施工要求的施工图</w:t>
            </w:r>
            <w:r>
              <w:rPr>
                <w:rFonts w:hint="eastAsia" w:ascii="Calibri" w:hAnsi="Calibri" w:eastAsia="宋体" w:cs="宋体"/>
                <w:color w:val="auto"/>
                <w:sz w:val="24"/>
                <w:szCs w:val="24"/>
                <w:highlight w:val="none"/>
              </w:rPr>
              <w:t>，按项目分类分别列项</w:t>
            </w:r>
            <w:r>
              <w:rPr>
                <w:rFonts w:hint="eastAsia" w:cs="宋体"/>
                <w:color w:val="auto"/>
                <w:sz w:val="24"/>
                <w:szCs w:val="24"/>
                <w:highlight w:val="none"/>
                <w:lang w:eastAsia="zh-CN"/>
              </w:rPr>
              <w:t>，</w:t>
            </w:r>
            <w:r>
              <w:rPr>
                <w:rFonts w:hint="eastAsia" w:ascii="Calibri" w:hAnsi="Calibri" w:eastAsia="宋体" w:cs="宋体"/>
                <w:color w:val="auto"/>
                <w:sz w:val="24"/>
                <w:szCs w:val="24"/>
                <w:highlight w:val="none"/>
              </w:rPr>
              <w:t>投标报价不得高于采购单位公布的最高限价且保留两位小数</w:t>
            </w:r>
            <w:r>
              <w:rPr>
                <w:rFonts w:hint="eastAsia" w:ascii="Calibri" w:hAnsi="Calibri" w:eastAsia="宋体" w:cs="宋体"/>
                <w:color w:val="auto"/>
                <w:sz w:val="24"/>
                <w:szCs w:val="24"/>
                <w:highlight w:val="none"/>
                <w:lang w:eastAsia="zh-CN"/>
              </w:rPr>
              <w:t>。</w:t>
            </w:r>
          </w:p>
          <w:p>
            <w:pPr>
              <w:pStyle w:val="3"/>
              <w:keepNext w:val="0"/>
              <w:keepLines w:val="0"/>
              <w:pageBreakBefore w:val="0"/>
              <w:widowControl/>
              <w:kinsoku/>
              <w:wordWrap/>
              <w:overflowPunct/>
              <w:topLinePunct w:val="0"/>
              <w:autoSpaceDE/>
              <w:autoSpaceDN/>
              <w:bidi w:val="0"/>
              <w:adjustRightInd/>
              <w:spacing w:beforeLines="0" w:afterLines="0" w:line="240" w:lineRule="auto"/>
              <w:textAlignment w:val="auto"/>
              <w:rPr>
                <w:sz w:val="24"/>
                <w:szCs w:val="24"/>
                <w:highlight w:val="none"/>
              </w:rPr>
            </w:pPr>
            <w:r>
              <w:rPr>
                <w:rFonts w:ascii="Calibri" w:hAnsi="Calibri" w:eastAsia="宋体" w:cs="Times New Roman"/>
                <w:sz w:val="24"/>
                <w:szCs w:val="24"/>
                <w:highlight w:val="none"/>
              </w:rPr>
              <w:t>2.1</w:t>
            </w:r>
            <w:r>
              <w:rPr>
                <w:rFonts w:hint="eastAsia" w:ascii="Calibri" w:hAnsi="Calibri" w:eastAsia="宋体" w:cs="宋体"/>
                <w:sz w:val="24"/>
                <w:szCs w:val="24"/>
                <w:highlight w:val="none"/>
              </w:rPr>
              <w:t>投标报价要求</w:t>
            </w:r>
          </w:p>
          <w:p>
            <w:pPr>
              <w:pStyle w:val="3"/>
              <w:keepNext w:val="0"/>
              <w:keepLines w:val="0"/>
              <w:pageBreakBefore w:val="0"/>
              <w:widowControl/>
              <w:kinsoku/>
              <w:wordWrap/>
              <w:overflowPunct/>
              <w:topLinePunct w:val="0"/>
              <w:autoSpaceDE/>
              <w:autoSpaceDN/>
              <w:bidi w:val="0"/>
              <w:adjustRightInd/>
              <w:spacing w:beforeLines="0" w:afterLines="0" w:line="240" w:lineRule="auto"/>
              <w:ind w:firstLine="560"/>
              <w:textAlignment w:val="auto"/>
              <w:rPr>
                <w:sz w:val="24"/>
                <w:szCs w:val="24"/>
                <w:highlight w:val="none"/>
              </w:rPr>
            </w:pPr>
            <w:r>
              <w:rPr>
                <w:rFonts w:ascii="Calibri" w:hAnsi="Calibri" w:eastAsia="宋体" w:cs="Times New Roman"/>
                <w:sz w:val="24"/>
                <w:szCs w:val="24"/>
                <w:highlight w:val="none"/>
              </w:rPr>
              <w:t>A</w:t>
            </w:r>
            <w:r>
              <w:rPr>
                <w:rFonts w:hint="eastAsia" w:ascii="Calibri" w:hAnsi="Calibri" w:eastAsia="宋体" w:cs="宋体"/>
                <w:sz w:val="24"/>
                <w:szCs w:val="24"/>
                <w:highlight w:val="none"/>
              </w:rPr>
              <w:t>、可竞争费用（即：包干价）根据招采文件、施工图，结合现场踏勘情况、市场和企业情况自主合理报价，实行综合单价包干，但不得低于企业成本。暂定价按报价表提供单价填报。</w:t>
            </w:r>
          </w:p>
          <w:p>
            <w:pPr>
              <w:pStyle w:val="3"/>
              <w:keepNext w:val="0"/>
              <w:keepLines w:val="0"/>
              <w:pageBreakBefore w:val="0"/>
              <w:widowControl/>
              <w:kinsoku/>
              <w:wordWrap/>
              <w:overflowPunct/>
              <w:topLinePunct w:val="0"/>
              <w:autoSpaceDE/>
              <w:autoSpaceDN/>
              <w:bidi w:val="0"/>
              <w:adjustRightInd/>
              <w:spacing w:beforeLines="0" w:afterLines="0" w:line="240" w:lineRule="auto"/>
              <w:textAlignment w:val="auto"/>
              <w:rPr>
                <w:sz w:val="24"/>
                <w:szCs w:val="24"/>
                <w:highlight w:val="none"/>
              </w:rPr>
            </w:pPr>
            <w:r>
              <w:rPr>
                <w:rFonts w:ascii="Calibri" w:hAnsi="Calibri" w:eastAsia="宋体" w:cs="Times New Roman"/>
                <w:sz w:val="24"/>
                <w:szCs w:val="24"/>
                <w:highlight w:val="none"/>
              </w:rPr>
              <w:t xml:space="preserve">    B</w:t>
            </w:r>
            <w:r>
              <w:rPr>
                <w:rFonts w:hint="eastAsia" w:ascii="Calibri" w:hAnsi="Calibri" w:eastAsia="宋体" w:cs="宋体"/>
                <w:sz w:val="24"/>
                <w:szCs w:val="24"/>
                <w:highlight w:val="none"/>
              </w:rPr>
              <w:t>、列项按构件名称，不得漏报、多报，如漏报，视为含在其它项目中，如多列项，结算时予以扣除；</w:t>
            </w:r>
          </w:p>
          <w:p>
            <w:pPr>
              <w:pStyle w:val="3"/>
              <w:keepNext w:val="0"/>
              <w:keepLines w:val="0"/>
              <w:pageBreakBefore w:val="0"/>
              <w:widowControl/>
              <w:kinsoku/>
              <w:wordWrap/>
              <w:overflowPunct/>
              <w:topLinePunct w:val="0"/>
              <w:autoSpaceDE/>
              <w:autoSpaceDN/>
              <w:bidi w:val="0"/>
              <w:adjustRightInd/>
              <w:spacing w:beforeLines="0" w:afterLines="0" w:line="240" w:lineRule="auto"/>
              <w:textAlignment w:val="auto"/>
              <w:rPr>
                <w:sz w:val="24"/>
                <w:szCs w:val="24"/>
                <w:highlight w:val="none"/>
              </w:rPr>
            </w:pPr>
            <w:r>
              <w:rPr>
                <w:rFonts w:ascii="Calibri" w:hAnsi="Calibri" w:eastAsia="宋体" w:cs="Times New Roman"/>
                <w:sz w:val="24"/>
                <w:szCs w:val="24"/>
                <w:highlight w:val="none"/>
              </w:rPr>
              <w:t xml:space="preserve">    C</w:t>
            </w:r>
            <w:r>
              <w:rPr>
                <w:rFonts w:hint="eastAsia" w:ascii="Calibri" w:hAnsi="Calibri" w:eastAsia="宋体" w:cs="宋体"/>
                <w:sz w:val="24"/>
                <w:szCs w:val="24"/>
                <w:highlight w:val="none"/>
              </w:rPr>
              <w:t>、工作内容应包括齐全，未齐全的视为齐全，实施时不得以此为理由不予施工或另行索赔费用；</w:t>
            </w:r>
          </w:p>
          <w:p>
            <w:pPr>
              <w:pStyle w:val="3"/>
              <w:keepNext w:val="0"/>
              <w:keepLines w:val="0"/>
              <w:pageBreakBefore w:val="0"/>
              <w:widowControl/>
              <w:kinsoku/>
              <w:wordWrap/>
              <w:overflowPunct/>
              <w:topLinePunct w:val="0"/>
              <w:autoSpaceDE/>
              <w:autoSpaceDN/>
              <w:bidi w:val="0"/>
              <w:adjustRightInd/>
              <w:spacing w:beforeLines="0" w:afterLines="0" w:line="240" w:lineRule="auto"/>
              <w:textAlignment w:val="auto"/>
              <w:rPr>
                <w:sz w:val="24"/>
                <w:szCs w:val="24"/>
                <w:highlight w:val="none"/>
              </w:rPr>
            </w:pPr>
            <w:r>
              <w:rPr>
                <w:rFonts w:ascii="Calibri" w:hAnsi="Calibri" w:eastAsia="宋体" w:cs="Times New Roman"/>
                <w:sz w:val="24"/>
                <w:szCs w:val="24"/>
                <w:highlight w:val="none"/>
              </w:rPr>
              <w:t xml:space="preserve">    D</w:t>
            </w:r>
            <w:r>
              <w:rPr>
                <w:rFonts w:hint="eastAsia" w:ascii="Calibri" w:hAnsi="Calibri" w:eastAsia="宋体" w:cs="宋体"/>
                <w:sz w:val="24"/>
                <w:szCs w:val="24"/>
                <w:highlight w:val="none"/>
              </w:rPr>
              <w:t>、项目特征应准确表述，表述不准确的视为按设计或规范已表述准确；</w:t>
            </w:r>
          </w:p>
          <w:p>
            <w:pPr>
              <w:pStyle w:val="3"/>
              <w:keepNext w:val="0"/>
              <w:keepLines w:val="0"/>
              <w:pageBreakBefore w:val="0"/>
              <w:widowControl/>
              <w:kinsoku/>
              <w:wordWrap/>
              <w:overflowPunct/>
              <w:topLinePunct w:val="0"/>
              <w:autoSpaceDE/>
              <w:autoSpaceDN/>
              <w:bidi w:val="0"/>
              <w:adjustRightInd/>
              <w:spacing w:beforeLines="0" w:afterLines="0" w:line="240" w:lineRule="auto"/>
              <w:textAlignment w:val="auto"/>
              <w:rPr>
                <w:sz w:val="24"/>
                <w:szCs w:val="24"/>
                <w:highlight w:val="none"/>
              </w:rPr>
            </w:pPr>
            <w:r>
              <w:rPr>
                <w:rFonts w:ascii="Calibri" w:hAnsi="Calibri" w:eastAsia="宋体" w:cs="Times New Roman"/>
                <w:sz w:val="24"/>
                <w:szCs w:val="24"/>
                <w:highlight w:val="none"/>
              </w:rPr>
              <w:t xml:space="preserve">    E</w:t>
            </w:r>
            <w:r>
              <w:rPr>
                <w:rFonts w:hint="eastAsia" w:ascii="Calibri" w:hAnsi="Calibri" w:eastAsia="宋体" w:cs="宋体"/>
                <w:sz w:val="24"/>
                <w:szCs w:val="24"/>
                <w:highlight w:val="none"/>
              </w:rPr>
              <w:t>、综合单价包括</w:t>
            </w:r>
            <w:r>
              <w:rPr>
                <w:rFonts w:hint="eastAsia" w:cs="宋体"/>
                <w:sz w:val="24"/>
                <w:szCs w:val="24"/>
                <w:highlight w:val="none"/>
              </w:rPr>
              <w:t>综合单价包括直接费（含人工费、材料费、机械费等）、其他直接费、现场管理费、企业管理费、财务费用、劳务保险费、施工组织及技术措施费、安全文明施工费、现有设施成品保护费、材料（含甲供材，如有）的二次或多次转运及仓储保管费、材料（含甲供材，如有）上下车费、分包人施工过程中的材料损耗及试验用材料损耗费用、检验试验费、分包人因图纸转化而引起的工程量和材料量差费用、利润、规费、税金（费）、保险金、缺陷期修复费以及本招标文件中明示或暗示的有经验的分包人能预见的风险（如建设合同工期内物价（包括人工、材料、机械）涨落的风险、连续停水停电48小时以内的风险、因交通管制暂停施工的风险、非甲方原因造成的管网破坏修复的风险等已含在工程量清单报价的单价内）、责任和义务（如因设计调整造成工程项目或数量变化必须无条件地接受并实施完成）等</w:t>
            </w:r>
            <w:r>
              <w:rPr>
                <w:rFonts w:hint="eastAsia" w:ascii="Calibri" w:hAnsi="Calibri" w:eastAsia="宋体" w:cs="宋体"/>
                <w:sz w:val="24"/>
                <w:szCs w:val="24"/>
                <w:highlight w:val="none"/>
              </w:rPr>
              <w:t>；</w:t>
            </w:r>
          </w:p>
          <w:p>
            <w:pPr>
              <w:pStyle w:val="3"/>
              <w:keepNext w:val="0"/>
              <w:keepLines w:val="0"/>
              <w:pageBreakBefore w:val="0"/>
              <w:widowControl/>
              <w:kinsoku/>
              <w:wordWrap/>
              <w:overflowPunct/>
              <w:topLinePunct w:val="0"/>
              <w:autoSpaceDE/>
              <w:autoSpaceDN/>
              <w:bidi w:val="0"/>
              <w:adjustRightInd/>
              <w:spacing w:beforeLines="0" w:afterLines="0" w:line="240" w:lineRule="auto"/>
              <w:ind w:firstLine="560"/>
              <w:textAlignment w:val="auto"/>
              <w:rPr>
                <w:sz w:val="24"/>
                <w:szCs w:val="24"/>
                <w:highlight w:val="none"/>
              </w:rPr>
            </w:pPr>
            <w:r>
              <w:rPr>
                <w:rFonts w:ascii="Calibri" w:hAnsi="Calibri" w:eastAsia="宋体" w:cs="Times New Roman"/>
                <w:sz w:val="24"/>
                <w:szCs w:val="24"/>
                <w:highlight w:val="none"/>
              </w:rPr>
              <w:t>F</w:t>
            </w:r>
            <w:r>
              <w:rPr>
                <w:rFonts w:hint="eastAsia" w:ascii="Calibri" w:hAnsi="Calibri" w:eastAsia="宋体" w:cs="宋体"/>
                <w:sz w:val="24"/>
                <w:szCs w:val="24"/>
                <w:highlight w:val="none"/>
              </w:rPr>
              <w:t>、严格按照招采文件提供的报价方式进行报价（详见</w:t>
            </w:r>
            <w:r>
              <w:rPr>
                <w:rFonts w:hint="eastAsia" w:ascii="Calibri" w:hAnsi="Calibri" w:eastAsia="宋体" w:cs="宋体"/>
                <w:sz w:val="24"/>
                <w:szCs w:val="24"/>
                <w:highlight w:val="none"/>
                <w:lang w:eastAsia="zh-CN"/>
              </w:rPr>
              <w:t>投标报价</w:t>
            </w:r>
            <w:r>
              <w:rPr>
                <w:rFonts w:hint="eastAsia" w:ascii="Calibri" w:hAnsi="Calibri" w:eastAsia="宋体" w:cs="宋体"/>
                <w:sz w:val="24"/>
                <w:szCs w:val="24"/>
                <w:highlight w:val="none"/>
              </w:rPr>
              <w:t>表）。</w:t>
            </w:r>
          </w:p>
          <w:p>
            <w:pPr>
              <w:pStyle w:val="3"/>
              <w:keepNext w:val="0"/>
              <w:keepLines w:val="0"/>
              <w:pageBreakBefore w:val="0"/>
              <w:widowControl/>
              <w:kinsoku/>
              <w:wordWrap/>
              <w:overflowPunct/>
              <w:topLinePunct w:val="0"/>
              <w:autoSpaceDE/>
              <w:autoSpaceDN/>
              <w:bidi w:val="0"/>
              <w:adjustRightInd/>
              <w:snapToGrid w:val="0"/>
              <w:spacing w:beforeLines="0" w:afterLines="0" w:line="240" w:lineRule="auto"/>
              <w:ind w:firstLine="456" w:firstLineChars="200"/>
              <w:textAlignment w:val="auto"/>
              <w:rPr>
                <w:rFonts w:ascii="宋体" w:hAnsi="宋体" w:eastAsia="宋体" w:cs="宋体"/>
                <w:spacing w:val="-6"/>
                <w:sz w:val="24"/>
                <w:szCs w:val="24"/>
                <w:highlight w:val="none"/>
              </w:rPr>
            </w:pPr>
            <w:r>
              <w:rPr>
                <w:rFonts w:hint="eastAsia" w:ascii="宋体" w:hAnsi="宋体" w:eastAsia="宋体" w:cs="宋体"/>
                <w:spacing w:val="-6"/>
                <w:sz w:val="24"/>
                <w:szCs w:val="24"/>
                <w:highlight w:val="none"/>
              </w:rPr>
              <w:t>特别提示：</w:t>
            </w:r>
          </w:p>
          <w:p>
            <w:pPr>
              <w:pStyle w:val="3"/>
              <w:keepNext w:val="0"/>
              <w:keepLines w:val="0"/>
              <w:pageBreakBefore w:val="0"/>
              <w:widowControl/>
              <w:kinsoku/>
              <w:wordWrap/>
              <w:overflowPunct/>
              <w:topLinePunct w:val="0"/>
              <w:autoSpaceDE/>
              <w:autoSpaceDN/>
              <w:bidi w:val="0"/>
              <w:adjustRightInd/>
              <w:spacing w:beforeLines="0" w:afterLines="0" w:line="240" w:lineRule="auto"/>
              <w:ind w:firstLine="480" w:firstLineChars="200"/>
              <w:textAlignment w:val="auto"/>
              <w:rPr>
                <w:sz w:val="24"/>
                <w:szCs w:val="24"/>
                <w:highlight w:val="none"/>
              </w:rPr>
            </w:pPr>
            <w:r>
              <w:rPr>
                <w:rFonts w:hint="eastAsia" w:ascii="宋体" w:hAnsi="宋体" w:eastAsia="宋体" w:cs="宋体"/>
                <w:sz w:val="24"/>
                <w:szCs w:val="24"/>
                <w:highlight w:val="none"/>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pStyle w:val="3"/>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eastAsia="宋体" w:cs="宋体"/>
                <w:sz w:val="24"/>
                <w:highlight w:val="none"/>
              </w:rPr>
            </w:pPr>
            <w:r>
              <w:rPr>
                <w:sz w:val="24"/>
                <w:szCs w:val="24"/>
                <w:highlight w:val="none"/>
              </w:rPr>
              <w:t>2.2</w:t>
            </w:r>
            <w:r>
              <w:rPr>
                <w:rFonts w:hint="eastAsia" w:cs="宋体"/>
                <w:sz w:val="24"/>
                <w:szCs w:val="24"/>
                <w:highlight w:val="none"/>
              </w:rPr>
              <w:t>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56"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12</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支付</w:t>
            </w:r>
            <w:r>
              <w:rPr>
                <w:rFonts w:hint="eastAsia" w:ascii="宋体" w:hAnsi="宋体" w:eastAsia="宋体" w:cs="宋体"/>
                <w:sz w:val="24"/>
                <w:highlight w:val="none"/>
                <w:lang w:eastAsia="zh-CN"/>
              </w:rPr>
              <w:t>条款及方式</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1、甲方根据审核后的月进度结算金额，并扣除对乙方的甲供材料、甲供设备、各种违约金、代扣代缴等各项扣款后，甲方在收到发包人支付的工程进度款的次月28日内按60%支付乙方分包工程进度款。</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2、工程完工验收合格后，甲方在收到发包人支付的工程进度款的次月28日内支付至累计月进度款的80%。</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3、分包结算完成并经甲方项目部和分公司结算审核后，三个月内支付到审定结算金额的95%；剩余5%作为质量保修金。</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4、5%的质量保修金在保修期满后，在完善相关手续后一次性无息付清。</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5、所有支付在收到工程款后进行。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208"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13</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工程结算</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1"/>
                <w:numId w:val="0"/>
              </w:numPr>
              <w:kinsoku/>
              <w:wordWrap/>
              <w:overflowPunct/>
              <w:topLinePunct w:val="0"/>
              <w:autoSpaceDE/>
              <w:autoSpaceDN/>
              <w:bidi w:val="0"/>
              <w:adjustRightInd/>
              <w:spacing w:beforeLines="0" w:afterLines="0" w:line="240" w:lineRule="auto"/>
              <w:textAlignment w:val="auto"/>
              <w:rPr>
                <w:rFonts w:ascii="宋体" w:hAnsi="宋体" w:eastAsia="宋体" w:cs="宋体"/>
                <w:sz w:val="24"/>
                <w:highlight w:val="none"/>
              </w:rPr>
            </w:pPr>
            <w:r>
              <w:rPr>
                <w:rFonts w:hint="eastAsia" w:cs="宋体"/>
                <w:sz w:val="24"/>
                <w:szCs w:val="24"/>
                <w:highlight w:val="none"/>
              </w:rPr>
              <w:t>本项目结算以实际完成为结算依据，由现场工程师出具工程量结算单，经工程管理部及预算合同部主管复核，项目经理核准签字后方可有效，凭该结算单办理中间结算及决算</w:t>
            </w:r>
            <w:r>
              <w:rPr>
                <w:rFonts w:hint="eastAsia" w:cs="宋体"/>
                <w:sz w:val="24"/>
                <w:szCs w:val="24"/>
                <w:highlight w:val="none"/>
                <w:lang w:eastAsia="zh-CN"/>
              </w:rPr>
              <w:t>。</w:t>
            </w:r>
            <w:r>
              <w:rPr>
                <w:rFonts w:hint="eastAsia" w:cs="宋体"/>
                <w:sz w:val="24"/>
                <w:szCs w:val="24"/>
                <w:highlight w:val="none"/>
              </w:rPr>
              <w:t>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r>
              <w:rPr>
                <w:rFonts w:hint="eastAsia"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14</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答疑/现场踏勘</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投标人自行组织对工程现场及周围环境进行踏勘。</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联系人：</w:t>
            </w:r>
            <w:r>
              <w:rPr>
                <w:rFonts w:hint="eastAsia" w:ascii="宋体" w:hAnsi="宋体" w:cs="宋体"/>
                <w:sz w:val="24"/>
                <w:highlight w:val="none"/>
                <w:lang w:eastAsia="zh-CN"/>
              </w:rPr>
              <w:t>谢晗晖，</w:t>
            </w:r>
            <w:r>
              <w:rPr>
                <w:rFonts w:hint="eastAsia" w:ascii="宋体" w:hAnsi="宋体" w:eastAsia="宋体" w:cs="宋体"/>
                <w:sz w:val="24"/>
                <w:highlight w:val="none"/>
              </w:rPr>
              <w:t>电话：</w:t>
            </w:r>
            <w:r>
              <w:rPr>
                <w:rFonts w:hint="eastAsia" w:ascii="宋体" w:hAnsi="宋体" w:cs="宋体"/>
                <w:sz w:val="24"/>
                <w:highlight w:val="none"/>
              </w:rPr>
              <w:t>13983620257</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9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15</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投标文件份数</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16</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公示时间及</w:t>
            </w:r>
            <w:r>
              <w:rPr>
                <w:rFonts w:hint="eastAsia" w:ascii="宋体" w:hAnsi="宋体" w:cs="宋体"/>
                <w:sz w:val="24"/>
                <w:highlight w:val="none"/>
                <w:lang w:val="en-US" w:eastAsia="zh-CN"/>
              </w:rPr>
              <w:t>网址</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时间：</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2021</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29</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eastAsia="zh-CN"/>
              </w:rPr>
              <w:t>至</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2021</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2月1日</w:t>
            </w:r>
          </w:p>
          <w:p>
            <w:pPr>
              <w:snapToGrid w:val="0"/>
              <w:spacing w:line="240" w:lineRule="auto"/>
              <w:jc w:val="both"/>
              <w:rPr>
                <w:rFonts w:hint="eastAsia" w:ascii="宋体" w:hAnsi="宋体" w:eastAsia="宋体" w:cs="宋体"/>
                <w:color w:val="auto"/>
                <w:sz w:val="24"/>
                <w:highlight w:val="none"/>
                <w:lang w:eastAsia="zh-CN"/>
              </w:rPr>
            </w:pPr>
            <w:r>
              <w:rPr>
                <w:rFonts w:hint="eastAsia" w:ascii="宋体" w:hAnsi="宋体" w:cs="宋体"/>
                <w:sz w:val="24"/>
                <w:highlight w:val="none"/>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04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17</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投标文件提交地点及时间</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收件人：</w:t>
            </w:r>
            <w:r>
              <w:rPr>
                <w:rFonts w:hint="eastAsia"/>
                <w:color w:val="000000"/>
                <w:sz w:val="24"/>
                <w:szCs w:val="24"/>
                <w:highlight w:val="none"/>
                <w:lang w:eastAsia="zh-CN"/>
              </w:rPr>
              <w:t>重庆对外建设（集团）有限公司</w:t>
            </w:r>
          </w:p>
          <w:p>
            <w:pPr>
              <w:snapToGrid w:val="0"/>
              <w:spacing w:line="56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地点:</w:t>
            </w:r>
            <w:r>
              <w:rPr>
                <w:rFonts w:hint="eastAsia" w:ascii="宋体" w:hAnsi="宋体" w:cs="宋体"/>
                <w:sz w:val="24"/>
                <w:highlight w:val="none"/>
              </w:rPr>
              <w:t>渝北区星光大道80号重庆对外建设（集团）有限公司3009室</w:t>
            </w:r>
          </w:p>
          <w:p>
            <w:pP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 xml:space="preserve">时间: </w:t>
            </w:r>
            <w:r>
              <w:rPr>
                <w:rFonts w:hint="eastAsia" w:ascii="宋体" w:hAnsi="宋体" w:cs="宋体"/>
                <w:color w:val="auto"/>
                <w:sz w:val="24"/>
                <w:highlight w:val="none"/>
                <w:lang w:val="en-US" w:eastAsia="zh-CN"/>
              </w:rPr>
              <w:t>2021</w:t>
            </w:r>
            <w:r>
              <w:rPr>
                <w:rFonts w:hint="eastAsia" w:ascii="宋体" w:hAnsi="宋体" w:eastAsia="宋体" w:cs="宋体"/>
                <w:color w:val="auto"/>
                <w:sz w:val="24"/>
                <w:highlight w:val="none"/>
              </w:rPr>
              <w:t xml:space="preserve"> 年</w:t>
            </w:r>
            <w:r>
              <w:rPr>
                <w:rFonts w:hint="eastAsia" w:ascii="宋体" w:hAnsi="宋体" w:cs="宋体"/>
                <w:color w:val="auto"/>
                <w:sz w:val="24"/>
                <w:highlight w:val="none"/>
                <w:lang w:val="en-US" w:eastAsia="zh-CN"/>
              </w:rPr>
              <w:t>2月2日</w:t>
            </w:r>
            <w:r>
              <w:rPr>
                <w:rFonts w:hint="eastAsia" w:ascii="宋体" w:hAnsi="宋体" w:eastAsia="宋体" w:cs="宋体"/>
                <w:color w:val="auto"/>
                <w:sz w:val="24"/>
                <w:highlight w:val="none"/>
                <w:lang w:val="en-US" w:eastAsia="zh-CN"/>
              </w:rPr>
              <w:t>09</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lang w:val="en-US" w:eastAsia="zh-CN"/>
              </w:rPr>
              <w:t>00</w:t>
            </w:r>
            <w:r>
              <w:rPr>
                <w:rFonts w:hint="eastAsia" w:ascii="宋体" w:hAnsi="宋体" w:eastAsia="宋体" w:cs="宋体"/>
                <w:color w:val="auto"/>
                <w:sz w:val="24"/>
                <w:highlight w:val="none"/>
              </w:rPr>
              <w:t>分至</w:t>
            </w:r>
            <w:r>
              <w:rPr>
                <w:rFonts w:hint="eastAsia" w:ascii="宋体" w:hAnsi="宋体" w:cs="宋体"/>
                <w:color w:val="auto"/>
                <w:sz w:val="24"/>
                <w:highlight w:val="none"/>
                <w:lang w:val="en-US" w:eastAsia="zh-CN"/>
              </w:rPr>
              <w:t>2021年2月2日</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lang w:val="en-US" w:eastAsia="zh-CN"/>
              </w:rPr>
              <w:t>00</w:t>
            </w:r>
            <w:r>
              <w:rPr>
                <w:rFonts w:hint="eastAsia" w:ascii="宋体" w:hAnsi="宋体" w:eastAsia="宋体" w:cs="宋体"/>
                <w:color w:val="auto"/>
                <w:sz w:val="24"/>
                <w:highlight w:val="none"/>
              </w:rPr>
              <w:t>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18</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开标</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时间:</w:t>
            </w:r>
            <w:r>
              <w:rPr>
                <w:rFonts w:hint="eastAsia" w:ascii="宋体" w:hAnsi="宋体" w:cs="宋体"/>
                <w:sz w:val="24"/>
                <w:highlight w:val="none"/>
                <w:lang w:val="en-US" w:eastAsia="zh-CN"/>
              </w:rPr>
              <w:t>2021</w:t>
            </w:r>
            <w:r>
              <w:rPr>
                <w:rFonts w:hint="eastAsia" w:ascii="宋体" w:hAnsi="宋体" w:eastAsia="宋体" w:cs="宋体"/>
                <w:sz w:val="24"/>
                <w:highlight w:val="none"/>
              </w:rPr>
              <w:t xml:space="preserve"> 年</w:t>
            </w:r>
            <w:r>
              <w:rPr>
                <w:rFonts w:hint="eastAsia" w:ascii="宋体" w:hAnsi="宋体" w:cs="宋体"/>
                <w:sz w:val="24"/>
                <w:highlight w:val="none"/>
                <w:lang w:val="en-US" w:eastAsia="zh-CN"/>
              </w:rPr>
              <w:t>2</w:t>
            </w:r>
            <w:r>
              <w:rPr>
                <w:rFonts w:hint="eastAsia" w:ascii="宋体" w:hAnsi="宋体" w:eastAsia="宋体" w:cs="宋体"/>
                <w:sz w:val="24"/>
                <w:highlight w:val="none"/>
              </w:rPr>
              <w:t>月</w:t>
            </w:r>
            <w:r>
              <w:rPr>
                <w:rFonts w:hint="eastAsia" w:ascii="宋体" w:hAnsi="宋体" w:cs="宋体"/>
                <w:sz w:val="24"/>
                <w:highlight w:val="none"/>
                <w:lang w:val="en-US" w:eastAsia="zh-CN"/>
              </w:rPr>
              <w:t>2</w:t>
            </w:r>
            <w:bookmarkStart w:id="115" w:name="_GoBack"/>
            <w:bookmarkEnd w:id="115"/>
            <w:r>
              <w:rPr>
                <w:rFonts w:hint="eastAsia" w:ascii="宋体" w:hAnsi="宋体" w:cs="宋体"/>
                <w:sz w:val="24"/>
                <w:highlight w:val="none"/>
                <w:lang w:val="en-US" w:eastAsia="zh-CN"/>
              </w:rPr>
              <w:t>日</w:t>
            </w: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0</w:t>
            </w:r>
            <w:r>
              <w:rPr>
                <w:rFonts w:hint="eastAsia" w:ascii="宋体" w:hAnsi="宋体" w:eastAsia="宋体" w:cs="宋体"/>
                <w:sz w:val="24"/>
                <w:highlight w:val="none"/>
              </w:rPr>
              <w:t>时</w:t>
            </w:r>
            <w:r>
              <w:rPr>
                <w:rFonts w:hint="eastAsia" w:ascii="宋体" w:hAnsi="宋体" w:eastAsia="宋体" w:cs="宋体"/>
                <w:sz w:val="24"/>
                <w:highlight w:val="none"/>
                <w:lang w:val="en-US" w:eastAsia="zh-CN"/>
              </w:rPr>
              <w:t>00</w:t>
            </w:r>
            <w:r>
              <w:rPr>
                <w:rFonts w:hint="eastAsia" w:ascii="宋体" w:hAnsi="宋体" w:eastAsia="宋体" w:cs="宋体"/>
                <w:sz w:val="24"/>
                <w:highlight w:val="none"/>
              </w:rPr>
              <w:t>分</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地点</w:t>
            </w:r>
            <w:r>
              <w:rPr>
                <w:rFonts w:hint="eastAsia" w:ascii="宋体" w:hAnsi="宋体" w:cs="宋体"/>
                <w:sz w:val="24"/>
                <w:highlight w:val="none"/>
              </w:rPr>
              <w:t>:渝北区星光大道80号重庆对外建设（集团）有限公司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19</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评审方法及标准</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20</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4"/>
                <w:highlight w:val="none"/>
              </w:rPr>
              <w:t>开标时应出示文件</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8"/>
                <w:szCs w:val="28"/>
                <w:highlight w:val="none"/>
              </w:rPr>
            </w:pPr>
            <w:r>
              <w:rPr>
                <w:rFonts w:hint="eastAsia" w:ascii="宋体" w:hAnsi="宋体" w:eastAsia="宋体" w:cs="宋体"/>
                <w:sz w:val="24"/>
                <w:highlight w:val="none"/>
              </w:rPr>
              <w:t>见投标人须知及附表</w:t>
            </w:r>
          </w:p>
        </w:tc>
      </w:tr>
    </w:tbl>
    <w:p>
      <w:pPr>
        <w:jc w:val="both"/>
        <w:rPr>
          <w:rFonts w:hint="eastAsia" w:ascii="宋体" w:hAnsi="宋体" w:cs="宋体"/>
          <w:b/>
          <w:sz w:val="28"/>
          <w:szCs w:val="28"/>
          <w:highlight w:val="none"/>
          <w:lang w:val="en-US" w:eastAsia="zh-CN"/>
        </w:rPr>
      </w:pPr>
      <w:r>
        <w:rPr>
          <w:rFonts w:hint="eastAsia" w:ascii="宋体" w:hAnsi="宋体" w:cs="宋体"/>
          <w:b/>
          <w:sz w:val="28"/>
          <w:szCs w:val="28"/>
          <w:highlight w:val="none"/>
          <w:lang w:val="en-US" w:eastAsia="zh-CN"/>
        </w:rPr>
        <w:t xml:space="preserve">               </w:t>
      </w:r>
    </w:p>
    <w:p>
      <w:pPr>
        <w:jc w:val="both"/>
        <w:rPr>
          <w:rFonts w:ascii="宋体" w:hAnsi="宋体" w:eastAsia="宋体" w:cs="宋体"/>
          <w:b/>
          <w:sz w:val="28"/>
          <w:szCs w:val="28"/>
          <w:highlight w:val="none"/>
        </w:rPr>
      </w:pPr>
      <w:r>
        <w:rPr>
          <w:rFonts w:hint="eastAsia" w:ascii="宋体" w:hAnsi="宋体" w:cs="宋体"/>
          <w:b/>
          <w:sz w:val="28"/>
          <w:szCs w:val="28"/>
          <w:highlight w:val="none"/>
          <w:lang w:val="en-US" w:eastAsia="zh-CN"/>
        </w:rPr>
        <w:t xml:space="preserve">             </w:t>
      </w:r>
      <w:r>
        <w:rPr>
          <w:rFonts w:hint="eastAsia" w:ascii="宋体" w:hAnsi="宋体" w:cs="宋体"/>
          <w:b/>
          <w:sz w:val="28"/>
          <w:szCs w:val="28"/>
          <w:highlight w:val="none"/>
          <w:lang w:eastAsia="zh-CN"/>
        </w:rPr>
        <w:t>第</w:t>
      </w:r>
      <w:r>
        <w:rPr>
          <w:rFonts w:hint="eastAsia" w:ascii="宋体" w:hAnsi="宋体" w:eastAsia="宋体" w:cs="宋体"/>
          <w:b/>
          <w:sz w:val="28"/>
          <w:szCs w:val="28"/>
          <w:highlight w:val="none"/>
        </w:rPr>
        <w:t>三部分  评审方法（符合性评审）</w:t>
      </w:r>
    </w:p>
    <w:tbl>
      <w:tblPr>
        <w:tblStyle w:val="8"/>
        <w:tblpPr w:leftFromText="180" w:rightFromText="180" w:vertAnchor="text" w:horzAnchor="page" w:tblpX="991" w:tblpY="245"/>
        <w:tblOverlap w:val="never"/>
        <w:tblW w:w="10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highlight w:val="none"/>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highlight w:val="none"/>
              </w:rPr>
            </w:pPr>
            <w:r>
              <w:rPr>
                <w:rFonts w:hint="eastAsia" w:ascii="宋体" w:hAnsi="宋体" w:eastAsia="宋体" w:cs="宋体"/>
                <w:b/>
                <w:szCs w:val="22"/>
                <w:highlight w:val="none"/>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highlight w:val="none"/>
              </w:rPr>
            </w:pPr>
            <w:r>
              <w:rPr>
                <w:rFonts w:hint="eastAsia" w:ascii="宋体" w:hAnsi="宋体" w:eastAsia="宋体" w:cs="宋体"/>
                <w:b/>
                <w:szCs w:val="22"/>
                <w:highlight w:val="none"/>
              </w:rPr>
              <w:t>评审因素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highlight w:val="none"/>
              </w:rPr>
            </w:pPr>
            <w:r>
              <w:rPr>
                <w:rFonts w:hint="eastAsia" w:ascii="宋体" w:hAnsi="宋体" w:eastAsia="宋体" w:cs="宋体"/>
                <w:b/>
                <w:szCs w:val="2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投标人名称</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szCs w:val="22"/>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投标函签字盖章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highlight w:val="none"/>
              </w:rPr>
            </w:pPr>
            <w:r>
              <w:rPr>
                <w:rFonts w:hint="eastAsia" w:ascii="宋体" w:hAnsi="宋体" w:eastAsia="宋体" w:cs="宋体"/>
                <w:szCs w:val="22"/>
                <w:highlight w:val="none"/>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投标文件格式</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highlight w:val="none"/>
              </w:rPr>
            </w:pPr>
            <w:r>
              <w:rPr>
                <w:rFonts w:hint="eastAsia" w:ascii="宋体" w:hAnsi="宋体" w:eastAsia="宋体" w:cs="宋体"/>
                <w:szCs w:val="22"/>
                <w:highlight w:val="none"/>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kern w:val="0"/>
                <w:highlight w:val="none"/>
              </w:rPr>
            </w:pPr>
            <w:r>
              <w:rPr>
                <w:rFonts w:hint="eastAsia" w:ascii="宋体" w:hAnsi="宋体" w:eastAsia="宋体" w:cs="宋体"/>
                <w:kern w:val="0"/>
                <w:szCs w:val="22"/>
                <w:highlight w:val="none"/>
              </w:rPr>
              <w:t>委托代理人</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kern w:val="0"/>
                <w:highlight w:val="none"/>
              </w:rPr>
            </w:pPr>
            <w:r>
              <w:rPr>
                <w:rFonts w:hint="eastAsia" w:ascii="宋体" w:hAnsi="宋体" w:eastAsia="宋体" w:cs="宋体"/>
                <w:kern w:val="0"/>
                <w:szCs w:val="22"/>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2"/>
                <w:highlight w:val="none"/>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投标人</w:t>
            </w:r>
            <w:r>
              <w:rPr>
                <w:rFonts w:hint="eastAsia" w:ascii="宋体" w:hAnsi="Calibri" w:eastAsia="宋体" w:cs="宋体"/>
                <w:szCs w:val="22"/>
                <w:highlight w:val="none"/>
                <w:lang w:eastAsia="zh-CN"/>
              </w:rPr>
              <w:t>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highlight w:val="none"/>
              </w:rPr>
            </w:pPr>
            <w:r>
              <w:rPr>
                <w:rFonts w:hint="eastAsia" w:ascii="宋体" w:hAnsi="宋体" w:eastAsia="宋体" w:cs="宋体"/>
                <w:szCs w:val="22"/>
                <w:highlight w:val="none"/>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资质</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Calibri" w:eastAsia="宋体" w:cs="宋体"/>
                <w:highlight w:val="none"/>
                <w:lang w:val="en-US" w:eastAsia="zh-CN"/>
              </w:rPr>
            </w:pPr>
            <w:r>
              <w:rPr>
                <w:rFonts w:hint="eastAsia" w:ascii="宋体" w:hAnsi="Calibri" w:eastAsia="宋体" w:cs="宋体"/>
                <w:szCs w:val="22"/>
                <w:highlight w:val="none"/>
                <w:lang w:eastAsia="zh-CN"/>
              </w:rPr>
              <w:t>具有建筑行政管理部门批准的</w:t>
            </w:r>
            <w:r>
              <w:rPr>
                <w:rFonts w:hint="eastAsia" w:ascii="宋体" w:hAnsi="Calibri" w:eastAsia="宋体" w:cs="宋体"/>
                <w:szCs w:val="22"/>
                <w:highlight w:val="none"/>
                <w:lang w:val="en-US" w:eastAsia="zh-CN"/>
              </w:rPr>
              <w:t>城市及道路照明工程专业承包叁</w:t>
            </w:r>
            <w:r>
              <w:rPr>
                <w:rFonts w:hint="eastAsia" w:ascii="宋体" w:hAnsi="Calibri" w:eastAsia="宋体" w:cs="宋体"/>
                <w:szCs w:val="22"/>
                <w:highlight w:val="none"/>
                <w:lang w:eastAsia="zh-CN"/>
              </w:rPr>
              <w:t>级或以上资质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szCs w:val="22"/>
                <w:highlight w:val="none"/>
              </w:rPr>
            </w:pPr>
            <w:r>
              <w:rPr>
                <w:rFonts w:hint="eastAsia" w:ascii="宋体" w:hAnsi="Calibri" w:eastAsia="宋体" w:cs="宋体"/>
                <w:szCs w:val="22"/>
                <w:highlight w:val="none"/>
              </w:rPr>
              <w:t>信用情况</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szCs w:val="22"/>
                <w:highlight w:val="none"/>
              </w:rPr>
            </w:pPr>
            <w:r>
              <w:rPr>
                <w:rFonts w:hint="eastAsia" w:ascii="宋体" w:hAnsi="宋体" w:eastAsia="宋体" w:cs="宋体"/>
                <w:szCs w:val="22"/>
                <w:highlight w:val="none"/>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拟派人员</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Calibri" w:eastAsia="宋体" w:cs="宋体"/>
                <w:szCs w:val="22"/>
                <w:highlight w:val="none"/>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szCs w:val="22"/>
                <w:highlight w:val="none"/>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Calibri" w:eastAsia="宋体" w:cs="宋体"/>
                <w:highlight w:val="none"/>
              </w:rPr>
            </w:pPr>
            <w:r>
              <w:rPr>
                <w:rFonts w:hint="eastAsia" w:ascii="宋体" w:hAnsi="宋体" w:eastAsia="宋体" w:cs="宋体"/>
                <w:szCs w:val="22"/>
                <w:highlight w:val="none"/>
              </w:rPr>
              <w:t xml:space="preserve">投标报价 </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Calibri" w:eastAsia="宋体" w:cs="宋体"/>
                <w:highlight w:val="none"/>
              </w:rPr>
            </w:pPr>
            <w:r>
              <w:rPr>
                <w:rFonts w:hint="eastAsia" w:ascii="宋体" w:hAnsi="宋体" w:eastAsia="宋体" w:cs="宋体"/>
                <w:kern w:val="0"/>
                <w:szCs w:val="21"/>
                <w:highlight w:val="none"/>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highlight w:val="none"/>
              </w:rPr>
            </w:pPr>
            <w:r>
              <w:rPr>
                <w:rFonts w:hint="eastAsia" w:ascii="宋体" w:hAnsi="宋体" w:eastAsia="宋体" w:cs="宋体"/>
                <w:szCs w:val="22"/>
                <w:highlight w:val="none"/>
              </w:rPr>
              <w:t>报价唯一</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宋体" w:eastAsia="宋体" w:cs="宋体"/>
                <w:kern w:val="0"/>
                <w:szCs w:val="21"/>
                <w:highlight w:val="none"/>
                <w:lang w:eastAsia="zh-CN"/>
              </w:rPr>
            </w:pPr>
            <w:r>
              <w:rPr>
                <w:rFonts w:hint="eastAsia" w:ascii="宋体" w:hAnsi="宋体" w:eastAsia="宋体" w:cs="宋体"/>
                <w:szCs w:val="22"/>
                <w:highlight w:val="none"/>
              </w:rPr>
              <w:t>只能有一个有效报价</w:t>
            </w:r>
            <w:r>
              <w:rPr>
                <w:rFonts w:hint="eastAsia" w:ascii="宋体" w:hAnsi="宋体" w:cs="宋体"/>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kern w:val="0"/>
                <w:szCs w:val="21"/>
                <w:highlight w:val="none"/>
              </w:rPr>
              <w:t>实质性要求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9730"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kern w:val="0"/>
                <w:szCs w:val="21"/>
                <w:highlight w:val="none"/>
              </w:rPr>
            </w:pPr>
            <w:r>
              <w:rPr>
                <w:rFonts w:hint="eastAsia" w:ascii="宋体" w:hAnsi="宋体" w:eastAsia="宋体" w:cs="宋体"/>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highlight w:val="none"/>
              </w:rPr>
            </w:pPr>
            <w:r>
              <w:rPr>
                <w:rFonts w:hint="eastAsia" w:ascii="宋体" w:hAnsi="Calibri" w:eastAsia="宋体" w:cs="宋体"/>
                <w:szCs w:val="22"/>
                <w:highlight w:val="none"/>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highlight w:val="none"/>
              </w:rPr>
            </w:pPr>
            <w:r>
              <w:rPr>
                <w:rFonts w:hint="eastAsia" w:ascii="宋体" w:hAnsi="Calibri" w:eastAsia="宋体" w:cs="宋体"/>
                <w:szCs w:val="21"/>
                <w:highlight w:val="none"/>
              </w:rPr>
              <w:t>评审</w:t>
            </w:r>
            <w:r>
              <w:rPr>
                <w:rFonts w:hint="eastAsia" w:ascii="宋体" w:hAnsi="Calibri" w:eastAsia="宋体" w:cs="宋体"/>
                <w:szCs w:val="22"/>
                <w:highlight w:val="none"/>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投标报价</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highlight w:val="none"/>
              </w:rPr>
            </w:pPr>
            <w:r>
              <w:rPr>
                <w:rFonts w:hint="eastAsia" w:ascii="宋体" w:hAnsi="宋体" w:eastAsia="宋体" w:cs="宋体"/>
                <w:kern w:val="0"/>
                <w:szCs w:val="21"/>
                <w:highlight w:val="none"/>
              </w:rPr>
              <w:t>有效投标报价最低者即为第一中选候选人</w:t>
            </w:r>
          </w:p>
        </w:tc>
      </w:tr>
    </w:tbl>
    <w:p>
      <w:pPr>
        <w:spacing w:line="540" w:lineRule="exact"/>
        <w:jc w:val="center"/>
        <w:rPr>
          <w:rFonts w:ascii="宋体" w:hAnsi="宋体" w:eastAsia="宋体" w:cs="宋体"/>
          <w:b/>
          <w:sz w:val="28"/>
          <w:szCs w:val="28"/>
          <w:highlight w:val="none"/>
        </w:rPr>
      </w:pPr>
    </w:p>
    <w:p>
      <w:pPr>
        <w:jc w:val="center"/>
        <w:rPr>
          <w:rFonts w:ascii="宋体" w:hAnsi="宋体" w:eastAsia="宋体" w:cs="宋体"/>
          <w:b/>
          <w:sz w:val="28"/>
          <w:szCs w:val="28"/>
          <w:highlight w:val="none"/>
        </w:rPr>
      </w:pPr>
      <w:r>
        <w:rPr>
          <w:rFonts w:hint="eastAsia" w:ascii="宋体" w:hAnsi="宋体" w:eastAsia="宋体" w:cs="Times New Roman"/>
          <w:b/>
          <w:sz w:val="28"/>
          <w:szCs w:val="28"/>
          <w:highlight w:val="none"/>
        </w:rPr>
        <w:br w:type="page"/>
      </w:r>
      <w:r>
        <w:rPr>
          <w:rFonts w:hint="eastAsia" w:ascii="宋体" w:hAnsi="宋体" w:eastAsia="宋体" w:cs="宋体"/>
          <w:b/>
          <w:sz w:val="28"/>
          <w:szCs w:val="28"/>
          <w:highlight w:val="none"/>
        </w:rPr>
        <w:t>第四部分   投标人须知</w:t>
      </w:r>
      <w:bookmarkStart w:id="0" w:name="_Toc42923333"/>
      <w:bookmarkStart w:id="1" w:name="_Toc71877701"/>
      <w:bookmarkStart w:id="2" w:name="_Toc123786822"/>
    </w:p>
    <w:p>
      <w:pPr>
        <w:spacing w:beforeLines="0" w:afterLines="0" w:line="500" w:lineRule="exact"/>
        <w:rPr>
          <w:rFonts w:hint="eastAsia" w:ascii="宋体" w:hAnsi="宋体" w:eastAsia="宋体" w:cs="宋体"/>
          <w:b/>
          <w:sz w:val="28"/>
          <w:szCs w:val="28"/>
          <w:highlight w:val="none"/>
        </w:rPr>
      </w:pPr>
      <w:r>
        <w:rPr>
          <w:rFonts w:hint="eastAsia" w:ascii="宋体" w:hAnsi="宋体" w:eastAsia="宋体" w:cs="宋体"/>
          <w:b/>
          <w:sz w:val="28"/>
          <w:szCs w:val="28"/>
          <w:highlight w:val="none"/>
        </w:rPr>
        <w:t>一、说明</w:t>
      </w:r>
      <w:bookmarkEnd w:id="0"/>
      <w:bookmarkEnd w:id="1"/>
      <w:bookmarkEnd w:id="2"/>
    </w:p>
    <w:p>
      <w:pPr>
        <w:spacing w:beforeLines="0" w:afterLines="0" w:line="500" w:lineRule="exact"/>
        <w:ind w:firstLine="560" w:firstLineChars="200"/>
        <w:rPr>
          <w:rFonts w:hint="default" w:ascii="宋体" w:hAnsi="宋体" w:eastAsia="宋体" w:cs="宋体"/>
          <w:b/>
          <w:sz w:val="28"/>
          <w:szCs w:val="28"/>
          <w:highlight w:val="none"/>
          <w:lang w:val="en-US" w:eastAsia="zh-CN"/>
        </w:rPr>
      </w:pPr>
      <w:r>
        <w:rPr>
          <w:rFonts w:hint="eastAsia" w:ascii="宋体" w:hAnsi="宋体" w:eastAsia="宋体" w:cs="宋体"/>
          <w:bCs/>
          <w:iCs/>
          <w:sz w:val="28"/>
          <w:szCs w:val="28"/>
          <w:highlight w:val="none"/>
          <w:lang w:val="en-US" w:eastAsia="zh-CN"/>
        </w:rPr>
        <w:t>1.工程概况</w:t>
      </w:r>
    </w:p>
    <w:p>
      <w:pPr>
        <w:spacing w:beforeLines="0" w:afterLines="0" w:line="500" w:lineRule="exact"/>
        <w:ind w:firstLine="560" w:firstLineChars="200"/>
        <w:rPr>
          <w:rFonts w:ascii="宋体" w:hAnsi="宋体" w:eastAsia="宋体" w:cs="宋体"/>
          <w:bCs/>
          <w:iCs/>
          <w:sz w:val="28"/>
          <w:szCs w:val="28"/>
          <w:highlight w:val="none"/>
        </w:rPr>
      </w:pPr>
      <w:r>
        <w:rPr>
          <w:rFonts w:hint="eastAsia" w:ascii="宋体" w:hAnsi="宋体" w:eastAsia="宋体" w:cs="宋体"/>
          <w:bCs/>
          <w:iCs/>
          <w:sz w:val="28"/>
          <w:szCs w:val="28"/>
          <w:highlight w:val="none"/>
        </w:rPr>
        <w:t>1.1工程名称、地点、规模等：见投标人须知前附表。</w:t>
      </w:r>
    </w:p>
    <w:p>
      <w:pPr>
        <w:spacing w:beforeLines="0" w:afterLines="0" w:line="500" w:lineRule="exact"/>
        <w:ind w:firstLine="560" w:firstLineChars="200"/>
        <w:rPr>
          <w:rFonts w:ascii="宋体" w:hAnsi="宋体" w:eastAsia="宋体" w:cs="宋体"/>
          <w:bCs/>
          <w:iCs/>
          <w:sz w:val="28"/>
          <w:szCs w:val="28"/>
          <w:highlight w:val="none"/>
        </w:rPr>
      </w:pPr>
      <w:r>
        <w:rPr>
          <w:rFonts w:hint="eastAsia" w:ascii="宋体" w:hAnsi="宋体" w:eastAsia="宋体" w:cs="宋体"/>
          <w:bCs/>
          <w:iCs/>
          <w:sz w:val="28"/>
          <w:szCs w:val="28"/>
          <w:highlight w:val="none"/>
        </w:rPr>
        <w:t>1.2质量要求</w:t>
      </w:r>
      <w:r>
        <w:rPr>
          <w:rFonts w:hint="eastAsia" w:ascii="宋体" w:hAnsi="宋体" w:eastAsia="宋体" w:cs="宋体"/>
          <w:bCs/>
          <w:iCs/>
          <w:sz w:val="28"/>
          <w:szCs w:val="28"/>
          <w:highlight w:val="none"/>
          <w:lang w:eastAsia="zh-CN"/>
        </w:rPr>
        <w:t>：</w:t>
      </w:r>
      <w:r>
        <w:rPr>
          <w:rFonts w:hint="eastAsia" w:ascii="宋体" w:hAnsi="宋体" w:eastAsia="宋体" w:cs="宋体"/>
          <w:bCs/>
          <w:iCs/>
          <w:sz w:val="28"/>
          <w:szCs w:val="28"/>
          <w:highlight w:val="none"/>
        </w:rPr>
        <w:t>见投标人须知前附表</w:t>
      </w:r>
    </w:p>
    <w:p>
      <w:pPr>
        <w:tabs>
          <w:tab w:val="left" w:pos="0"/>
        </w:tabs>
        <w:spacing w:beforeLines="0" w:afterLines="0" w:line="500" w:lineRule="exact"/>
        <w:ind w:firstLine="560" w:firstLineChars="200"/>
        <w:rPr>
          <w:rFonts w:ascii="宋体" w:hAnsi="宋体" w:eastAsia="宋体" w:cs="宋体"/>
          <w:bCs/>
          <w:sz w:val="28"/>
          <w:szCs w:val="28"/>
          <w:highlight w:val="none"/>
        </w:rPr>
      </w:pPr>
      <w:r>
        <w:rPr>
          <w:rFonts w:hint="eastAsia" w:ascii="宋体" w:hAnsi="宋体" w:eastAsia="宋体" w:cs="宋体"/>
          <w:bCs/>
          <w:sz w:val="28"/>
          <w:szCs w:val="28"/>
          <w:highlight w:val="none"/>
        </w:rPr>
        <w:t>1.3工程技术要求</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本工程技术要求详见设计图纸和设计说明书。依据设计施工图纸和技术文件的要求，本工程项目的材料、设备、施工必须达到现行规范及标准规定的要求。</w:t>
      </w:r>
    </w:p>
    <w:p>
      <w:pPr>
        <w:adjustRightInd/>
        <w:snapToGrid/>
        <w:spacing w:beforeLines="0" w:afterLines="0" w:line="500" w:lineRule="exact"/>
        <w:ind w:firstLine="560" w:firstLineChars="200"/>
        <w:rPr>
          <w:rFonts w:ascii="宋体" w:hAnsi="宋体"/>
          <w:bCs/>
          <w:sz w:val="28"/>
          <w:szCs w:val="28"/>
          <w:highlight w:val="none"/>
        </w:rPr>
      </w:pPr>
      <w:bookmarkStart w:id="3" w:name="_Toc123786824"/>
      <w:bookmarkStart w:id="4" w:name="_Toc71877703"/>
      <w:bookmarkStart w:id="5" w:name="_Toc42923335"/>
      <w:r>
        <w:rPr>
          <w:rFonts w:ascii="宋体" w:hAnsi="宋体"/>
          <w:sz w:val="28"/>
          <w:szCs w:val="28"/>
          <w:highlight w:val="none"/>
        </w:rPr>
        <w:t>1.4工程施工图纸</w:t>
      </w:r>
      <w:r>
        <w:rPr>
          <w:rFonts w:hint="eastAsia" w:ascii="宋体" w:hAnsi="宋体"/>
          <w:sz w:val="28"/>
          <w:szCs w:val="28"/>
          <w:highlight w:val="none"/>
          <w:lang w:eastAsia="zh-CN"/>
        </w:rPr>
        <w:t>：详见该工程施工图纸。</w:t>
      </w:r>
    </w:p>
    <w:p>
      <w:pPr>
        <w:widowControl/>
        <w:spacing w:beforeLines="0" w:afterLines="0" w:line="500" w:lineRule="exact"/>
        <w:ind w:firstLine="560" w:firstLineChars="200"/>
        <w:jc w:val="left"/>
        <w:rPr>
          <w:rFonts w:ascii="宋体" w:hAnsi="宋体"/>
          <w:bCs/>
          <w:sz w:val="28"/>
          <w:szCs w:val="28"/>
          <w:highlight w:val="none"/>
        </w:rPr>
      </w:pPr>
      <w:r>
        <w:rPr>
          <w:rFonts w:ascii="宋体" w:hAnsi="宋体"/>
          <w:bCs/>
          <w:sz w:val="28"/>
          <w:szCs w:val="28"/>
          <w:highlight w:val="none"/>
        </w:rPr>
        <w:t>1.5 工程标准图集清单：</w:t>
      </w:r>
      <w:r>
        <w:rPr>
          <w:rFonts w:hint="eastAsia" w:ascii="宋体" w:hAnsi="宋体"/>
          <w:bCs/>
          <w:sz w:val="28"/>
          <w:szCs w:val="28"/>
          <w:highlight w:val="none"/>
          <w:u w:val="single"/>
        </w:rPr>
        <w:t>详见国家相关图集</w:t>
      </w:r>
      <w:r>
        <w:rPr>
          <w:rFonts w:ascii="宋体" w:hAnsi="宋体"/>
          <w:bCs/>
          <w:sz w:val="28"/>
          <w:szCs w:val="28"/>
          <w:highlight w:val="none"/>
        </w:rPr>
        <w:t>。</w:t>
      </w:r>
    </w:p>
    <w:p>
      <w:pPr>
        <w:widowControl/>
        <w:spacing w:beforeLines="0" w:afterLines="0" w:line="500" w:lineRule="exact"/>
        <w:ind w:firstLine="560" w:firstLineChars="200"/>
        <w:jc w:val="left"/>
        <w:rPr>
          <w:rFonts w:ascii="宋体" w:hAnsi="宋体"/>
          <w:sz w:val="28"/>
          <w:szCs w:val="28"/>
          <w:highlight w:val="none"/>
        </w:rPr>
      </w:pPr>
      <w:r>
        <w:rPr>
          <w:rFonts w:ascii="宋体" w:hAnsi="宋体"/>
          <w:bCs/>
          <w:sz w:val="28"/>
          <w:szCs w:val="28"/>
          <w:highlight w:val="none"/>
        </w:rPr>
        <w:t>1.6</w:t>
      </w:r>
      <w:r>
        <w:rPr>
          <w:rFonts w:ascii="宋体" w:hAnsi="宋体"/>
          <w:sz w:val="28"/>
          <w:szCs w:val="28"/>
          <w:highlight w:val="none"/>
        </w:rPr>
        <w:t>总承包单位：</w:t>
      </w:r>
      <w:r>
        <w:rPr>
          <w:rFonts w:hint="eastAsia" w:ascii="宋体" w:hAnsi="宋体"/>
          <w:bCs/>
          <w:color w:val="auto"/>
          <w:sz w:val="28"/>
          <w:szCs w:val="28"/>
          <w:highlight w:val="none"/>
          <w:u w:val="single"/>
        </w:rPr>
        <w:t>重庆对外建设（集团）有限公司</w:t>
      </w:r>
      <w:r>
        <w:rPr>
          <w:rFonts w:ascii="宋体" w:hAnsi="宋体"/>
          <w:sz w:val="28"/>
          <w:szCs w:val="28"/>
          <w:highlight w:val="none"/>
          <w:u w:val="single"/>
        </w:rPr>
        <w:t>。</w:t>
      </w:r>
    </w:p>
    <w:p>
      <w:pPr>
        <w:spacing w:beforeLines="0" w:afterLines="0" w:line="500" w:lineRule="exact"/>
        <w:ind w:firstLine="560" w:firstLineChars="200"/>
        <w:rPr>
          <w:rFonts w:ascii="宋体" w:hAnsi="宋体"/>
          <w:sz w:val="28"/>
          <w:szCs w:val="28"/>
          <w:highlight w:val="none"/>
        </w:rPr>
      </w:pPr>
      <w:r>
        <w:rPr>
          <w:rFonts w:hint="eastAsia" w:ascii="宋体" w:hAnsi="宋体"/>
          <w:sz w:val="28"/>
          <w:szCs w:val="28"/>
          <w:highlight w:val="none"/>
        </w:rPr>
        <w:t>1.7 本招采文件有关条款由招采人负责解释。</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w:t>
      </w:r>
      <w:bookmarkEnd w:id="3"/>
      <w:bookmarkEnd w:id="4"/>
      <w:bookmarkEnd w:id="5"/>
      <w:r>
        <w:rPr>
          <w:rFonts w:hint="eastAsia" w:ascii="宋体" w:hAnsi="宋体" w:eastAsia="宋体" w:cs="宋体"/>
          <w:sz w:val="28"/>
          <w:szCs w:val="28"/>
          <w:highlight w:val="none"/>
        </w:rPr>
        <w:t>招采人</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2.1 招采人及联系方式见投标邀请。</w:t>
      </w:r>
    </w:p>
    <w:p>
      <w:pPr>
        <w:spacing w:beforeLines="0" w:afterLines="0" w:line="500" w:lineRule="exact"/>
        <w:ind w:firstLine="560" w:firstLineChars="200"/>
        <w:rPr>
          <w:rFonts w:ascii="宋体" w:hAnsi="宋体" w:eastAsia="宋体" w:cs="宋体"/>
          <w:sz w:val="28"/>
          <w:szCs w:val="28"/>
          <w:highlight w:val="none"/>
        </w:rPr>
      </w:pPr>
      <w:bookmarkStart w:id="6" w:name="_Toc42923337"/>
      <w:bookmarkStart w:id="7" w:name="_Toc71877705"/>
      <w:bookmarkStart w:id="8" w:name="_Toc123786826"/>
      <w:r>
        <w:rPr>
          <w:rFonts w:hint="eastAsia" w:ascii="宋体" w:hAnsi="宋体" w:eastAsia="宋体" w:cs="宋体"/>
          <w:sz w:val="28"/>
          <w:szCs w:val="28"/>
          <w:highlight w:val="none"/>
        </w:rPr>
        <w:t>3.合格的投标人</w:t>
      </w:r>
      <w:bookmarkEnd w:id="6"/>
      <w:bookmarkEnd w:id="7"/>
      <w:bookmarkEnd w:id="8"/>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3.1 除“投标人须知前附表”及本文件另有规定，凡是有能力承担本项目相关分包施工范围，符合并承认和履行本招采文件中的各项规定者为合格的投标人。</w:t>
      </w:r>
    </w:p>
    <w:p>
      <w:pPr>
        <w:spacing w:beforeLines="0" w:afterLines="0" w:line="500" w:lineRule="exact"/>
        <w:ind w:firstLine="560" w:firstLineChars="200"/>
        <w:rPr>
          <w:rFonts w:ascii="宋体" w:hAnsi="宋体" w:eastAsia="宋体" w:cs="宋体"/>
          <w:bCs/>
          <w:sz w:val="28"/>
          <w:szCs w:val="28"/>
          <w:highlight w:val="none"/>
        </w:rPr>
      </w:pPr>
      <w:r>
        <w:rPr>
          <w:rFonts w:hint="eastAsia" w:ascii="宋体" w:hAnsi="宋体" w:eastAsia="宋体" w:cs="宋体"/>
          <w:bCs/>
          <w:sz w:val="28"/>
          <w:szCs w:val="28"/>
          <w:highlight w:val="none"/>
        </w:rPr>
        <w:t>3.2 投标人必须遵守《</w:t>
      </w:r>
      <w:bookmarkStart w:id="9" w:name="OLE_LINK2"/>
      <w:r>
        <w:rPr>
          <w:rFonts w:hint="eastAsia" w:ascii="宋体" w:hAnsi="宋体" w:eastAsia="宋体" w:cs="宋体"/>
          <w:bCs/>
          <w:sz w:val="28"/>
          <w:szCs w:val="28"/>
          <w:highlight w:val="none"/>
        </w:rPr>
        <w:t>中华人民共和国招采投标法</w:t>
      </w:r>
      <w:bookmarkEnd w:id="9"/>
      <w:r>
        <w:rPr>
          <w:rFonts w:hint="eastAsia" w:ascii="宋体" w:hAnsi="宋体" w:eastAsia="宋体" w:cs="宋体"/>
          <w:bCs/>
          <w:sz w:val="28"/>
          <w:szCs w:val="28"/>
          <w:highlight w:val="none"/>
        </w:rPr>
        <w:t>》的有关规定和其他相关的法律、法规、规章、条例及招采文件中的规定。</w:t>
      </w:r>
    </w:p>
    <w:p>
      <w:pPr>
        <w:spacing w:beforeLines="0" w:afterLines="0" w:line="500" w:lineRule="exact"/>
        <w:ind w:firstLine="560" w:firstLineChars="200"/>
        <w:rPr>
          <w:rFonts w:ascii="宋体" w:hAnsi="宋体" w:eastAsia="宋体" w:cs="宋体"/>
          <w:sz w:val="28"/>
          <w:szCs w:val="28"/>
          <w:highlight w:val="none"/>
        </w:rPr>
      </w:pPr>
      <w:bookmarkStart w:id="10" w:name="_Hlt42848260"/>
      <w:bookmarkEnd w:id="10"/>
      <w:bookmarkStart w:id="11" w:name="_Toc71877706"/>
      <w:bookmarkStart w:id="12" w:name="_Toc42923338"/>
      <w:bookmarkStart w:id="13" w:name="_Toc123786827"/>
      <w:r>
        <w:rPr>
          <w:rFonts w:hint="eastAsia" w:ascii="宋体" w:hAnsi="宋体" w:eastAsia="宋体" w:cs="宋体"/>
          <w:sz w:val="28"/>
          <w:szCs w:val="28"/>
          <w:highlight w:val="none"/>
        </w:rPr>
        <w:t>4.合格的</w:t>
      </w:r>
      <w:bookmarkEnd w:id="11"/>
      <w:bookmarkEnd w:id="12"/>
      <w:bookmarkEnd w:id="13"/>
      <w:r>
        <w:rPr>
          <w:rFonts w:hint="eastAsia" w:ascii="宋体" w:hAnsi="宋体" w:eastAsia="宋体" w:cs="宋体"/>
          <w:sz w:val="28"/>
          <w:szCs w:val="28"/>
          <w:highlight w:val="none"/>
          <w:lang w:eastAsia="zh-CN"/>
        </w:rPr>
        <w:t>劳务</w:t>
      </w:r>
      <w:r>
        <w:rPr>
          <w:rFonts w:hint="eastAsia" w:ascii="宋体" w:hAnsi="宋体" w:eastAsia="宋体" w:cs="宋体"/>
          <w:sz w:val="28"/>
          <w:szCs w:val="28"/>
          <w:highlight w:val="none"/>
        </w:rPr>
        <w:t>分包商</w:t>
      </w:r>
    </w:p>
    <w:p>
      <w:pPr>
        <w:spacing w:beforeLines="0" w:afterLines="0" w:line="500" w:lineRule="exact"/>
        <w:ind w:firstLine="560" w:firstLineChars="200"/>
        <w:rPr>
          <w:rFonts w:ascii="宋体" w:hAnsi="宋体" w:eastAsia="宋体" w:cs="宋体"/>
          <w:bCs/>
          <w:sz w:val="28"/>
          <w:szCs w:val="28"/>
          <w:highlight w:val="none"/>
        </w:rPr>
      </w:pPr>
      <w:r>
        <w:rPr>
          <w:rFonts w:hint="eastAsia" w:ascii="宋体" w:hAnsi="宋体" w:eastAsia="宋体" w:cs="宋体"/>
          <w:bCs/>
          <w:sz w:val="28"/>
          <w:szCs w:val="28"/>
          <w:highlight w:val="none"/>
        </w:rPr>
        <w:t>4.1 投标人提供的所有资质证明应来自于建设行政主管部门、工商行政主管部门、主管部门颁发的有效的证书。</w:t>
      </w:r>
    </w:p>
    <w:p>
      <w:pPr>
        <w:spacing w:beforeLines="0" w:afterLines="0" w:line="500" w:lineRule="exact"/>
        <w:ind w:firstLine="560" w:firstLineChars="200"/>
        <w:rPr>
          <w:rFonts w:ascii="宋体" w:hAnsi="宋体" w:eastAsia="宋体" w:cs="宋体"/>
          <w:sz w:val="28"/>
          <w:szCs w:val="28"/>
          <w:highlight w:val="none"/>
        </w:rPr>
      </w:pPr>
      <w:bookmarkStart w:id="14" w:name="_Hlt42848264"/>
      <w:bookmarkEnd w:id="14"/>
      <w:bookmarkStart w:id="15" w:name="_Toc123786828"/>
      <w:bookmarkStart w:id="16" w:name="_Toc42923339"/>
      <w:bookmarkStart w:id="17" w:name="_Toc71877707"/>
      <w:r>
        <w:rPr>
          <w:rFonts w:hint="eastAsia" w:ascii="宋体" w:hAnsi="宋体" w:eastAsia="宋体" w:cs="宋体"/>
          <w:sz w:val="28"/>
          <w:szCs w:val="28"/>
          <w:highlight w:val="none"/>
        </w:rPr>
        <w:t>5.投标费用</w:t>
      </w:r>
      <w:bookmarkEnd w:id="15"/>
      <w:bookmarkEnd w:id="16"/>
      <w:bookmarkEnd w:id="17"/>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5.1 投标人在投标过程中的一切费用，不论中选与否，均由投标人自负。</w:t>
      </w:r>
    </w:p>
    <w:p>
      <w:pPr>
        <w:spacing w:beforeLines="0" w:afterLines="0" w:line="500" w:lineRule="exact"/>
        <w:ind w:firstLine="560" w:firstLineChars="200"/>
        <w:rPr>
          <w:rFonts w:ascii="宋体" w:hAnsi="宋体" w:eastAsia="宋体" w:cs="宋体"/>
          <w:sz w:val="28"/>
          <w:szCs w:val="28"/>
          <w:highlight w:val="none"/>
        </w:rPr>
      </w:pPr>
      <w:bookmarkStart w:id="18" w:name="_Toc123786829"/>
      <w:r>
        <w:rPr>
          <w:rFonts w:hint="eastAsia" w:ascii="宋体" w:hAnsi="宋体" w:eastAsia="宋体" w:cs="宋体"/>
          <w:sz w:val="28"/>
          <w:szCs w:val="28"/>
          <w:highlight w:val="none"/>
        </w:rPr>
        <w:t>6.</w:t>
      </w:r>
      <w:r>
        <w:rPr>
          <w:rFonts w:hint="eastAsia" w:ascii="宋体" w:hAnsi="宋体" w:eastAsia="宋体" w:cs="宋体"/>
          <w:kern w:val="0"/>
          <w:sz w:val="28"/>
          <w:szCs w:val="28"/>
          <w:highlight w:val="none"/>
        </w:rPr>
        <w:t>答疑及现场</w:t>
      </w:r>
      <w:bookmarkEnd w:id="18"/>
      <w:r>
        <w:rPr>
          <w:rFonts w:hint="eastAsia" w:ascii="宋体" w:hAnsi="宋体" w:eastAsia="宋体" w:cs="宋体"/>
          <w:kern w:val="0"/>
          <w:sz w:val="28"/>
          <w:szCs w:val="28"/>
          <w:highlight w:val="none"/>
        </w:rPr>
        <w:t>踏勘</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6.1 答疑目的是澄清、解答投标人提出的问题及组织投标人现场考察。</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6.2 投标人代表可和《投标人须知前附表》中所示联系人接洽、咨询现场踏勘和答疑的相关问题。</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6.3 投标人</w:t>
      </w:r>
      <w:r>
        <w:rPr>
          <w:rFonts w:hint="eastAsia" w:ascii="宋体" w:hAnsi="宋体" w:eastAsia="宋体" w:cs="宋体"/>
          <w:sz w:val="28"/>
          <w:szCs w:val="28"/>
          <w:highlight w:val="none"/>
          <w:lang w:eastAsia="zh-CN"/>
        </w:rPr>
        <w:t>可能被邀请对</w:t>
      </w:r>
      <w:r>
        <w:rPr>
          <w:rFonts w:hint="eastAsia" w:ascii="宋体" w:hAnsi="宋体" w:eastAsia="宋体" w:cs="宋体"/>
          <w:sz w:val="28"/>
          <w:szCs w:val="28"/>
          <w:highlight w:val="none"/>
        </w:rPr>
        <w:t>施工现场及周围环境进行考察，以获取有关编制投标文件及签署合同所需的资料。投标人勘察现场所发生的费用由投标人自行承担。</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6.4 答疑包括投标人于答疑期间或之前提出的所有与投标有关的问题及其答复。</w:t>
      </w:r>
    </w:p>
    <w:p>
      <w:pPr>
        <w:spacing w:beforeLines="0" w:afterLines="0" w:line="500" w:lineRule="exact"/>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6.5 各投标人需招采人澄清的问题，应在答疑前以书面形式传真到招采人。</w:t>
      </w:r>
    </w:p>
    <w:p>
      <w:pPr>
        <w:spacing w:beforeLines="0" w:afterLines="0" w:line="500" w:lineRule="exact"/>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6.6 答疑所产生的对招采文件的修改，由招采人以补充通知</w:t>
      </w:r>
      <w:r>
        <w:rPr>
          <w:rFonts w:hint="eastAsia" w:ascii="宋体" w:hAnsi="宋体" w:eastAsia="宋体" w:cs="宋体"/>
          <w:sz w:val="28"/>
          <w:szCs w:val="28"/>
          <w:highlight w:val="none"/>
        </w:rPr>
        <w:t>提供给所有获得招采文件的投标人</w:t>
      </w:r>
      <w:r>
        <w:rPr>
          <w:rFonts w:hint="eastAsia" w:ascii="宋体" w:hAnsi="宋体" w:eastAsia="宋体" w:cs="宋体"/>
          <w:kern w:val="0"/>
          <w:sz w:val="28"/>
          <w:szCs w:val="28"/>
          <w:highlight w:val="none"/>
        </w:rPr>
        <w:t>。</w:t>
      </w:r>
    </w:p>
    <w:p>
      <w:pPr>
        <w:spacing w:beforeLines="0" w:afterLines="0" w:line="500" w:lineRule="exact"/>
        <w:rPr>
          <w:rFonts w:ascii="宋体" w:hAnsi="宋体" w:eastAsia="宋体" w:cs="宋体"/>
          <w:b/>
          <w:sz w:val="28"/>
          <w:szCs w:val="28"/>
          <w:highlight w:val="none"/>
        </w:rPr>
      </w:pPr>
      <w:bookmarkStart w:id="19" w:name="_Toc123786830"/>
      <w:bookmarkStart w:id="20" w:name="_Toc42923340"/>
      <w:bookmarkStart w:id="21" w:name="_Toc71877708"/>
      <w:r>
        <w:rPr>
          <w:rFonts w:hint="eastAsia" w:ascii="宋体" w:hAnsi="宋体" w:eastAsia="宋体" w:cs="宋体"/>
          <w:b/>
          <w:sz w:val="28"/>
          <w:szCs w:val="28"/>
          <w:highlight w:val="none"/>
        </w:rPr>
        <w:t>二、</w:t>
      </w:r>
      <w:r>
        <w:rPr>
          <w:rFonts w:hint="eastAsia" w:ascii="宋体" w:hAnsi="宋体" w:eastAsia="宋体" w:cs="宋体"/>
          <w:b/>
          <w:sz w:val="28"/>
          <w:szCs w:val="28"/>
          <w:highlight w:val="none"/>
        </w:rPr>
        <w:tab/>
      </w:r>
      <w:r>
        <w:rPr>
          <w:rFonts w:hint="eastAsia" w:ascii="宋体" w:hAnsi="宋体" w:eastAsia="宋体" w:cs="宋体"/>
          <w:b/>
          <w:sz w:val="28"/>
          <w:szCs w:val="28"/>
          <w:highlight w:val="none"/>
        </w:rPr>
        <w:t>招采文件</w:t>
      </w:r>
      <w:bookmarkEnd w:id="19"/>
      <w:bookmarkEnd w:id="20"/>
      <w:bookmarkEnd w:id="21"/>
    </w:p>
    <w:p>
      <w:pPr>
        <w:spacing w:beforeLines="0" w:afterLines="0" w:line="500" w:lineRule="exact"/>
        <w:ind w:firstLine="560" w:firstLineChars="200"/>
        <w:rPr>
          <w:rFonts w:ascii="宋体" w:hAnsi="宋体" w:eastAsia="宋体" w:cs="宋体"/>
          <w:sz w:val="28"/>
          <w:szCs w:val="28"/>
          <w:highlight w:val="none"/>
        </w:rPr>
      </w:pPr>
      <w:bookmarkStart w:id="22" w:name="_Toc123786831"/>
      <w:bookmarkStart w:id="23" w:name="_Toc42923341"/>
      <w:bookmarkStart w:id="24" w:name="_Toc71877709"/>
      <w:r>
        <w:rPr>
          <w:rFonts w:hint="eastAsia" w:ascii="宋体" w:hAnsi="宋体" w:eastAsia="宋体" w:cs="宋体"/>
          <w:sz w:val="28"/>
          <w:szCs w:val="28"/>
          <w:highlight w:val="none"/>
        </w:rPr>
        <w:t>7.招采文件构成</w:t>
      </w:r>
      <w:bookmarkEnd w:id="22"/>
      <w:bookmarkEnd w:id="23"/>
      <w:bookmarkEnd w:id="24"/>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7.1招采文件的内容如下：</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第一部分 投标邀请</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第二部分 投标人须知前附表</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第三部分 评审方法</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第四部分 投标人须知</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第五部分 合同范本</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第六部分 附表</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beforeLines="0" w:afterLines="0" w:line="500" w:lineRule="exact"/>
        <w:ind w:firstLine="560" w:firstLineChars="200"/>
        <w:rPr>
          <w:rFonts w:ascii="宋体" w:hAnsi="宋体" w:eastAsia="宋体" w:cs="宋体"/>
          <w:sz w:val="28"/>
          <w:szCs w:val="28"/>
          <w:highlight w:val="none"/>
        </w:rPr>
      </w:pPr>
      <w:bookmarkStart w:id="25" w:name="_Toc42923342"/>
      <w:bookmarkStart w:id="26" w:name="_Toc71877710"/>
      <w:bookmarkStart w:id="27" w:name="_Toc123786832"/>
      <w:r>
        <w:rPr>
          <w:rFonts w:hint="eastAsia" w:ascii="宋体" w:hAnsi="宋体" w:eastAsia="宋体" w:cs="宋体"/>
          <w:sz w:val="28"/>
          <w:szCs w:val="28"/>
          <w:highlight w:val="none"/>
        </w:rPr>
        <w:t>8.招采文件的澄清</w:t>
      </w:r>
      <w:bookmarkEnd w:id="25"/>
      <w:bookmarkEnd w:id="26"/>
      <w:bookmarkEnd w:id="27"/>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kern w:val="0"/>
          <w:sz w:val="28"/>
          <w:szCs w:val="28"/>
          <w:highlight w:val="none"/>
        </w:rPr>
        <w:t>以补充通知的方式</w:t>
      </w:r>
      <w:r>
        <w:rPr>
          <w:rFonts w:hint="eastAsia" w:ascii="宋体" w:hAnsi="宋体" w:eastAsia="宋体" w:cs="宋体"/>
          <w:sz w:val="28"/>
          <w:szCs w:val="28"/>
          <w:highlight w:val="none"/>
        </w:rPr>
        <w:t>答复所有获得招采文件的投标人（答复中不包括问题的来源）。</w:t>
      </w:r>
    </w:p>
    <w:p>
      <w:pPr>
        <w:spacing w:beforeLines="0" w:afterLines="0" w:line="500" w:lineRule="exact"/>
        <w:ind w:firstLine="560" w:firstLineChars="200"/>
        <w:rPr>
          <w:rFonts w:ascii="宋体" w:hAnsi="宋体" w:eastAsia="宋体" w:cs="宋体"/>
          <w:sz w:val="28"/>
          <w:szCs w:val="28"/>
          <w:highlight w:val="none"/>
        </w:rPr>
      </w:pPr>
      <w:bookmarkStart w:id="28" w:name="_Toc42923343"/>
      <w:bookmarkStart w:id="29" w:name="_Toc71877711"/>
      <w:bookmarkStart w:id="30" w:name="_Toc123786833"/>
      <w:r>
        <w:rPr>
          <w:rFonts w:hint="eastAsia" w:ascii="宋体" w:hAnsi="宋体" w:eastAsia="宋体" w:cs="宋体"/>
          <w:sz w:val="28"/>
          <w:szCs w:val="28"/>
          <w:highlight w:val="none"/>
        </w:rPr>
        <w:t>9.招采文件的修改</w:t>
      </w:r>
      <w:bookmarkEnd w:id="28"/>
      <w:bookmarkEnd w:id="29"/>
      <w:bookmarkEnd w:id="30"/>
    </w:p>
    <w:p>
      <w:pPr>
        <w:spacing w:beforeLines="0" w:afterLines="0"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9.1在投标截止时间前或所有投标人同意的时间之前，招采人都可以以补充方式修改招采文件。</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9.2招采文件的修改将</w:t>
      </w:r>
      <w:r>
        <w:rPr>
          <w:rFonts w:hint="eastAsia" w:ascii="宋体" w:hAnsi="宋体" w:eastAsia="宋体" w:cs="宋体"/>
          <w:sz w:val="28"/>
          <w:szCs w:val="28"/>
          <w:highlight w:val="none"/>
          <w:lang w:eastAsia="zh-CN"/>
        </w:rPr>
        <w:t>在发布平台上公布</w:t>
      </w:r>
      <w:r>
        <w:rPr>
          <w:rFonts w:hint="eastAsia" w:ascii="宋体" w:hAnsi="宋体" w:eastAsia="宋体" w:cs="宋体"/>
          <w:sz w:val="28"/>
          <w:szCs w:val="28"/>
          <w:highlight w:val="none"/>
        </w:rPr>
        <w:t>，并对其具有约束力。投标人</w:t>
      </w:r>
      <w:r>
        <w:rPr>
          <w:rFonts w:hint="eastAsia" w:ascii="宋体" w:hAnsi="宋体" w:eastAsia="宋体" w:cs="宋体"/>
          <w:sz w:val="28"/>
          <w:szCs w:val="28"/>
          <w:highlight w:val="none"/>
          <w:lang w:eastAsia="zh-CN"/>
        </w:rPr>
        <w:t>自行查看</w:t>
      </w:r>
      <w:r>
        <w:rPr>
          <w:rFonts w:hint="eastAsia" w:ascii="宋体" w:hAnsi="宋体" w:eastAsia="宋体" w:cs="宋体"/>
          <w:sz w:val="28"/>
          <w:szCs w:val="28"/>
          <w:highlight w:val="none"/>
        </w:rPr>
        <w:t>。</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9.3为使投标人准备投标时有充分时间对招采文件的修改部分进行研究，招采人可依照法律法规规定延长投标截止时间。</w:t>
      </w:r>
    </w:p>
    <w:p>
      <w:pPr>
        <w:spacing w:beforeLines="0" w:afterLines="0" w:line="500" w:lineRule="exact"/>
        <w:rPr>
          <w:rFonts w:ascii="宋体" w:hAnsi="宋体" w:eastAsia="宋体" w:cs="宋体"/>
          <w:b/>
          <w:sz w:val="28"/>
          <w:szCs w:val="28"/>
          <w:highlight w:val="none"/>
        </w:rPr>
      </w:pPr>
      <w:bookmarkStart w:id="31" w:name="_Toc71877712"/>
      <w:bookmarkStart w:id="32" w:name="_Toc42923344"/>
      <w:bookmarkStart w:id="33" w:name="_Toc123786834"/>
      <w:r>
        <w:rPr>
          <w:rFonts w:hint="eastAsia" w:ascii="宋体" w:hAnsi="宋体" w:eastAsia="宋体" w:cs="宋体"/>
          <w:b/>
          <w:sz w:val="28"/>
          <w:szCs w:val="28"/>
          <w:highlight w:val="none"/>
        </w:rPr>
        <w:t>三、</w:t>
      </w:r>
      <w:r>
        <w:rPr>
          <w:rFonts w:hint="eastAsia" w:ascii="宋体" w:hAnsi="宋体" w:eastAsia="宋体" w:cs="宋体"/>
          <w:b/>
          <w:sz w:val="28"/>
          <w:szCs w:val="28"/>
          <w:highlight w:val="none"/>
        </w:rPr>
        <w:tab/>
      </w:r>
      <w:r>
        <w:rPr>
          <w:rFonts w:hint="eastAsia" w:ascii="宋体" w:hAnsi="宋体" w:eastAsia="宋体" w:cs="宋体"/>
          <w:b/>
          <w:sz w:val="28"/>
          <w:szCs w:val="28"/>
          <w:highlight w:val="none"/>
        </w:rPr>
        <w:t>投标文件</w:t>
      </w:r>
      <w:bookmarkEnd w:id="31"/>
      <w:bookmarkEnd w:id="32"/>
      <w:bookmarkEnd w:id="33"/>
    </w:p>
    <w:p>
      <w:pPr>
        <w:spacing w:beforeLines="0" w:afterLines="0" w:line="500" w:lineRule="exact"/>
        <w:ind w:firstLine="560" w:firstLineChars="200"/>
        <w:rPr>
          <w:rFonts w:ascii="宋体" w:hAnsi="宋体" w:eastAsia="宋体" w:cs="宋体"/>
          <w:sz w:val="28"/>
          <w:szCs w:val="28"/>
          <w:highlight w:val="none"/>
        </w:rPr>
      </w:pPr>
      <w:bookmarkStart w:id="34" w:name="_Toc42923345"/>
      <w:bookmarkStart w:id="35" w:name="_Toc71877713"/>
      <w:bookmarkStart w:id="36" w:name="_Toc123786835"/>
      <w:r>
        <w:rPr>
          <w:rFonts w:hint="eastAsia" w:ascii="宋体" w:hAnsi="宋体" w:eastAsia="宋体" w:cs="宋体"/>
          <w:sz w:val="28"/>
          <w:szCs w:val="28"/>
          <w:highlight w:val="none"/>
        </w:rPr>
        <w:t>10.投标的语言</w:t>
      </w:r>
      <w:bookmarkEnd w:id="34"/>
      <w:bookmarkEnd w:id="35"/>
      <w:bookmarkEnd w:id="36"/>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10.1 投标人提交的投标文件以及投标人与招采人就有关投标的所有来往函电除招采人特殊要求外均应使用中文书写。</w:t>
      </w:r>
    </w:p>
    <w:p>
      <w:pPr>
        <w:spacing w:beforeLines="0" w:afterLines="0" w:line="500" w:lineRule="exact"/>
        <w:ind w:firstLine="560" w:firstLineChars="200"/>
        <w:rPr>
          <w:rFonts w:ascii="宋体" w:hAnsi="宋体" w:eastAsia="宋体" w:cs="宋体"/>
          <w:sz w:val="28"/>
          <w:szCs w:val="28"/>
          <w:highlight w:val="none"/>
        </w:rPr>
      </w:pPr>
      <w:bookmarkStart w:id="37" w:name="_Toc42923346"/>
      <w:bookmarkStart w:id="38" w:name="_Toc71877714"/>
      <w:bookmarkStart w:id="39" w:name="_Toc123786836"/>
      <w:r>
        <w:rPr>
          <w:rFonts w:hint="eastAsia" w:ascii="宋体" w:hAnsi="宋体" w:eastAsia="宋体" w:cs="宋体"/>
          <w:sz w:val="28"/>
          <w:szCs w:val="28"/>
          <w:highlight w:val="none"/>
        </w:rPr>
        <w:t>11.投标文件构成</w:t>
      </w:r>
      <w:bookmarkEnd w:id="37"/>
      <w:bookmarkEnd w:id="38"/>
      <w:bookmarkEnd w:id="39"/>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11.1 投标人编写的投标文件应包括下列内容：</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1）投标文件包括：</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投标函</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投标人资格资料</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授权委托书</w:t>
      </w:r>
    </w:p>
    <w:p>
      <w:pPr>
        <w:spacing w:beforeLines="0" w:afterLines="0" w:line="500" w:lineRule="exact"/>
        <w:ind w:firstLine="560" w:firstLineChars="200"/>
        <w:rPr>
          <w:sz w:val="28"/>
          <w:szCs w:val="28"/>
          <w:highlight w:val="none"/>
        </w:rPr>
      </w:pPr>
      <w:r>
        <w:rPr>
          <w:rFonts w:hint="eastAsia" w:ascii="Calibri" w:hAnsi="Calibri" w:eastAsia="宋体" w:cs="宋体"/>
          <w:sz w:val="28"/>
          <w:szCs w:val="28"/>
          <w:highlight w:val="none"/>
        </w:rPr>
        <w:t>营业执照（复印件加盖公章）</w:t>
      </w:r>
    </w:p>
    <w:p>
      <w:pPr>
        <w:spacing w:beforeLines="0" w:afterLines="0" w:line="500" w:lineRule="exact"/>
        <w:ind w:firstLine="560" w:firstLineChars="200"/>
        <w:rPr>
          <w:sz w:val="28"/>
          <w:szCs w:val="28"/>
          <w:highlight w:val="none"/>
        </w:rPr>
      </w:pPr>
      <w:r>
        <w:rPr>
          <w:rFonts w:hint="eastAsia" w:ascii="Calibri" w:hAnsi="Calibri" w:eastAsia="宋体" w:cs="宋体"/>
          <w:sz w:val="28"/>
          <w:szCs w:val="28"/>
          <w:highlight w:val="none"/>
        </w:rPr>
        <w:t>资质证书（复印件加盖公章）</w:t>
      </w:r>
    </w:p>
    <w:p>
      <w:pPr>
        <w:spacing w:beforeLines="0" w:afterLines="0" w:line="500" w:lineRule="exact"/>
        <w:ind w:firstLine="560" w:firstLineChars="200"/>
        <w:rPr>
          <w:sz w:val="28"/>
          <w:szCs w:val="28"/>
          <w:highlight w:val="none"/>
        </w:rPr>
      </w:pPr>
      <w:r>
        <w:rPr>
          <w:rFonts w:hint="eastAsia" w:ascii="Calibri" w:hAnsi="Calibri" w:eastAsia="宋体" w:cs="宋体"/>
          <w:sz w:val="28"/>
          <w:szCs w:val="28"/>
          <w:highlight w:val="none"/>
        </w:rPr>
        <w:t>安全生产许可证（复印件加盖公章）</w:t>
      </w:r>
    </w:p>
    <w:p>
      <w:pPr>
        <w:adjustRightInd w:val="0"/>
        <w:snapToGrid w:val="0"/>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拟派项目负责人及其他管理人员（</w:t>
      </w:r>
      <w:r>
        <w:rPr>
          <w:rFonts w:hint="eastAsia" w:ascii="宋体" w:hAnsi="宋体" w:eastAsia="宋体" w:cs="宋体"/>
          <w:color w:val="auto"/>
          <w:sz w:val="28"/>
          <w:szCs w:val="28"/>
          <w:highlight w:val="none"/>
        </w:rPr>
        <w:t>其中具有资质专业安全人员、质量人员资格证书为不可缺少人员资料）</w:t>
      </w:r>
      <w:r>
        <w:rPr>
          <w:rFonts w:hint="eastAsia" w:ascii="宋体" w:hAnsi="宋体" w:eastAsia="宋体" w:cs="宋体"/>
          <w:sz w:val="28"/>
          <w:szCs w:val="28"/>
          <w:highlight w:val="none"/>
        </w:rPr>
        <w:t>（复印件加盖公章）</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2）招采文件要求的其他资料；</w:t>
      </w:r>
    </w:p>
    <w:p>
      <w:pPr>
        <w:spacing w:beforeLines="0" w:afterLines="0" w:line="500" w:lineRule="exact"/>
        <w:ind w:firstLine="560" w:firstLineChars="200"/>
        <w:rPr>
          <w:rFonts w:ascii="宋体" w:hAnsi="宋体" w:eastAsia="宋体" w:cs="宋体"/>
          <w:sz w:val="28"/>
          <w:szCs w:val="28"/>
          <w:highlight w:val="none"/>
        </w:rPr>
      </w:pPr>
      <w:bookmarkStart w:id="40" w:name="_Toc123786837"/>
      <w:bookmarkStart w:id="41" w:name="_Toc71877716"/>
      <w:bookmarkStart w:id="42" w:name="_Toc42923348"/>
      <w:r>
        <w:rPr>
          <w:rFonts w:hint="eastAsia" w:ascii="宋体" w:hAnsi="宋体" w:eastAsia="宋体" w:cs="宋体"/>
          <w:sz w:val="28"/>
          <w:szCs w:val="28"/>
          <w:highlight w:val="none"/>
        </w:rPr>
        <w:t>12.投标书</w:t>
      </w:r>
      <w:bookmarkEnd w:id="40"/>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12.1投标人应以招采文件指定的格式完整地填写招采文件中提供的投标表格。</w:t>
      </w:r>
    </w:p>
    <w:p>
      <w:pPr>
        <w:spacing w:beforeLines="0" w:afterLines="0" w:line="500" w:lineRule="exact"/>
        <w:ind w:firstLine="560" w:firstLineChars="200"/>
        <w:rPr>
          <w:b/>
          <w:sz w:val="28"/>
          <w:szCs w:val="28"/>
          <w:highlight w:val="none"/>
        </w:rPr>
      </w:pPr>
      <w:bookmarkStart w:id="43" w:name="_Toc123786838"/>
      <w:r>
        <w:rPr>
          <w:rFonts w:hint="eastAsia" w:ascii="宋体" w:hAnsi="宋体" w:eastAsia="宋体" w:cs="宋体"/>
          <w:sz w:val="28"/>
          <w:szCs w:val="28"/>
          <w:highlight w:val="none"/>
        </w:rPr>
        <w:t>13.投标报价</w:t>
      </w:r>
      <w:bookmarkEnd w:id="41"/>
      <w:bookmarkEnd w:id="42"/>
      <w:bookmarkEnd w:id="43"/>
      <w:r>
        <w:rPr>
          <w:rFonts w:hint="eastAsia" w:ascii="宋体" w:hAnsi="宋体" w:eastAsia="宋体" w:cs="宋体"/>
          <w:sz w:val="28"/>
          <w:szCs w:val="28"/>
          <w:highlight w:val="none"/>
        </w:rPr>
        <w:t>及货币</w:t>
      </w:r>
      <w:r>
        <w:rPr>
          <w:rFonts w:hint="eastAsia" w:ascii="Calibri" w:hAnsi="Calibri" w:eastAsia="宋体" w:cs="宋体"/>
          <w:sz w:val="28"/>
          <w:szCs w:val="22"/>
          <w:highlight w:val="none"/>
        </w:rPr>
        <w:t>、结算</w:t>
      </w:r>
      <w:r>
        <w:rPr>
          <w:rFonts w:hint="eastAsia" w:ascii="Calibri" w:hAnsi="Calibri" w:eastAsia="宋体" w:cs="宋体"/>
          <w:sz w:val="28"/>
          <w:szCs w:val="22"/>
          <w:highlight w:val="none"/>
          <w:lang w:eastAsia="zh-CN"/>
        </w:rPr>
        <w:t>：详见投标人须知前附表</w:t>
      </w:r>
    </w:p>
    <w:p>
      <w:pPr>
        <w:spacing w:beforeLines="0" w:afterLines="0" w:line="500" w:lineRule="exact"/>
        <w:ind w:firstLine="560" w:firstLineChars="200"/>
        <w:rPr>
          <w:sz w:val="28"/>
          <w:szCs w:val="28"/>
          <w:highlight w:val="none"/>
        </w:rPr>
      </w:pPr>
      <w:r>
        <w:rPr>
          <w:rFonts w:ascii="Calibri" w:hAnsi="Calibri" w:eastAsia="宋体" w:cs="Times New Roman"/>
          <w:sz w:val="28"/>
          <w:szCs w:val="28"/>
          <w:highlight w:val="none"/>
        </w:rPr>
        <w:t>13.</w:t>
      </w:r>
      <w:r>
        <w:rPr>
          <w:rFonts w:hint="eastAsia" w:ascii="Calibri" w:hAnsi="Calibri" w:eastAsia="宋体" w:cs="Times New Roman"/>
          <w:sz w:val="28"/>
          <w:szCs w:val="28"/>
          <w:highlight w:val="none"/>
          <w:lang w:val="en-US" w:eastAsia="zh-CN"/>
        </w:rPr>
        <w:t>1</w:t>
      </w:r>
      <w:r>
        <w:rPr>
          <w:rFonts w:hint="eastAsia" w:ascii="Calibri" w:hAnsi="Calibri" w:eastAsia="宋体" w:cs="宋体"/>
          <w:sz w:val="28"/>
          <w:szCs w:val="22"/>
          <w:highlight w:val="none"/>
        </w:rPr>
        <w:t>投标文件货币</w:t>
      </w:r>
    </w:p>
    <w:p>
      <w:pPr>
        <w:spacing w:beforeLines="0" w:afterLines="0" w:line="500" w:lineRule="exact"/>
        <w:ind w:firstLine="560" w:firstLineChars="200"/>
        <w:rPr>
          <w:rFonts w:ascii="宋体" w:hAnsi="宋体" w:eastAsia="宋体" w:cs="宋体"/>
          <w:sz w:val="28"/>
          <w:szCs w:val="28"/>
          <w:highlight w:val="none"/>
        </w:rPr>
      </w:pPr>
      <w:r>
        <w:rPr>
          <w:rFonts w:hint="eastAsia" w:ascii="Calibri" w:hAnsi="Calibri" w:eastAsia="宋体" w:cs="宋体"/>
          <w:bCs/>
          <w:sz w:val="28"/>
          <w:szCs w:val="32"/>
          <w:highlight w:val="none"/>
        </w:rPr>
        <w:t>本工程的投标文件应以人民币报价、结算。</w:t>
      </w:r>
    </w:p>
    <w:p>
      <w:pPr>
        <w:spacing w:beforeLines="0" w:afterLines="0" w:line="500" w:lineRule="exact"/>
        <w:ind w:firstLine="560" w:firstLineChars="200"/>
        <w:rPr>
          <w:rFonts w:ascii="宋体" w:hAnsi="宋体" w:eastAsia="宋体" w:cs="宋体"/>
          <w:sz w:val="28"/>
          <w:szCs w:val="28"/>
          <w:highlight w:val="none"/>
        </w:rPr>
      </w:pPr>
      <w:bookmarkStart w:id="44" w:name="_Toc123786839"/>
      <w:bookmarkStart w:id="45" w:name="_Toc71877717"/>
      <w:bookmarkStart w:id="46" w:name="_Toc42923349"/>
      <w:r>
        <w:rPr>
          <w:rFonts w:hint="eastAsia" w:ascii="宋体" w:hAnsi="宋体" w:eastAsia="宋体" w:cs="宋体"/>
          <w:sz w:val="28"/>
          <w:szCs w:val="28"/>
          <w:highlight w:val="none"/>
        </w:rPr>
        <w:t>14.证明投标人合格的文件</w:t>
      </w:r>
      <w:bookmarkEnd w:id="44"/>
      <w:bookmarkEnd w:id="45"/>
      <w:bookmarkEnd w:id="46"/>
    </w:p>
    <w:p>
      <w:pPr>
        <w:spacing w:beforeLines="0" w:afterLines="0" w:line="500" w:lineRule="exact"/>
        <w:ind w:firstLine="560" w:firstLineChars="200"/>
        <w:rPr>
          <w:rFonts w:ascii="宋体" w:hAnsi="宋体" w:cs="宋体"/>
          <w:sz w:val="28"/>
          <w:szCs w:val="28"/>
          <w:highlight w:val="none"/>
        </w:rPr>
      </w:pPr>
      <w:bookmarkStart w:id="47" w:name="_Toc71877721"/>
      <w:bookmarkStart w:id="48" w:name="_Toc123786843"/>
      <w:bookmarkStart w:id="49" w:name="_Toc42923353"/>
      <w:r>
        <w:rPr>
          <w:rFonts w:hint="eastAsia" w:ascii="宋体" w:hAnsi="宋体" w:cs="宋体"/>
          <w:sz w:val="28"/>
          <w:szCs w:val="28"/>
          <w:highlight w:val="none"/>
        </w:rPr>
        <w:t>14.1投标人应提交证明其有资格参加投标的文件，并作为其投标文件的一部分。</w:t>
      </w:r>
    </w:p>
    <w:p>
      <w:pPr>
        <w:spacing w:beforeLines="0" w:afterLines="0" w:line="500" w:lineRule="exact"/>
        <w:ind w:firstLine="560" w:firstLineChars="200"/>
        <w:rPr>
          <w:rFonts w:ascii="宋体" w:hAnsi="宋体" w:cs="宋体"/>
          <w:sz w:val="28"/>
          <w:szCs w:val="28"/>
          <w:highlight w:val="none"/>
        </w:rPr>
      </w:pPr>
      <w:r>
        <w:rPr>
          <w:rFonts w:hint="eastAsia" w:ascii="宋体" w:hAnsi="宋体" w:cs="宋体"/>
          <w:sz w:val="28"/>
          <w:szCs w:val="28"/>
          <w:highlight w:val="none"/>
        </w:rPr>
        <w:t>14.2投标人提交的证明文件应是合法有效的。</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15.投标文件的式样和签署</w:t>
      </w:r>
      <w:bookmarkEnd w:id="47"/>
      <w:bookmarkEnd w:id="48"/>
      <w:bookmarkEnd w:id="49"/>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15.1投标人应准备一份投标文件正本和一份投标文件副本。</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15.2投标文件在要求盖章签字的指定位置盖章或签字。授权代表须将法人授权委托书放在投标文件中。投标文件的副本可采用正本的复印件。</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15.3 投标文件中任何行间插字、涂改和增删之处应由投标人加盖公章。</w:t>
      </w:r>
    </w:p>
    <w:p>
      <w:pPr>
        <w:spacing w:beforeLines="0" w:afterLines="0" w:line="500" w:lineRule="exact"/>
        <w:rPr>
          <w:rFonts w:ascii="宋体" w:hAnsi="宋体" w:eastAsia="宋体" w:cs="宋体"/>
          <w:sz w:val="28"/>
          <w:szCs w:val="28"/>
          <w:highlight w:val="none"/>
        </w:rPr>
      </w:pPr>
      <w:bookmarkStart w:id="50" w:name="_Toc71877722"/>
      <w:bookmarkStart w:id="51" w:name="_Toc123786844"/>
      <w:bookmarkStart w:id="52" w:name="_Toc42923354"/>
      <w:r>
        <w:rPr>
          <w:rFonts w:hint="eastAsia" w:ascii="宋体" w:hAnsi="宋体" w:eastAsia="宋体" w:cs="宋体"/>
          <w:b/>
          <w:sz w:val="28"/>
          <w:szCs w:val="28"/>
          <w:highlight w:val="none"/>
        </w:rPr>
        <w:t>四、投标文件的递交</w:t>
      </w:r>
      <w:bookmarkEnd w:id="50"/>
      <w:bookmarkEnd w:id="51"/>
      <w:bookmarkEnd w:id="52"/>
    </w:p>
    <w:p>
      <w:pPr>
        <w:spacing w:beforeLines="0" w:afterLines="0" w:line="500" w:lineRule="exact"/>
        <w:ind w:firstLine="560" w:firstLineChars="200"/>
        <w:rPr>
          <w:rFonts w:ascii="宋体" w:hAnsi="宋体" w:eastAsia="宋体" w:cs="宋体"/>
          <w:sz w:val="28"/>
          <w:szCs w:val="28"/>
          <w:highlight w:val="none"/>
        </w:rPr>
      </w:pPr>
      <w:bookmarkStart w:id="53" w:name="_Toc71877723"/>
      <w:bookmarkStart w:id="54" w:name="_Toc42923355"/>
      <w:bookmarkStart w:id="55" w:name="_Toc123786845"/>
      <w:r>
        <w:rPr>
          <w:rFonts w:hint="eastAsia" w:ascii="宋体" w:hAnsi="宋体" w:eastAsia="宋体" w:cs="宋体"/>
          <w:sz w:val="28"/>
          <w:szCs w:val="28"/>
          <w:highlight w:val="none"/>
        </w:rPr>
        <w:t>17.投标文件的密封和标记</w:t>
      </w:r>
      <w:bookmarkEnd w:id="53"/>
      <w:bookmarkEnd w:id="54"/>
      <w:bookmarkEnd w:id="55"/>
    </w:p>
    <w:p>
      <w:pPr>
        <w:spacing w:beforeLines="0" w:afterLines="0" w:line="500" w:lineRule="exact"/>
        <w:ind w:firstLine="560" w:firstLineChars="200"/>
        <w:rPr>
          <w:rFonts w:ascii="宋体" w:hAnsi="宋体" w:eastAsia="宋体" w:cs="宋体"/>
          <w:bCs/>
          <w:sz w:val="28"/>
          <w:szCs w:val="28"/>
          <w:highlight w:val="none"/>
        </w:rPr>
      </w:pPr>
      <w:r>
        <w:rPr>
          <w:rFonts w:hint="eastAsia" w:ascii="宋体" w:hAnsi="宋体" w:eastAsia="宋体" w:cs="宋体"/>
          <w:bCs/>
          <w:sz w:val="28"/>
          <w:szCs w:val="28"/>
          <w:highlight w:val="none"/>
        </w:rPr>
        <w:t>17.1投标文件应密封在不透明的封装中。</w:t>
      </w:r>
    </w:p>
    <w:p>
      <w:pPr>
        <w:spacing w:beforeLines="0" w:afterLines="0" w:line="500" w:lineRule="exact"/>
        <w:ind w:firstLine="560" w:firstLineChars="200"/>
        <w:rPr>
          <w:rFonts w:ascii="宋体" w:hAnsi="宋体" w:eastAsia="宋体" w:cs="宋体"/>
          <w:bCs/>
          <w:sz w:val="28"/>
          <w:szCs w:val="28"/>
          <w:highlight w:val="none"/>
        </w:rPr>
      </w:pPr>
      <w:r>
        <w:rPr>
          <w:rFonts w:hint="eastAsia" w:ascii="宋体" w:hAnsi="宋体" w:eastAsia="宋体" w:cs="宋体"/>
          <w:bCs/>
          <w:sz w:val="28"/>
          <w:szCs w:val="28"/>
          <w:highlight w:val="none"/>
        </w:rPr>
        <w:t>17.2密封封装表面按投标文件封面格式填写。</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17.3如果外层信封未按本须知第17.2条要求密封，招采人对误投或过早启封概不负责。</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17.4投标文件未密封的，招采人将拒绝接收。</w:t>
      </w:r>
    </w:p>
    <w:p>
      <w:pPr>
        <w:spacing w:beforeLines="0" w:afterLines="0" w:line="500" w:lineRule="exact"/>
        <w:ind w:firstLine="560" w:firstLineChars="200"/>
        <w:rPr>
          <w:rFonts w:ascii="宋体" w:hAnsi="宋体" w:eastAsia="宋体" w:cs="宋体"/>
          <w:sz w:val="28"/>
          <w:szCs w:val="28"/>
          <w:highlight w:val="none"/>
        </w:rPr>
      </w:pPr>
      <w:bookmarkStart w:id="56" w:name="_Toc123786846"/>
      <w:bookmarkStart w:id="57" w:name="_Toc42923356"/>
      <w:bookmarkStart w:id="58" w:name="_Toc71877724"/>
      <w:r>
        <w:rPr>
          <w:rFonts w:hint="eastAsia" w:ascii="宋体" w:hAnsi="宋体" w:eastAsia="宋体" w:cs="宋体"/>
          <w:sz w:val="28"/>
          <w:szCs w:val="28"/>
          <w:highlight w:val="none"/>
        </w:rPr>
        <w:t>18.</w:t>
      </w:r>
      <w:bookmarkEnd w:id="56"/>
      <w:bookmarkEnd w:id="57"/>
      <w:bookmarkEnd w:id="58"/>
      <w:r>
        <w:rPr>
          <w:rFonts w:hint="eastAsia" w:ascii="宋体" w:hAnsi="宋体" w:eastAsia="宋体" w:cs="宋体"/>
          <w:sz w:val="28"/>
          <w:szCs w:val="28"/>
          <w:highlight w:val="none"/>
        </w:rPr>
        <w:t>投标截止时间</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18.1招采人收到投标文件的时间应不迟于《投标人须知前附表》中规定的投标截止时间。</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18.2招采人可以按本须知第9条规定，由于修改招采文件而决定延长投标截止时间。在此情况下，招采人和投标人受投标截止时间制约的所有权利和义务均应延长至新的投标截止时间。</w:t>
      </w:r>
    </w:p>
    <w:p>
      <w:pPr>
        <w:spacing w:beforeLines="0" w:afterLines="0" w:line="500" w:lineRule="exact"/>
        <w:ind w:firstLine="560" w:firstLineChars="200"/>
        <w:rPr>
          <w:rFonts w:ascii="宋体" w:hAnsi="宋体" w:eastAsia="宋体" w:cs="宋体"/>
          <w:sz w:val="28"/>
          <w:szCs w:val="28"/>
          <w:highlight w:val="none"/>
        </w:rPr>
      </w:pPr>
      <w:bookmarkStart w:id="59" w:name="_Toc71877725"/>
      <w:bookmarkStart w:id="60" w:name="_Toc42923357"/>
      <w:bookmarkStart w:id="61" w:name="_Toc123786847"/>
      <w:r>
        <w:rPr>
          <w:rFonts w:hint="eastAsia" w:ascii="宋体" w:hAnsi="宋体" w:eastAsia="宋体" w:cs="宋体"/>
          <w:sz w:val="28"/>
          <w:szCs w:val="28"/>
          <w:highlight w:val="none"/>
        </w:rPr>
        <w:t>19.迟交的投标文件</w:t>
      </w:r>
      <w:bookmarkEnd w:id="59"/>
      <w:bookmarkEnd w:id="60"/>
      <w:bookmarkEnd w:id="61"/>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19.1招采人将拒绝并退回在“投标人须知前附表”规定的投标截止时间后收到的任何投标文件。</w:t>
      </w:r>
    </w:p>
    <w:p>
      <w:pPr>
        <w:spacing w:beforeLines="0" w:afterLines="0" w:line="500" w:lineRule="exact"/>
        <w:ind w:firstLine="560" w:firstLineChars="200"/>
        <w:rPr>
          <w:rFonts w:ascii="宋体" w:hAnsi="宋体" w:eastAsia="宋体" w:cs="宋体"/>
          <w:sz w:val="28"/>
          <w:szCs w:val="28"/>
          <w:highlight w:val="none"/>
        </w:rPr>
      </w:pPr>
      <w:bookmarkStart w:id="62" w:name="_Toc42923358"/>
      <w:bookmarkStart w:id="63" w:name="_Toc123786848"/>
      <w:bookmarkStart w:id="64" w:name="_Toc71877726"/>
      <w:r>
        <w:rPr>
          <w:rFonts w:hint="eastAsia" w:ascii="宋体" w:hAnsi="宋体" w:eastAsia="宋体" w:cs="宋体"/>
          <w:sz w:val="28"/>
          <w:szCs w:val="28"/>
          <w:highlight w:val="none"/>
        </w:rPr>
        <w:t>20.投标文件的修改与撤回</w:t>
      </w:r>
      <w:bookmarkEnd w:id="62"/>
      <w:bookmarkEnd w:id="63"/>
      <w:bookmarkEnd w:id="64"/>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20.1投标人在递交投标文件后，可以修改或撤回其投标文件，但投标人必须在规定的投标截止时间之前将修改或撤回的书面通知递交到招采人。</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20.2在投标截止时间之后，投标人不得对其投标文件做任何修改。</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20.3在投标截止时间之后，投标人不得撤回其投标文件。</w:t>
      </w:r>
    </w:p>
    <w:p>
      <w:pPr>
        <w:spacing w:beforeLines="0" w:afterLines="0" w:line="500" w:lineRule="exact"/>
        <w:rPr>
          <w:rFonts w:ascii="宋体" w:hAnsi="宋体" w:eastAsia="宋体" w:cs="宋体"/>
          <w:b/>
          <w:sz w:val="28"/>
          <w:szCs w:val="28"/>
          <w:highlight w:val="none"/>
        </w:rPr>
      </w:pPr>
      <w:bookmarkStart w:id="65" w:name="_Toc123786849"/>
      <w:bookmarkStart w:id="66" w:name="_Toc42923359"/>
      <w:bookmarkStart w:id="67" w:name="_Toc71877727"/>
      <w:r>
        <w:rPr>
          <w:rFonts w:hint="eastAsia" w:ascii="宋体" w:hAnsi="宋体" w:eastAsia="宋体" w:cs="宋体"/>
          <w:b/>
          <w:sz w:val="28"/>
          <w:szCs w:val="28"/>
          <w:highlight w:val="none"/>
        </w:rPr>
        <w:t>五、开标与</w:t>
      </w:r>
      <w:bookmarkEnd w:id="65"/>
      <w:bookmarkEnd w:id="66"/>
      <w:bookmarkEnd w:id="67"/>
      <w:r>
        <w:rPr>
          <w:rFonts w:hint="eastAsia" w:ascii="宋体" w:hAnsi="宋体" w:eastAsia="宋体" w:cs="宋体"/>
          <w:b/>
          <w:sz w:val="28"/>
          <w:szCs w:val="28"/>
          <w:highlight w:val="none"/>
        </w:rPr>
        <w:t>评审</w:t>
      </w:r>
    </w:p>
    <w:p>
      <w:pPr>
        <w:spacing w:beforeLines="0" w:afterLines="0" w:line="500" w:lineRule="exact"/>
        <w:ind w:firstLine="560" w:firstLineChars="200"/>
        <w:rPr>
          <w:rFonts w:ascii="宋体" w:hAnsi="宋体" w:eastAsia="宋体" w:cs="宋体"/>
          <w:sz w:val="28"/>
          <w:szCs w:val="28"/>
          <w:highlight w:val="none"/>
        </w:rPr>
      </w:pPr>
      <w:bookmarkStart w:id="68" w:name="_Toc71877728"/>
      <w:bookmarkStart w:id="69" w:name="_Toc42923360"/>
      <w:bookmarkStart w:id="70" w:name="_Toc123786850"/>
      <w:r>
        <w:rPr>
          <w:rFonts w:hint="eastAsia" w:ascii="宋体" w:hAnsi="宋体" w:eastAsia="宋体" w:cs="宋体"/>
          <w:sz w:val="28"/>
          <w:szCs w:val="28"/>
          <w:highlight w:val="none"/>
        </w:rPr>
        <w:t>21.开标</w:t>
      </w:r>
      <w:bookmarkEnd w:id="68"/>
      <w:bookmarkEnd w:id="69"/>
      <w:r>
        <w:rPr>
          <w:rFonts w:hint="eastAsia" w:ascii="宋体" w:hAnsi="宋体" w:eastAsia="宋体" w:cs="宋体"/>
          <w:sz w:val="28"/>
          <w:szCs w:val="28"/>
          <w:highlight w:val="none"/>
        </w:rPr>
        <w:t>一般规定</w:t>
      </w:r>
      <w:bookmarkEnd w:id="70"/>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21.1按规定提交合格的撤回通知的投标文件不予开封，并退回投标人。</w:t>
      </w:r>
    </w:p>
    <w:p>
      <w:pPr>
        <w:spacing w:beforeLines="0" w:afterLines="0" w:line="500" w:lineRule="exact"/>
        <w:ind w:firstLine="560" w:firstLineChars="200"/>
        <w:rPr>
          <w:rFonts w:ascii="宋体" w:hAnsi="宋体" w:eastAsia="宋体" w:cs="宋体"/>
          <w:sz w:val="28"/>
          <w:szCs w:val="28"/>
          <w:highlight w:val="none"/>
        </w:rPr>
      </w:pPr>
      <w:bookmarkStart w:id="71" w:name="_Toc71877729"/>
      <w:bookmarkStart w:id="72" w:name="_Toc42923361"/>
      <w:bookmarkStart w:id="73" w:name="_Toc123786851"/>
      <w:r>
        <w:rPr>
          <w:rFonts w:hint="eastAsia" w:ascii="宋体" w:hAnsi="宋体" w:eastAsia="宋体" w:cs="宋体"/>
          <w:sz w:val="28"/>
          <w:szCs w:val="28"/>
          <w:highlight w:val="none"/>
        </w:rPr>
        <w:t>22.</w:t>
      </w:r>
      <w:bookmarkEnd w:id="71"/>
      <w:bookmarkEnd w:id="72"/>
      <w:r>
        <w:rPr>
          <w:rFonts w:hint="eastAsia" w:ascii="宋体" w:hAnsi="宋体" w:eastAsia="宋体" w:cs="宋体"/>
          <w:sz w:val="28"/>
          <w:szCs w:val="28"/>
          <w:highlight w:val="none"/>
        </w:rPr>
        <w:t>符合性</w:t>
      </w:r>
      <w:bookmarkEnd w:id="73"/>
      <w:r>
        <w:rPr>
          <w:rFonts w:hint="eastAsia" w:ascii="宋体" w:hAnsi="宋体" w:eastAsia="宋体" w:cs="宋体"/>
          <w:sz w:val="28"/>
          <w:szCs w:val="28"/>
          <w:highlight w:val="none"/>
        </w:rPr>
        <w:t>评审</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22.1评审工作小组对投标人的投标资格及投标文件进行符合性评审。经评审工作小组确认具有有效投标资格及有效投标文件的投标人不足3家时将重新组织招采。</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22.2开启标书前，经评审工作小组确认存在下列情况之一的投标人将被取消投标资格：</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bCs/>
          <w:sz w:val="28"/>
          <w:szCs w:val="28"/>
          <w:highlight w:val="none"/>
        </w:rPr>
        <w:t>1）</w:t>
      </w:r>
      <w:r>
        <w:rPr>
          <w:rFonts w:hint="eastAsia" w:ascii="宋体" w:hAnsi="宋体" w:eastAsia="宋体" w:cs="宋体"/>
          <w:sz w:val="28"/>
          <w:szCs w:val="28"/>
          <w:highlight w:val="none"/>
        </w:rPr>
        <w:t>投标文件未能于投标截止之前递交至指定地点；</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bCs/>
          <w:sz w:val="28"/>
          <w:szCs w:val="28"/>
          <w:highlight w:val="none"/>
          <w:lang w:val="en-US" w:eastAsia="zh-CN"/>
        </w:rPr>
        <w:t>2</w:t>
      </w:r>
      <w:r>
        <w:rPr>
          <w:rFonts w:hint="eastAsia" w:ascii="宋体" w:hAnsi="宋体" w:eastAsia="宋体" w:cs="宋体"/>
          <w:bCs/>
          <w:sz w:val="28"/>
          <w:szCs w:val="28"/>
          <w:highlight w:val="none"/>
        </w:rPr>
        <w:t>）</w:t>
      </w:r>
      <w:r>
        <w:rPr>
          <w:rFonts w:hint="eastAsia" w:ascii="宋体" w:hAnsi="宋体" w:eastAsia="宋体" w:cs="宋体"/>
          <w:sz w:val="28"/>
          <w:szCs w:val="28"/>
          <w:highlight w:val="none"/>
        </w:rPr>
        <w:t>投标文件未密封。</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22.3开启标书后，经评审组确认有下列情况之一的为无效投标文件：</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bCs/>
          <w:sz w:val="28"/>
          <w:szCs w:val="28"/>
          <w:highlight w:val="none"/>
        </w:rPr>
        <w:t>1）</w:t>
      </w:r>
      <w:r>
        <w:rPr>
          <w:rFonts w:hint="eastAsia" w:ascii="宋体" w:hAnsi="宋体" w:eastAsia="宋体" w:cs="宋体"/>
          <w:sz w:val="28"/>
          <w:szCs w:val="28"/>
          <w:highlight w:val="none"/>
        </w:rPr>
        <w:t>投标文件中要求盖章签字的指定位置未签字或未加盖投标人公章；</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 xml:space="preserve">2）投标文件不符合招采文件规定的报价、工期、质量标准、技术规格、技术标准或其它实质性要求； </w:t>
      </w:r>
    </w:p>
    <w:p>
      <w:pPr>
        <w:spacing w:beforeLines="0" w:afterLines="0" w:line="500" w:lineRule="exact"/>
        <w:ind w:firstLine="560" w:firstLineChars="200"/>
        <w:rPr>
          <w:rFonts w:ascii="宋体" w:hAnsi="宋体" w:eastAsia="宋体" w:cs="宋体"/>
          <w:bCs/>
          <w:sz w:val="28"/>
          <w:szCs w:val="28"/>
          <w:highlight w:val="none"/>
        </w:rPr>
      </w:pPr>
      <w:r>
        <w:rPr>
          <w:rFonts w:hint="eastAsia" w:ascii="宋体" w:hAnsi="宋体" w:eastAsia="宋体" w:cs="宋体"/>
          <w:bCs/>
          <w:sz w:val="28"/>
          <w:szCs w:val="28"/>
          <w:highlight w:val="none"/>
        </w:rPr>
        <w:t>3）</w:t>
      </w:r>
      <w:r>
        <w:rPr>
          <w:rFonts w:hint="eastAsia" w:ascii="宋体" w:hAnsi="宋体" w:eastAsia="宋体" w:cs="宋体"/>
          <w:sz w:val="28"/>
          <w:szCs w:val="28"/>
          <w:highlight w:val="none"/>
        </w:rPr>
        <w:t>投标文件未按招采文件规定格式编制，重要内容或关键字迹模糊不清；</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4）投标文件中存在招采人不能接受的其它条件或提供虚假文件；</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5) 投标文件提交的资格资料名称、名字与资格审查申请书所提供的资格资料不符或与其他投标人串通投标的；</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6) 两个以上的投标报价的。</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22.4无效投标文件将被作为废标处理。</w:t>
      </w:r>
    </w:p>
    <w:p>
      <w:pPr>
        <w:spacing w:beforeLines="0" w:afterLines="0" w:line="500" w:lineRule="exact"/>
        <w:ind w:firstLine="560" w:firstLineChars="200"/>
        <w:rPr>
          <w:rFonts w:ascii="宋体" w:hAnsi="宋体" w:eastAsia="宋体" w:cs="宋体"/>
          <w:sz w:val="28"/>
          <w:szCs w:val="28"/>
          <w:highlight w:val="none"/>
        </w:rPr>
      </w:pPr>
      <w:bookmarkStart w:id="74" w:name="_Toc123786852"/>
      <w:bookmarkStart w:id="75" w:name="_Toc42923362"/>
      <w:bookmarkStart w:id="76" w:name="_Toc71877730"/>
      <w:r>
        <w:rPr>
          <w:rFonts w:hint="eastAsia" w:ascii="宋体" w:hAnsi="宋体" w:eastAsia="宋体" w:cs="宋体"/>
          <w:sz w:val="28"/>
          <w:szCs w:val="28"/>
          <w:highlight w:val="none"/>
        </w:rPr>
        <w:t>23.投标文件的澄清</w:t>
      </w:r>
      <w:bookmarkEnd w:id="74"/>
      <w:bookmarkEnd w:id="75"/>
      <w:bookmarkEnd w:id="76"/>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23.1开标以后，招采人可要求投标人对其投标文件进行澄清，但不得寻求、提供或允许对投标价格等实质性内容做任何更改。有关澄清的要求和答复均应以书面形式提交。</w:t>
      </w:r>
    </w:p>
    <w:p>
      <w:pPr>
        <w:spacing w:beforeLines="0" w:afterLines="0" w:line="500" w:lineRule="exact"/>
        <w:ind w:firstLine="560" w:firstLineChars="200"/>
        <w:rPr>
          <w:rFonts w:ascii="宋体" w:hAnsi="宋体" w:eastAsia="宋体" w:cs="宋体"/>
          <w:sz w:val="28"/>
          <w:szCs w:val="28"/>
          <w:highlight w:val="none"/>
        </w:rPr>
      </w:pPr>
      <w:bookmarkStart w:id="77" w:name="_Toc42923363"/>
      <w:bookmarkStart w:id="78" w:name="_Toc71877731"/>
      <w:bookmarkStart w:id="79" w:name="_Toc123786853"/>
      <w:r>
        <w:rPr>
          <w:rFonts w:hint="eastAsia" w:ascii="宋体" w:hAnsi="宋体" w:eastAsia="宋体" w:cs="宋体"/>
          <w:sz w:val="28"/>
          <w:szCs w:val="28"/>
          <w:highlight w:val="none"/>
        </w:rPr>
        <w:t>24.</w:t>
      </w:r>
      <w:bookmarkEnd w:id="77"/>
      <w:bookmarkEnd w:id="78"/>
      <w:r>
        <w:rPr>
          <w:rFonts w:hint="eastAsia" w:ascii="宋体" w:hAnsi="宋体" w:eastAsia="宋体" w:cs="宋体"/>
          <w:sz w:val="28"/>
          <w:szCs w:val="28"/>
          <w:highlight w:val="none"/>
        </w:rPr>
        <w:t>开标程序</w:t>
      </w:r>
      <w:bookmarkEnd w:id="79"/>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 xml:space="preserve">24.1开标会议由招采工作小组主持： </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1)主持人宣布开标会议注意事项；</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2)主持人宣布参加开标会议人员组成情况；</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3)主持人宣布《投标文件》送达情况；</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4)招采工作小组代表对各投标人《投标文件》的密封情况进行检查，宣布检查结果；</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5)招采工作小组</w:t>
      </w:r>
      <w:r>
        <w:rPr>
          <w:rFonts w:hint="eastAsia" w:ascii="宋体" w:hAnsi="宋体" w:eastAsia="宋体" w:cs="宋体"/>
          <w:sz w:val="28"/>
          <w:szCs w:val="28"/>
          <w:highlight w:val="none"/>
          <w:lang w:eastAsia="zh-CN"/>
        </w:rPr>
        <w:t>单独</w:t>
      </w:r>
      <w:r>
        <w:rPr>
          <w:rFonts w:hint="eastAsia" w:ascii="宋体" w:hAnsi="宋体" w:eastAsia="宋体" w:cs="宋体"/>
          <w:sz w:val="28"/>
          <w:szCs w:val="28"/>
          <w:highlight w:val="none"/>
        </w:rPr>
        <w:t>开启相应投标人的《投标文件》；</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6)评审工作小组逐一对各投标人的《投标文件》进行符合性检查，并宣布检查结果；</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7)评审工作小组逐项公布符合要求的各投标人的投标总报价和质量标准等；</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8)评审工作小组按投标人须知前附表中确定的评审办法确定中选候选人排名顺序；</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9)评审工作小组</w:t>
      </w:r>
      <w:r>
        <w:rPr>
          <w:rFonts w:hint="eastAsia" w:ascii="宋体" w:hAnsi="宋体" w:eastAsia="宋体" w:cs="宋体"/>
          <w:bCs/>
          <w:sz w:val="28"/>
          <w:szCs w:val="28"/>
          <w:highlight w:val="none"/>
        </w:rPr>
        <w:t>推荐中选候选单位</w:t>
      </w:r>
      <w:r>
        <w:rPr>
          <w:rFonts w:hint="eastAsia" w:ascii="宋体" w:hAnsi="宋体" w:eastAsia="宋体" w:cs="宋体"/>
          <w:bCs/>
          <w:sz w:val="28"/>
          <w:szCs w:val="28"/>
          <w:highlight w:val="none"/>
          <w:lang w:eastAsia="zh-CN"/>
        </w:rPr>
        <w:t>、</w:t>
      </w:r>
      <w:r>
        <w:rPr>
          <w:rFonts w:hint="eastAsia" w:ascii="宋体" w:hAnsi="宋体" w:eastAsia="宋体" w:cs="宋体"/>
          <w:sz w:val="28"/>
          <w:szCs w:val="28"/>
          <w:highlight w:val="none"/>
        </w:rPr>
        <w:t>填写评审报告并签字。</w:t>
      </w:r>
    </w:p>
    <w:p>
      <w:pPr>
        <w:spacing w:beforeLines="0" w:afterLines="0" w:line="500" w:lineRule="exact"/>
        <w:ind w:firstLine="560" w:firstLineChars="200"/>
        <w:rPr>
          <w:rFonts w:ascii="宋体" w:hAnsi="宋体" w:eastAsia="宋体" w:cs="宋体"/>
          <w:sz w:val="28"/>
          <w:szCs w:val="28"/>
          <w:highlight w:val="none"/>
        </w:rPr>
      </w:pPr>
      <w:bookmarkStart w:id="80" w:name="_Toc123786854"/>
      <w:r>
        <w:rPr>
          <w:rFonts w:hint="eastAsia" w:ascii="宋体" w:hAnsi="宋体" w:eastAsia="宋体" w:cs="宋体"/>
          <w:sz w:val="28"/>
          <w:szCs w:val="28"/>
          <w:highlight w:val="none"/>
        </w:rPr>
        <w:t>25.评审一般规定</w:t>
      </w:r>
      <w:bookmarkEnd w:id="80"/>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25.1评审组</w:t>
      </w:r>
      <w:r>
        <w:rPr>
          <w:rFonts w:hint="eastAsia" w:ascii="宋体" w:hAnsi="宋体" w:eastAsia="宋体" w:cs="宋体"/>
          <w:color w:val="auto"/>
          <w:sz w:val="28"/>
          <w:szCs w:val="28"/>
          <w:highlight w:val="none"/>
        </w:rPr>
        <w:t>由</w:t>
      </w:r>
      <w:r>
        <w:rPr>
          <w:rFonts w:hint="eastAsia" w:ascii="宋体" w:hAnsi="宋体" w:cs="宋体"/>
          <w:sz w:val="28"/>
          <w:szCs w:val="28"/>
          <w:highlight w:val="none"/>
        </w:rPr>
        <w:t>集团公司</w:t>
      </w:r>
      <w:r>
        <w:rPr>
          <w:rFonts w:hint="eastAsia" w:ascii="Times New Roman" w:hAnsi="Times New Roman"/>
          <w:sz w:val="28"/>
          <w:szCs w:val="28"/>
          <w:highlight w:val="none"/>
        </w:rPr>
        <w:t>国内工程部、安全管理部、总工办、财务部、风控</w:t>
      </w:r>
      <w:r>
        <w:rPr>
          <w:rFonts w:hint="eastAsia" w:ascii="Times New Roman" w:hAnsi="Times New Roman"/>
          <w:sz w:val="28"/>
          <w:szCs w:val="28"/>
          <w:highlight w:val="none"/>
          <w:lang w:eastAsia="zh-CN"/>
        </w:rPr>
        <w:t>（</w:t>
      </w:r>
      <w:r>
        <w:rPr>
          <w:rFonts w:hint="eastAsia" w:ascii="Times New Roman" w:hAnsi="Times New Roman"/>
          <w:sz w:val="28"/>
          <w:szCs w:val="28"/>
          <w:highlight w:val="none"/>
          <w:lang w:val="en-US" w:eastAsia="zh-CN"/>
        </w:rPr>
        <w:t>合规</w:t>
      </w:r>
      <w:r>
        <w:rPr>
          <w:rFonts w:hint="eastAsia" w:ascii="Times New Roman" w:hAnsi="Times New Roman"/>
          <w:sz w:val="28"/>
          <w:szCs w:val="28"/>
          <w:highlight w:val="none"/>
          <w:lang w:eastAsia="zh-CN"/>
        </w:rPr>
        <w:t>）</w:t>
      </w:r>
      <w:r>
        <w:rPr>
          <w:rFonts w:hint="eastAsia" w:ascii="Times New Roman" w:hAnsi="Times New Roman"/>
          <w:sz w:val="28"/>
          <w:szCs w:val="28"/>
          <w:highlight w:val="none"/>
        </w:rPr>
        <w:t>部、法律事务部、分公司（项目部）</w:t>
      </w:r>
      <w:r>
        <w:rPr>
          <w:rFonts w:hint="eastAsia" w:ascii="宋体" w:hAnsi="宋体" w:cs="宋体"/>
          <w:sz w:val="28"/>
          <w:szCs w:val="28"/>
          <w:highlight w:val="none"/>
        </w:rPr>
        <w:t>的相关人员参与组成，成员人数为五人及以上单数</w:t>
      </w:r>
      <w:r>
        <w:rPr>
          <w:rFonts w:hint="eastAsia" w:ascii="宋体" w:hAnsi="宋体" w:eastAsia="宋体" w:cs="宋体"/>
          <w:sz w:val="28"/>
          <w:szCs w:val="28"/>
          <w:highlight w:val="none"/>
        </w:rPr>
        <w:t>。</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25.2评审工作小组须按投标人须知前附表中所述评审办法，公平、公正、择优确定中选人。</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25.3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25.4参加评审会议的人员应对评审全过程的一切相关资料及信息进行保密，不得向任何人员泄露（法律、法规另有规定的情形除外）。</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25.5在投标文件的审查、澄清、评价、比较过程中，投标人对招采人或评审委员会施加任何影响的行为，都将导致被取消投标资格。</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25.6开标后，投标文件概不退还。</w:t>
      </w:r>
    </w:p>
    <w:p>
      <w:pPr>
        <w:spacing w:beforeLines="0" w:afterLines="0" w:line="500" w:lineRule="exact"/>
        <w:ind w:firstLine="560" w:firstLineChars="200"/>
        <w:rPr>
          <w:rFonts w:ascii="宋体" w:hAnsi="宋体" w:eastAsia="宋体" w:cs="宋体"/>
          <w:sz w:val="28"/>
          <w:szCs w:val="28"/>
          <w:highlight w:val="none"/>
        </w:rPr>
      </w:pPr>
      <w:bookmarkStart w:id="81" w:name="_Toc123786855"/>
      <w:r>
        <w:rPr>
          <w:rFonts w:hint="eastAsia" w:ascii="宋体" w:hAnsi="宋体" w:eastAsia="宋体" w:cs="宋体"/>
          <w:sz w:val="28"/>
          <w:szCs w:val="28"/>
          <w:highlight w:val="none"/>
        </w:rPr>
        <w:t>26.详细评审办法</w:t>
      </w:r>
      <w:bookmarkEnd w:id="81"/>
    </w:p>
    <w:p>
      <w:pPr>
        <w:spacing w:beforeLines="0" w:afterLines="0" w:line="500" w:lineRule="exact"/>
        <w:ind w:firstLine="560" w:firstLineChars="200"/>
        <w:rPr>
          <w:rFonts w:ascii="宋体" w:hAnsi="宋体" w:eastAsia="宋体" w:cs="宋体"/>
          <w:bCs/>
          <w:sz w:val="28"/>
          <w:szCs w:val="28"/>
          <w:highlight w:val="none"/>
        </w:rPr>
      </w:pPr>
      <w:r>
        <w:rPr>
          <w:rFonts w:hint="eastAsia" w:ascii="宋体" w:hAnsi="宋体" w:eastAsia="宋体" w:cs="宋体"/>
          <w:sz w:val="28"/>
          <w:szCs w:val="28"/>
          <w:highlight w:val="none"/>
        </w:rPr>
        <w:t>26.1评审</w:t>
      </w:r>
      <w:r>
        <w:rPr>
          <w:rFonts w:hint="eastAsia" w:ascii="宋体" w:hAnsi="宋体" w:eastAsia="宋体" w:cs="宋体"/>
          <w:sz w:val="28"/>
          <w:szCs w:val="28"/>
          <w:highlight w:val="none"/>
          <w:lang w:eastAsia="zh-CN"/>
        </w:rPr>
        <w:t>工作小组成员</w:t>
      </w:r>
      <w:r>
        <w:rPr>
          <w:rFonts w:hint="eastAsia" w:ascii="宋体" w:hAnsi="宋体" w:eastAsia="宋体" w:cs="宋体"/>
          <w:sz w:val="28"/>
          <w:szCs w:val="28"/>
          <w:highlight w:val="none"/>
        </w:rPr>
        <w:t>将按照本须知第22条规定，只对确定为实质上响应招采文件要求的投标进行评价和比较。</w:t>
      </w:r>
    </w:p>
    <w:p>
      <w:pPr>
        <w:spacing w:beforeLines="0" w:afterLines="0"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26.2评</w:t>
      </w:r>
      <w:r>
        <w:rPr>
          <w:rFonts w:hint="eastAsia" w:ascii="宋体" w:hAnsi="宋体" w:eastAsia="宋体" w:cs="宋体"/>
          <w:sz w:val="28"/>
          <w:szCs w:val="28"/>
          <w:highlight w:val="none"/>
          <w:lang w:eastAsia="zh-CN"/>
        </w:rPr>
        <w:t>审工作小组成员</w:t>
      </w:r>
      <w:r>
        <w:rPr>
          <w:rFonts w:hint="eastAsia" w:ascii="宋体" w:hAnsi="宋体" w:eastAsia="宋体" w:cs="宋体"/>
          <w:sz w:val="28"/>
          <w:szCs w:val="28"/>
          <w:highlight w:val="none"/>
        </w:rPr>
        <w:t>按本项目“投标人须知前附表”中的《评审方法与标准》独立地对</w:t>
      </w:r>
      <w:r>
        <w:rPr>
          <w:rFonts w:hint="eastAsia" w:ascii="宋体" w:hAnsi="宋体" w:eastAsia="宋体" w:cs="宋体"/>
          <w:bCs/>
          <w:sz w:val="28"/>
          <w:szCs w:val="28"/>
          <w:highlight w:val="none"/>
        </w:rPr>
        <w:t>各投标人投标文件</w:t>
      </w:r>
      <w:r>
        <w:rPr>
          <w:rFonts w:hint="eastAsia" w:ascii="宋体" w:hAnsi="宋体" w:eastAsia="宋体" w:cs="宋体"/>
          <w:sz w:val="28"/>
          <w:szCs w:val="28"/>
          <w:highlight w:val="none"/>
        </w:rPr>
        <w:t>进行评审。</w:t>
      </w:r>
    </w:p>
    <w:p>
      <w:pPr>
        <w:numPr>
          <w:ilvl w:val="0"/>
          <w:numId w:val="0"/>
        </w:numPr>
        <w:spacing w:beforeLines="0" w:afterLines="0" w:line="500" w:lineRule="exact"/>
        <w:ind w:firstLine="560" w:firstLineChars="200"/>
        <w:rPr>
          <w:rFonts w:hint="eastAsia" w:ascii="宋体" w:hAnsi="宋体" w:eastAsia="宋体" w:cs="宋体"/>
          <w:bCs/>
          <w:sz w:val="28"/>
          <w:szCs w:val="28"/>
          <w:highlight w:val="none"/>
          <w:lang w:val="en-US" w:eastAsia="zh-CN"/>
        </w:rPr>
      </w:pPr>
      <w:r>
        <w:rPr>
          <w:rFonts w:hint="eastAsia" w:ascii="宋体" w:hAnsi="宋体" w:cs="宋体"/>
          <w:bCs/>
          <w:sz w:val="28"/>
          <w:szCs w:val="28"/>
          <w:highlight w:val="none"/>
          <w:lang w:val="en-US" w:eastAsia="zh-CN"/>
        </w:rPr>
        <w:t>27.</w:t>
      </w:r>
      <w:r>
        <w:rPr>
          <w:rFonts w:hint="eastAsia" w:ascii="宋体" w:hAnsi="宋体" w:eastAsia="宋体" w:cs="宋体"/>
          <w:bCs/>
          <w:sz w:val="28"/>
          <w:szCs w:val="28"/>
          <w:highlight w:val="none"/>
          <w:lang w:val="en-US" w:eastAsia="zh-CN"/>
        </w:rPr>
        <w:t>中选单位的确定</w:t>
      </w:r>
    </w:p>
    <w:p>
      <w:pPr>
        <w:numPr>
          <w:ilvl w:val="-1"/>
          <w:numId w:val="0"/>
        </w:numPr>
        <w:spacing w:beforeLines="0" w:afterLines="0" w:line="500" w:lineRule="exact"/>
        <w:ind w:firstLine="560" w:firstLineChars="200"/>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27.1</w:t>
      </w:r>
      <w:r>
        <w:rPr>
          <w:rFonts w:hint="eastAsia" w:ascii="宋体" w:hAnsi="宋体" w:eastAsia="宋体" w:cs="宋体"/>
          <w:bCs/>
          <w:color w:val="auto"/>
          <w:sz w:val="28"/>
          <w:szCs w:val="28"/>
          <w:highlight w:val="none"/>
        </w:rPr>
        <w:t>公示期满</w:t>
      </w:r>
      <w:r>
        <w:rPr>
          <w:rFonts w:hint="eastAsia" w:ascii="宋体" w:hAnsi="宋体" w:eastAsia="宋体" w:cs="宋体"/>
          <w:bCs/>
          <w:sz w:val="28"/>
          <w:szCs w:val="28"/>
          <w:highlight w:val="none"/>
          <w:lang w:eastAsia="zh-CN"/>
        </w:rPr>
        <w:t>后</w:t>
      </w:r>
      <w:r>
        <w:rPr>
          <w:rFonts w:hint="eastAsia" w:ascii="宋体" w:hAnsi="宋体" w:eastAsia="宋体" w:cs="宋体"/>
          <w:bCs/>
          <w:color w:val="auto"/>
          <w:sz w:val="28"/>
          <w:szCs w:val="28"/>
          <w:highlight w:val="none"/>
        </w:rPr>
        <w:t>，各投标单位及相关方无投诉无异议，</w:t>
      </w:r>
      <w:r>
        <w:rPr>
          <w:rFonts w:hint="eastAsia" w:ascii="宋体" w:hAnsi="宋体" w:eastAsia="宋体" w:cs="宋体"/>
          <w:bCs/>
          <w:sz w:val="28"/>
          <w:szCs w:val="28"/>
          <w:highlight w:val="none"/>
          <w:lang w:eastAsia="zh-CN"/>
        </w:rPr>
        <w:t>由</w:t>
      </w:r>
      <w:r>
        <w:rPr>
          <w:rFonts w:hint="eastAsia" w:ascii="宋体" w:hAnsi="宋体" w:eastAsia="宋体" w:cs="宋体"/>
          <w:bCs/>
          <w:color w:val="auto"/>
          <w:sz w:val="28"/>
          <w:szCs w:val="28"/>
          <w:highlight w:val="none"/>
        </w:rPr>
        <w:t>招采工作小组确</w:t>
      </w:r>
      <w:r>
        <w:rPr>
          <w:rFonts w:hint="eastAsia" w:ascii="宋体" w:hAnsi="宋体" w:eastAsia="宋体" w:cs="宋体"/>
          <w:bCs/>
          <w:sz w:val="28"/>
          <w:szCs w:val="28"/>
          <w:highlight w:val="none"/>
          <w:lang w:eastAsia="zh-CN"/>
        </w:rPr>
        <w:t>定中选单位。</w:t>
      </w:r>
    </w:p>
    <w:p>
      <w:pPr>
        <w:spacing w:beforeLines="0" w:afterLines="0" w:line="500" w:lineRule="exact"/>
        <w:rPr>
          <w:rFonts w:ascii="宋体" w:hAnsi="宋体" w:eastAsia="宋体" w:cs="宋体"/>
          <w:sz w:val="28"/>
          <w:szCs w:val="28"/>
          <w:highlight w:val="none"/>
        </w:rPr>
      </w:pPr>
      <w:bookmarkStart w:id="82" w:name="_Toc42923368"/>
      <w:bookmarkStart w:id="83" w:name="_Toc123786857"/>
      <w:bookmarkStart w:id="84" w:name="_Toc71877735"/>
      <w:r>
        <w:rPr>
          <w:rFonts w:hint="eastAsia" w:ascii="宋体" w:hAnsi="宋体" w:eastAsia="宋体" w:cs="宋体"/>
          <w:b/>
          <w:sz w:val="28"/>
          <w:szCs w:val="28"/>
          <w:highlight w:val="none"/>
        </w:rPr>
        <w:t>六、</w:t>
      </w:r>
      <w:bookmarkEnd w:id="82"/>
      <w:bookmarkEnd w:id="83"/>
      <w:bookmarkEnd w:id="84"/>
      <w:r>
        <w:rPr>
          <w:rFonts w:hint="eastAsia" w:ascii="宋体" w:hAnsi="宋体" w:eastAsia="宋体" w:cs="宋体"/>
          <w:b/>
          <w:sz w:val="28"/>
          <w:szCs w:val="28"/>
          <w:highlight w:val="none"/>
        </w:rPr>
        <w:t>中选及合同签订</w:t>
      </w:r>
    </w:p>
    <w:p>
      <w:pPr>
        <w:spacing w:beforeLines="0" w:afterLines="0" w:line="500" w:lineRule="exact"/>
        <w:ind w:firstLine="560" w:firstLineChars="200"/>
        <w:rPr>
          <w:rFonts w:ascii="宋体" w:hAnsi="宋体" w:eastAsia="宋体" w:cs="宋体"/>
          <w:sz w:val="28"/>
          <w:szCs w:val="28"/>
          <w:highlight w:val="none"/>
        </w:rPr>
      </w:pPr>
      <w:bookmarkStart w:id="85" w:name="_Toc123786859"/>
      <w:bookmarkStart w:id="86" w:name="_Toc42923372"/>
      <w:bookmarkStart w:id="87" w:name="_Toc71877740"/>
      <w:bookmarkStart w:id="88" w:name="_Toc467987846"/>
      <w:bookmarkStart w:id="89" w:name="_Toc32977091"/>
      <w:bookmarkStart w:id="90" w:name="_Toc500861020"/>
      <w:bookmarkStart w:id="91" w:name="_Toc467236763"/>
      <w:bookmarkStart w:id="92" w:name="_Toc454701402"/>
      <w:bookmarkStart w:id="93" w:name="_Toc458262635"/>
      <w:bookmarkStart w:id="94" w:name="_Toc491658674"/>
      <w:bookmarkStart w:id="95" w:name="_Toc479991605"/>
      <w:bookmarkStart w:id="96" w:name="_Toc468157559"/>
      <w:bookmarkStart w:id="97" w:name="_Toc480020280"/>
      <w:bookmarkStart w:id="98" w:name="_Toc480021076"/>
      <w:bookmarkStart w:id="99" w:name="_Toc468606052"/>
      <w:bookmarkStart w:id="100" w:name="_Toc480010731"/>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.中选通知书</w:t>
      </w:r>
      <w:bookmarkEnd w:id="85"/>
      <w:bookmarkEnd w:id="86"/>
      <w:bookmarkEnd w:id="87"/>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.1中选人确定后，招采人向中选人发出中选通知书。</w:t>
      </w:r>
    </w:p>
    <w:p>
      <w:pPr>
        <w:spacing w:beforeLines="0" w:afterLines="0" w:line="500" w:lineRule="exact"/>
        <w:ind w:firstLine="560" w:firstLineChars="200"/>
        <w:rPr>
          <w:rFonts w:ascii="宋体" w:hAnsi="宋体" w:eastAsia="宋体" w:cs="宋体"/>
          <w:sz w:val="28"/>
          <w:szCs w:val="28"/>
          <w:highlight w:val="none"/>
        </w:rPr>
      </w:pPr>
      <w:bookmarkStart w:id="101" w:name="_Toc123786860"/>
      <w:bookmarkStart w:id="102" w:name="_Toc42923373"/>
      <w:bookmarkStart w:id="103" w:name="_Toc71877741"/>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.项目设计方案的优化</w:t>
      </w:r>
      <w:bookmarkEnd w:id="101"/>
    </w:p>
    <w:p>
      <w:pPr>
        <w:spacing w:beforeLines="0" w:afterLines="0" w:line="500" w:lineRule="exact"/>
        <w:ind w:firstLine="560" w:firstLineChars="200"/>
        <w:rPr>
          <w:rFonts w:ascii="宋体" w:hAnsi="宋体" w:eastAsia="宋体" w:cs="宋体"/>
          <w:bCs/>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.1</w:t>
      </w:r>
      <w:r>
        <w:rPr>
          <w:rFonts w:hint="eastAsia" w:ascii="宋体" w:hAnsi="宋体" w:eastAsia="宋体" w:cs="宋体"/>
          <w:bCs/>
          <w:sz w:val="28"/>
          <w:szCs w:val="28"/>
          <w:highlight w:val="none"/>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beforeLines="0" w:afterLines="0" w:line="500" w:lineRule="exact"/>
        <w:ind w:firstLine="560" w:firstLineChars="200"/>
        <w:rPr>
          <w:rFonts w:ascii="宋体" w:hAnsi="宋体" w:eastAsia="宋体" w:cs="宋体"/>
          <w:sz w:val="28"/>
          <w:szCs w:val="28"/>
          <w:highlight w:val="none"/>
        </w:rPr>
      </w:pPr>
      <w:bookmarkStart w:id="104" w:name="_Toc123786861"/>
      <w:r>
        <w:rPr>
          <w:rFonts w:hint="eastAsia" w:ascii="宋体" w:hAnsi="宋体" w:eastAsia="宋体" w:cs="宋体"/>
          <w:sz w:val="28"/>
          <w:szCs w:val="28"/>
          <w:highlight w:val="none"/>
          <w:lang w:val="en-US" w:eastAsia="zh-CN"/>
        </w:rPr>
        <w:t>30</w:t>
      </w:r>
      <w:r>
        <w:rPr>
          <w:rFonts w:hint="eastAsia" w:ascii="宋体" w:hAnsi="宋体" w:eastAsia="宋体" w:cs="宋体"/>
          <w:sz w:val="28"/>
          <w:szCs w:val="28"/>
          <w:highlight w:val="none"/>
        </w:rPr>
        <w:t>.签订合同</w:t>
      </w:r>
      <w:bookmarkEnd w:id="88"/>
      <w:bookmarkEnd w:id="89"/>
      <w:bookmarkEnd w:id="90"/>
      <w:bookmarkEnd w:id="91"/>
      <w:bookmarkEnd w:id="92"/>
      <w:bookmarkEnd w:id="93"/>
      <w:bookmarkEnd w:id="94"/>
      <w:bookmarkEnd w:id="95"/>
      <w:bookmarkEnd w:id="96"/>
      <w:bookmarkEnd w:id="97"/>
      <w:bookmarkEnd w:id="98"/>
      <w:bookmarkEnd w:id="99"/>
      <w:bookmarkEnd w:id="100"/>
      <w:bookmarkEnd w:id="102"/>
      <w:bookmarkEnd w:id="103"/>
      <w:bookmarkEnd w:id="104"/>
    </w:p>
    <w:p>
      <w:pPr>
        <w:spacing w:beforeLines="0" w:afterLines="0" w:line="500" w:lineRule="exact"/>
        <w:ind w:firstLine="560" w:firstLineChars="200"/>
        <w:rPr>
          <w:rFonts w:ascii="宋体" w:hAnsi="宋体" w:eastAsia="宋体" w:cs="宋体"/>
          <w:bCs/>
          <w:sz w:val="28"/>
          <w:szCs w:val="28"/>
          <w:highlight w:val="none"/>
        </w:rPr>
      </w:pPr>
      <w:r>
        <w:rPr>
          <w:rFonts w:hint="eastAsia" w:ascii="宋体" w:hAnsi="宋体" w:eastAsia="宋体" w:cs="宋体"/>
          <w:bCs/>
          <w:sz w:val="28"/>
          <w:szCs w:val="28"/>
          <w:highlight w:val="none"/>
          <w:lang w:val="en-US" w:eastAsia="zh-CN"/>
        </w:rPr>
        <w:t>30</w:t>
      </w:r>
      <w:r>
        <w:rPr>
          <w:rFonts w:hint="eastAsia" w:ascii="宋体" w:hAnsi="宋体" w:eastAsia="宋体" w:cs="宋体"/>
          <w:bCs/>
          <w:sz w:val="28"/>
          <w:szCs w:val="28"/>
          <w:highlight w:val="none"/>
        </w:rPr>
        <w:t>.1中选人应按招采人约定的时间、地点与招采单位签订合同。</w:t>
      </w:r>
    </w:p>
    <w:p>
      <w:pPr>
        <w:spacing w:beforeLines="0" w:afterLines="0" w:line="500" w:lineRule="exact"/>
        <w:ind w:firstLine="560" w:firstLineChars="200"/>
        <w:rPr>
          <w:rFonts w:ascii="宋体" w:hAnsi="宋体" w:eastAsia="宋体" w:cs="宋体"/>
          <w:bCs/>
          <w:sz w:val="28"/>
          <w:szCs w:val="28"/>
          <w:highlight w:val="none"/>
        </w:rPr>
      </w:pPr>
      <w:r>
        <w:rPr>
          <w:rFonts w:hint="eastAsia" w:ascii="宋体" w:hAnsi="宋体" w:eastAsia="宋体" w:cs="宋体"/>
          <w:bCs/>
          <w:sz w:val="28"/>
          <w:szCs w:val="28"/>
          <w:highlight w:val="none"/>
          <w:lang w:val="en-US" w:eastAsia="zh-CN"/>
        </w:rPr>
        <w:t>30.</w:t>
      </w:r>
      <w:r>
        <w:rPr>
          <w:rFonts w:hint="eastAsia" w:ascii="宋体" w:hAnsi="宋体" w:eastAsia="宋体" w:cs="宋体"/>
          <w:bCs/>
          <w:sz w:val="28"/>
          <w:szCs w:val="28"/>
          <w:highlight w:val="none"/>
        </w:rPr>
        <w:t>2中选通知书、招采文件、中选人的投标文件及其澄清文件等，均为签订合同的依据且为合同的组成部分。</w:t>
      </w:r>
    </w:p>
    <w:p>
      <w:pPr>
        <w:spacing w:beforeLines="0" w:afterLines="0" w:line="500" w:lineRule="exact"/>
        <w:ind w:firstLine="560" w:firstLineChars="200"/>
        <w:rPr>
          <w:rFonts w:ascii="宋体" w:hAnsi="宋体" w:eastAsia="宋体" w:cs="宋体"/>
          <w:bCs/>
          <w:sz w:val="28"/>
          <w:szCs w:val="28"/>
          <w:highlight w:val="none"/>
        </w:rPr>
      </w:pPr>
      <w:r>
        <w:rPr>
          <w:rFonts w:hint="eastAsia" w:ascii="宋体" w:hAnsi="宋体" w:eastAsia="宋体" w:cs="宋体"/>
          <w:bCs/>
          <w:sz w:val="28"/>
          <w:szCs w:val="28"/>
          <w:highlight w:val="none"/>
          <w:lang w:val="en-US" w:eastAsia="zh-CN"/>
        </w:rPr>
        <w:t>30</w:t>
      </w:r>
      <w:r>
        <w:rPr>
          <w:rFonts w:hint="eastAsia" w:ascii="宋体" w:hAnsi="宋体" w:eastAsia="宋体" w:cs="宋体"/>
          <w:bCs/>
          <w:sz w:val="28"/>
          <w:szCs w:val="28"/>
          <w:highlight w:val="none"/>
        </w:rPr>
        <w:t>.3招采人和中选人若无法按中选通知书规定签订施工合同时，应协商解决。协商无效时应按相关法律法规解决。</w:t>
      </w:r>
    </w:p>
    <w:p>
      <w:pPr>
        <w:widowControl/>
        <w:rPr>
          <w:rFonts w:ascii="Calibri" w:hAnsi="Calibri" w:eastAsia="宋体" w:cs="宋体"/>
          <w:b/>
          <w:sz w:val="28"/>
          <w:szCs w:val="28"/>
          <w:highlight w:val="none"/>
        </w:rPr>
      </w:pPr>
      <w:r>
        <w:rPr>
          <w:rFonts w:ascii="Calibri" w:hAnsi="Calibri" w:eastAsia="宋体" w:cs="Times New Roman"/>
          <w:b/>
          <w:sz w:val="28"/>
          <w:szCs w:val="28"/>
          <w:highlight w:val="none"/>
        </w:rPr>
        <w:br w:type="page"/>
      </w:r>
      <w:r>
        <w:rPr>
          <w:rFonts w:hint="eastAsia" w:ascii="Calibri" w:hAnsi="Calibri" w:eastAsia="宋体" w:cs="宋体"/>
          <w:b/>
          <w:sz w:val="28"/>
          <w:szCs w:val="28"/>
          <w:highlight w:val="none"/>
        </w:rPr>
        <w:t>第五部分</w:t>
      </w:r>
      <w:r>
        <w:rPr>
          <w:rFonts w:hint="eastAsia" w:ascii="Calibri" w:hAnsi="Calibri" w:eastAsia="宋体" w:cs="宋体"/>
          <w:b/>
          <w:sz w:val="28"/>
          <w:szCs w:val="28"/>
          <w:highlight w:val="none"/>
          <w:lang w:val="en-US" w:eastAsia="zh-CN"/>
        </w:rPr>
        <w:t xml:space="preserve">   </w:t>
      </w:r>
      <w:r>
        <w:rPr>
          <w:rFonts w:hint="eastAsia" w:ascii="Calibri" w:hAnsi="Calibri" w:eastAsia="宋体" w:cs="宋体"/>
          <w:b/>
          <w:sz w:val="28"/>
          <w:szCs w:val="28"/>
          <w:highlight w:val="none"/>
        </w:rPr>
        <w:t>合同范本</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right="0" w:rightChars="0"/>
        <w:jc w:val="both"/>
        <w:textAlignment w:val="auto"/>
        <w:outlineLvl w:val="9"/>
        <w:rPr>
          <w:rFonts w:hint="default" w:ascii="Times New Roman" w:hAnsi="Times New Roman" w:eastAsia="方正仿宋_GBK" w:cs="方正仿宋_GBK"/>
          <w:color w:val="auto"/>
          <w:sz w:val="30"/>
          <w:szCs w:val="32"/>
          <w:lang w:val="en-US" w:eastAsia="zh-CN"/>
        </w:rPr>
      </w:pPr>
    </w:p>
    <w:p>
      <w:pPr>
        <w:widowControl/>
        <w:jc w:val="left"/>
        <w:rPr>
          <w:rFonts w:ascii="仿宋_GB2312" w:hAnsi="宋体" w:eastAsia="仿宋_GB2312"/>
          <w:sz w:val="36"/>
          <w:szCs w:val="36"/>
        </w:rPr>
      </w:pPr>
      <w:r>
        <w:rPr>
          <w:rFonts w:hint="eastAsia" w:ascii="仿宋_GB2312" w:hAnsi="宋体" w:eastAsia="仿宋_GB2312"/>
          <w:sz w:val="36"/>
          <w:szCs w:val="36"/>
        </w:rPr>
        <w:t>重庆对外建设（集团）有限公司</w:t>
      </w:r>
    </w:p>
    <w:p>
      <w:pPr>
        <w:tabs>
          <w:tab w:val="left" w:pos="670"/>
          <w:tab w:val="center" w:pos="4252"/>
        </w:tabs>
        <w:outlineLvl w:val="0"/>
        <w:rPr>
          <w:rFonts w:ascii="仿宋_GB2312" w:hAnsi="宋体" w:eastAsia="仿宋_GB2312"/>
          <w:bCs/>
          <w:sz w:val="36"/>
          <w:szCs w:val="36"/>
        </w:rPr>
      </w:pPr>
      <w:r>
        <w:rPr>
          <w:rFonts w:hint="eastAsia" w:ascii="仿宋_GB2312" w:hAnsi="宋体" w:eastAsia="仿宋_GB2312"/>
          <w:bCs/>
          <w:sz w:val="36"/>
          <w:szCs w:val="36"/>
          <w:u w:val="single"/>
        </w:rPr>
        <w:t>__________________</w:t>
      </w:r>
      <w:r>
        <w:rPr>
          <w:rFonts w:hint="eastAsia" w:eastAsia="黑体" w:cs="Times New Roman"/>
          <w:color w:val="622423"/>
          <w:sz w:val="36"/>
          <w:szCs w:val="28"/>
          <w:u w:val="single"/>
          <w:lang w:eastAsia="zh-CN"/>
        </w:rPr>
        <w:t>（填：项目名称）</w:t>
      </w:r>
      <w:r>
        <w:rPr>
          <w:rFonts w:hint="eastAsia" w:ascii="仿宋_GB2312" w:hAnsi="宋体" w:eastAsia="仿宋_GB2312"/>
          <w:bCs/>
          <w:sz w:val="36"/>
          <w:szCs w:val="36"/>
          <w:u w:val="single"/>
          <w:lang w:eastAsia="zh-CN"/>
        </w:rPr>
        <w:t>项目</w:t>
      </w:r>
    </w:p>
    <w:p>
      <w:pPr>
        <w:tabs>
          <w:tab w:val="left" w:pos="670"/>
          <w:tab w:val="center" w:pos="4252"/>
        </w:tabs>
        <w:rPr>
          <w:rFonts w:ascii="黑体" w:eastAsia="黑体"/>
          <w:b/>
          <w:color w:val="auto"/>
          <w:sz w:val="28"/>
          <w:szCs w:val="28"/>
        </w:rPr>
      </w:pPr>
      <w:r>
        <w:rPr>
          <w:rFonts w:hint="eastAsia" w:ascii="仿宋_GB2312" w:hAnsi="宋体" w:eastAsia="仿宋_GB2312"/>
          <w:bCs/>
          <w:sz w:val="36"/>
          <w:szCs w:val="36"/>
          <w:u w:val="single"/>
        </w:rPr>
        <w:t>__</w:t>
      </w:r>
      <w:r>
        <w:rPr>
          <w:rFonts w:hint="eastAsia" w:ascii="仿宋_GB2312" w:hAnsi="宋体" w:eastAsia="仿宋_GB2312"/>
          <w:b/>
          <w:color w:val="000000"/>
          <w:sz w:val="40"/>
          <w:szCs w:val="32"/>
          <w:u w:val="single"/>
        </w:rPr>
        <w:t>外墙保温</w:t>
      </w:r>
      <w:r>
        <w:rPr>
          <w:rFonts w:hint="eastAsia" w:ascii="仿宋_GB2312" w:hAnsi="宋体" w:eastAsia="仿宋_GB2312"/>
          <w:bCs/>
          <w:sz w:val="36"/>
          <w:szCs w:val="36"/>
          <w:u w:val="single"/>
        </w:rPr>
        <w:t>__</w:t>
      </w:r>
      <w:r>
        <w:rPr>
          <w:rStyle w:val="12"/>
          <w:rFonts w:hint="eastAsia" w:ascii="Times New Roman" w:hAnsi="Times New Roman" w:eastAsia="宋体"/>
          <w:color w:val="632423"/>
          <w:sz w:val="21"/>
          <w:szCs w:val="21"/>
          <w:u w:val="single"/>
          <w:lang w:val="en-US" w:eastAsia="zh-CN"/>
        </w:rPr>
        <w:t>样例；拟写合同时请按实际</w:t>
      </w:r>
      <w:r>
        <w:rPr>
          <w:rStyle w:val="12"/>
          <w:rFonts w:hint="eastAsia" w:ascii="Times New Roman" w:hAnsi="Times New Roman"/>
          <w:color w:val="632423"/>
          <w:sz w:val="21"/>
          <w:szCs w:val="21"/>
          <w:u w:val="single"/>
          <w:lang w:val="en-US" w:eastAsia="zh-CN"/>
        </w:rPr>
        <w:t>专业分包内容</w:t>
      </w:r>
      <w:r>
        <w:rPr>
          <w:rStyle w:val="12"/>
          <w:rFonts w:hint="eastAsia" w:ascii="Times New Roman" w:hAnsi="Times New Roman" w:eastAsia="宋体"/>
          <w:color w:val="632423"/>
          <w:sz w:val="21"/>
          <w:szCs w:val="21"/>
          <w:u w:val="single"/>
          <w:lang w:val="en-US" w:eastAsia="zh-CN"/>
        </w:rPr>
        <w:t>填写</w:t>
      </w:r>
      <w:r>
        <w:rPr>
          <w:rStyle w:val="12"/>
          <w:rFonts w:hint="eastAsia" w:ascii="Times New Roman" w:hAnsi="Times New Roman"/>
          <w:color w:val="632423"/>
          <w:sz w:val="21"/>
          <w:szCs w:val="21"/>
          <w:u w:val="single"/>
          <w:lang w:val="en-US" w:eastAsia="zh-CN"/>
        </w:rPr>
        <w:t>且同类合同相互区分</w:t>
      </w:r>
      <w:r>
        <w:rPr>
          <w:rStyle w:val="12"/>
          <w:rFonts w:hint="eastAsia" w:ascii="Times New Roman" w:hAnsi="Times New Roman" w:eastAsia="宋体"/>
          <w:color w:val="632423"/>
          <w:sz w:val="21"/>
          <w:szCs w:val="21"/>
          <w:u w:val="single"/>
          <w:lang w:val="en-US" w:eastAsia="zh-CN"/>
        </w:rPr>
        <w:t>，并删去提示词，下同</w:t>
      </w:r>
    </w:p>
    <w:p>
      <w:pPr>
        <w:tabs>
          <w:tab w:val="left" w:pos="670"/>
          <w:tab w:val="center" w:pos="4252"/>
        </w:tabs>
        <w:jc w:val="center"/>
        <w:rPr>
          <w:rFonts w:ascii="黑体" w:eastAsia="黑体"/>
          <w:color w:val="auto"/>
          <w:sz w:val="110"/>
          <w:szCs w:val="110"/>
        </w:rPr>
      </w:pPr>
      <w:r>
        <w:rPr>
          <w:rFonts w:hint="eastAsia" w:ascii="黑体" w:eastAsia="黑体"/>
          <w:color w:val="auto"/>
          <w:sz w:val="110"/>
          <w:szCs w:val="110"/>
        </w:rPr>
        <w:t>专业分包合同</w:t>
      </w:r>
    </w:p>
    <w:p>
      <w:pPr>
        <w:tabs>
          <w:tab w:val="left" w:pos="670"/>
          <w:tab w:val="center" w:pos="4252"/>
        </w:tabs>
        <w:rPr>
          <w:rFonts w:ascii="黑体" w:eastAsia="黑体"/>
          <w:color w:val="auto"/>
          <w:sz w:val="32"/>
          <w:szCs w:val="32"/>
        </w:rPr>
      </w:pPr>
    </w:p>
    <w:p>
      <w:pPr>
        <w:tabs>
          <w:tab w:val="left" w:pos="670"/>
          <w:tab w:val="center" w:pos="4252"/>
        </w:tabs>
        <w:rPr>
          <w:rFonts w:ascii="黑体" w:eastAsia="黑体"/>
          <w:color w:val="auto"/>
          <w:sz w:val="32"/>
          <w:szCs w:val="32"/>
        </w:rPr>
      </w:pPr>
    </w:p>
    <w:p>
      <w:pPr>
        <w:ind w:firstLine="2150" w:firstLineChars="672"/>
        <w:rPr>
          <w:rFonts w:ascii="仿宋_GB2312" w:hAnsi="宋体" w:eastAsia="仿宋_GB2312"/>
          <w:color w:val="auto"/>
          <w:sz w:val="32"/>
          <w:szCs w:val="32"/>
          <w:u w:val="single"/>
        </w:rPr>
      </w:pPr>
      <w:r>
        <w:rPr>
          <w:rFonts w:hint="eastAsia" w:ascii="仿宋_GB2312" w:hAnsi="宋体" w:eastAsia="仿宋_GB2312"/>
          <w:color w:val="auto"/>
          <w:sz w:val="32"/>
          <w:szCs w:val="32"/>
        </w:rPr>
        <w:t>合同编号：</w:t>
      </w:r>
      <w:r>
        <w:rPr>
          <w:rFonts w:hint="eastAsia" w:ascii="仿宋_GB2312" w:hAnsi="宋体" w:eastAsia="仿宋_GB2312"/>
          <w:color w:val="auto"/>
          <w:sz w:val="32"/>
          <w:szCs w:val="32"/>
          <w:u w:val="single"/>
        </w:rPr>
        <w:t xml:space="preserve">             </w:t>
      </w:r>
    </w:p>
    <w:p>
      <w:pPr>
        <w:ind w:left="559" w:leftChars="266" w:firstLine="1280" w:firstLineChars="400"/>
        <w:rPr>
          <w:rFonts w:ascii="仿宋_GB2312" w:hAnsi="宋体" w:eastAsia="仿宋_GB2312"/>
          <w:color w:val="auto"/>
          <w:sz w:val="32"/>
        </w:rPr>
      </w:pPr>
    </w:p>
    <w:p>
      <w:pPr>
        <w:ind w:left="559" w:leftChars="266" w:firstLine="1280" w:firstLineChars="400"/>
        <w:rPr>
          <w:rFonts w:ascii="仿宋_GB2312" w:hAnsi="宋体" w:eastAsia="仿宋_GB2312"/>
          <w:color w:val="auto"/>
          <w:sz w:val="32"/>
        </w:rPr>
      </w:pPr>
    </w:p>
    <w:p>
      <w:pPr>
        <w:spacing w:line="360" w:lineRule="auto"/>
        <w:rPr>
          <w:rFonts w:ascii="仿宋_GB2312" w:hAnsi="宋体" w:eastAsia="仿宋_GB2312"/>
          <w:color w:val="auto"/>
          <w:sz w:val="32"/>
          <w:szCs w:val="32"/>
        </w:rPr>
      </w:pPr>
    </w:p>
    <w:p>
      <w:pPr>
        <w:widowControl/>
        <w:spacing w:line="0" w:lineRule="atLeast"/>
        <w:ind w:left="1" w:hanging="1"/>
        <w:jc w:val="left"/>
        <w:rPr>
          <w:rFonts w:ascii="仿宋_GB2312" w:hAnsi="宋体" w:eastAsia="仿宋_GB2312"/>
          <w:color w:val="auto"/>
          <w:sz w:val="32"/>
          <w:szCs w:val="32"/>
        </w:rPr>
      </w:pPr>
      <w:r>
        <w:rPr>
          <w:rFonts w:hint="eastAsia" w:ascii="仿宋_GB2312" w:hAnsi="宋体" w:eastAsia="仿宋_GB2312"/>
          <w:color w:val="auto"/>
          <w:sz w:val="32"/>
          <w:szCs w:val="32"/>
        </w:rPr>
        <w:t>甲方：</w:t>
      </w:r>
      <w:r>
        <w:rPr>
          <w:rFonts w:hint="eastAsia" w:ascii="仿宋_GB2312" w:hAnsi="宋体" w:eastAsia="仿宋_GB2312"/>
          <w:color w:val="auto"/>
          <w:w w:val="80"/>
          <w:sz w:val="28"/>
          <w:szCs w:val="28"/>
          <w:u w:val="single"/>
        </w:rPr>
        <w:t xml:space="preserve">重庆对外建设（集团）有限公司  </w:t>
      </w:r>
      <w:r>
        <w:rPr>
          <w:rFonts w:hint="eastAsia" w:ascii="仿宋_GB2312" w:hAnsi="宋体" w:eastAsia="仿宋_GB2312"/>
          <w:color w:val="auto"/>
          <w:sz w:val="32"/>
          <w:szCs w:val="32"/>
        </w:rPr>
        <w:t xml:space="preserve">    乙方：</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u w:val="single"/>
          <w:lang w:val="en-US" w:eastAsia="zh-CN"/>
        </w:rPr>
        <w:t xml:space="preserve">    </w:t>
      </w:r>
      <w:r>
        <w:rPr>
          <w:rFonts w:hint="eastAsia" w:ascii="仿宋_GB2312" w:hAnsi="宋体" w:eastAsia="仿宋_GB2312"/>
          <w:color w:val="auto"/>
          <w:sz w:val="32"/>
          <w:szCs w:val="32"/>
          <w:u w:val="single"/>
        </w:rPr>
        <w:t xml:space="preserve">   </w:t>
      </w:r>
    </w:p>
    <w:p>
      <w:pPr>
        <w:widowControl/>
        <w:spacing w:line="0" w:lineRule="atLeast"/>
        <w:ind w:firstLine="1619" w:firstLineChars="506"/>
        <w:jc w:val="left"/>
        <w:rPr>
          <w:rFonts w:ascii="仿宋_GB2312" w:hAnsi="宋体" w:eastAsia="仿宋_GB2312"/>
          <w:color w:val="auto"/>
          <w:sz w:val="32"/>
          <w:szCs w:val="32"/>
        </w:rPr>
      </w:pPr>
      <w:r>
        <w:rPr>
          <w:rFonts w:hint="eastAsia" w:ascii="仿宋_GB2312" w:hAnsi="宋体" w:eastAsia="仿宋_GB2312"/>
          <w:color w:val="auto"/>
          <w:sz w:val="32"/>
          <w:szCs w:val="32"/>
        </w:rPr>
        <w:t>（公章或合同章）             （公章或合同章）</w:t>
      </w:r>
    </w:p>
    <w:p>
      <w:pPr>
        <w:widowControl/>
        <w:spacing w:line="0" w:lineRule="atLeast"/>
        <w:jc w:val="left"/>
        <w:rPr>
          <w:rFonts w:ascii="仿宋_GB2312" w:hAnsi="宋体" w:eastAsia="仿宋_GB2312"/>
          <w:color w:val="auto"/>
          <w:sz w:val="32"/>
          <w:szCs w:val="32"/>
        </w:rPr>
      </w:pPr>
      <w:r>
        <w:rPr>
          <w:rFonts w:hint="eastAsia" w:ascii="仿宋_GB2312" w:hAnsi="宋体" w:eastAsia="仿宋_GB2312"/>
          <w:color w:val="auto"/>
          <w:sz w:val="32"/>
          <w:szCs w:val="32"/>
        </w:rPr>
        <w:t>地址：</w:t>
      </w:r>
      <w:r>
        <w:rPr>
          <w:rFonts w:hint="eastAsia" w:ascii="仿宋_GB2312" w:hAnsi="宋体" w:eastAsia="仿宋_GB2312"/>
          <w:color w:val="auto"/>
          <w:w w:val="75"/>
          <w:sz w:val="28"/>
          <w:szCs w:val="28"/>
          <w:u w:val="single"/>
        </w:rPr>
        <w:t>重庆市北部新区高新园星光大道80号</w:t>
      </w:r>
      <w:r>
        <w:rPr>
          <w:rFonts w:hint="eastAsia" w:ascii="仿宋_GB2312" w:hAnsi="宋体" w:eastAsia="仿宋_GB2312"/>
          <w:color w:val="auto"/>
          <w:sz w:val="32"/>
          <w:szCs w:val="32"/>
        </w:rPr>
        <w:t xml:space="preserve">    地址：</w:t>
      </w:r>
      <w:r>
        <w:rPr>
          <w:rFonts w:hint="eastAsia" w:ascii="仿宋_GB2312" w:hAnsi="宋体" w:eastAsia="仿宋_GB2312"/>
          <w:color w:val="auto"/>
          <w:sz w:val="32"/>
          <w:szCs w:val="32"/>
          <w:u w:val="single"/>
        </w:rPr>
        <w:t xml:space="preserve">                 </w:t>
      </w:r>
    </w:p>
    <w:p>
      <w:pPr>
        <w:widowControl/>
        <w:spacing w:line="0" w:lineRule="atLeast"/>
        <w:jc w:val="left"/>
        <w:rPr>
          <w:rFonts w:ascii="仿宋_GB2312" w:hAnsi="宋体" w:eastAsia="仿宋_GB2312"/>
          <w:color w:val="auto"/>
          <w:sz w:val="32"/>
          <w:szCs w:val="32"/>
        </w:rPr>
      </w:pPr>
      <w:r>
        <w:rPr>
          <w:rFonts w:hint="eastAsia" w:ascii="仿宋_GB2312" w:hAnsi="宋体" w:eastAsia="仿宋_GB2312"/>
          <w:color w:val="auto"/>
          <w:sz w:val="32"/>
          <w:szCs w:val="32"/>
        </w:rPr>
        <w:t>法人代表或                     法人代表或</w:t>
      </w:r>
    </w:p>
    <w:p>
      <w:pPr>
        <w:spacing w:line="0" w:lineRule="atLeast"/>
        <w:rPr>
          <w:rFonts w:ascii="仿宋_GB2312" w:hAnsi="宋体" w:eastAsia="仿宋_GB2312"/>
          <w:color w:val="auto"/>
          <w:sz w:val="32"/>
          <w:szCs w:val="32"/>
          <w:u w:val="single"/>
        </w:rPr>
      </w:pPr>
      <w:r>
        <w:rPr>
          <w:rFonts w:hint="eastAsia" w:ascii="仿宋_GB2312" w:hAnsi="宋体" w:eastAsia="仿宋_GB2312"/>
          <w:color w:val="auto"/>
          <w:sz w:val="32"/>
          <w:szCs w:val="32"/>
        </w:rPr>
        <w:t>授权代理人：</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授权代理人：</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u w:val="single"/>
        </w:rPr>
      </w:pPr>
      <w:r>
        <w:rPr>
          <w:rFonts w:hint="eastAsia" w:ascii="仿宋_GB2312" w:hAnsi="宋体" w:eastAsia="仿宋_GB2312"/>
          <w:color w:val="auto"/>
          <w:sz w:val="32"/>
          <w:szCs w:val="32"/>
        </w:rPr>
        <w:t>电话：</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电话：</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rPr>
      </w:pPr>
      <w:r>
        <w:rPr>
          <w:rFonts w:hint="eastAsia" w:ascii="仿宋_GB2312" w:hAnsi="宋体" w:eastAsia="仿宋_GB2312"/>
          <w:color w:val="auto"/>
          <w:sz w:val="32"/>
          <w:szCs w:val="32"/>
        </w:rPr>
        <w:t>传真：</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传真：</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u w:val="single"/>
        </w:rPr>
      </w:pPr>
      <w:r>
        <w:rPr>
          <w:rFonts w:hint="eastAsia" w:ascii="仿宋_GB2312" w:hAnsi="宋体" w:eastAsia="仿宋_GB2312"/>
          <w:color w:val="auto"/>
          <w:sz w:val="32"/>
          <w:szCs w:val="32"/>
        </w:rPr>
        <w:t>开户银行：</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开户银行：</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u w:val="single"/>
          <w:lang w:val="en-US" w:eastAsia="zh-CN"/>
        </w:rPr>
        <w:t xml:space="preserve"> </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rPr>
      </w:pPr>
      <w:r>
        <w:rPr>
          <w:rFonts w:hint="eastAsia" w:ascii="仿宋_GB2312" w:hAnsi="宋体" w:eastAsia="仿宋_GB2312"/>
          <w:color w:val="auto"/>
          <w:sz w:val="32"/>
          <w:szCs w:val="32"/>
        </w:rPr>
        <w:t>账号：</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账号：</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rPr>
      </w:pPr>
      <w:r>
        <w:rPr>
          <w:rFonts w:hint="eastAsia" w:ascii="仿宋_GB2312" w:hAnsi="宋体" w:eastAsia="仿宋_GB2312"/>
          <w:color w:val="auto"/>
          <w:sz w:val="32"/>
          <w:szCs w:val="32"/>
        </w:rPr>
        <w:t>邮政编码：</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邮政编码：</w:t>
      </w:r>
      <w:r>
        <w:rPr>
          <w:rFonts w:hint="eastAsia" w:ascii="仿宋_GB2312" w:hAnsi="宋体" w:eastAsia="仿宋_GB2312"/>
          <w:color w:val="auto"/>
          <w:sz w:val="32"/>
          <w:szCs w:val="32"/>
          <w:u w:val="single"/>
        </w:rPr>
        <w:t xml:space="preserve">              </w:t>
      </w:r>
    </w:p>
    <w:p>
      <w:pPr>
        <w:spacing w:line="0" w:lineRule="atLeast"/>
        <w:ind w:firstLine="1920" w:firstLineChars="600"/>
        <w:rPr>
          <w:rFonts w:ascii="宋体" w:hAnsi="宋体"/>
          <w:color w:val="auto"/>
          <w:sz w:val="32"/>
          <w:szCs w:val="32"/>
        </w:rPr>
        <w:sectPr>
          <w:headerReference r:id="rId3" w:type="default"/>
          <w:pgSz w:w="11906" w:h="16838"/>
          <w:pgMar w:top="1417" w:right="1134" w:bottom="773" w:left="1417" w:header="283" w:footer="283" w:gutter="0"/>
          <w:cols w:space="425" w:num="1"/>
          <w:docGrid w:type="lines" w:linePitch="317" w:charSpace="0"/>
        </w:sectPr>
      </w:pPr>
      <w:r>
        <w:rPr>
          <w:rFonts w:hint="eastAsia" w:ascii="仿宋_GB2312" w:hAnsi="宋体" w:eastAsia="仿宋_GB2312"/>
          <w:color w:val="auto"/>
          <w:sz w:val="32"/>
          <w:szCs w:val="32"/>
        </w:rPr>
        <w:t>年   月   日　　　　　　　　   年   月   日</w:t>
      </w:r>
    </w:p>
    <w:p>
      <w:pPr>
        <w:spacing w:line="360" w:lineRule="auto"/>
        <w:jc w:val="center"/>
        <w:rPr>
          <w:rFonts w:ascii="黑体" w:hAnsi="宋体" w:eastAsia="黑体"/>
          <w:color w:val="auto"/>
          <w:sz w:val="36"/>
          <w:szCs w:val="36"/>
        </w:rPr>
      </w:pPr>
      <w:r>
        <w:rPr>
          <w:rFonts w:hint="eastAsia" w:ascii="黑体" w:hAnsi="宋体" w:eastAsia="黑体"/>
          <w:color w:val="auto"/>
          <w:sz w:val="36"/>
          <w:szCs w:val="36"/>
        </w:rPr>
        <w:t>重庆对外建设（集团）有限公司</w:t>
      </w:r>
    </w:p>
    <w:p>
      <w:pPr>
        <w:spacing w:line="360" w:lineRule="auto"/>
        <w:jc w:val="center"/>
        <w:rPr>
          <w:rFonts w:ascii="黑体" w:hAnsi="宋体" w:eastAsia="黑体"/>
          <w:color w:val="auto"/>
          <w:sz w:val="36"/>
          <w:szCs w:val="36"/>
        </w:rPr>
      </w:pPr>
      <w:r>
        <w:rPr>
          <w:rFonts w:hint="eastAsia" w:ascii="黑体" w:hAnsi="宋体" w:eastAsia="黑体"/>
          <w:color w:val="auto"/>
          <w:sz w:val="36"/>
          <w:szCs w:val="36"/>
        </w:rPr>
        <w:t>工程项目专业分包合同</w:t>
      </w:r>
    </w:p>
    <w:p>
      <w:pPr>
        <w:spacing w:line="440" w:lineRule="exact"/>
        <w:rPr>
          <w:rFonts w:eastAsia="仿宋_GB2312"/>
          <w:b/>
          <w:color w:val="auto"/>
          <w:sz w:val="28"/>
          <w:szCs w:val="28"/>
        </w:rPr>
      </w:pPr>
      <w:r>
        <w:rPr>
          <w:rFonts w:hint="eastAsia" w:eastAsia="仿宋_GB2312"/>
          <w:b/>
          <w:color w:val="auto"/>
          <w:sz w:val="28"/>
          <w:szCs w:val="28"/>
        </w:rPr>
        <w:t>甲方：</w:t>
      </w:r>
      <w:r>
        <w:rPr>
          <w:rFonts w:hint="eastAsia" w:eastAsia="仿宋_GB2312"/>
          <w:b/>
          <w:color w:val="auto"/>
          <w:sz w:val="28"/>
          <w:szCs w:val="28"/>
          <w:u w:val="single"/>
        </w:rPr>
        <w:t xml:space="preserve"> 重庆对外建设（集团）有限公司 </w:t>
      </w:r>
      <w:r>
        <w:rPr>
          <w:rFonts w:hint="eastAsia" w:eastAsia="仿宋_GB2312"/>
          <w:color w:val="auto"/>
          <w:sz w:val="28"/>
          <w:szCs w:val="28"/>
        </w:rPr>
        <w:t>（承包人）</w:t>
      </w:r>
    </w:p>
    <w:p>
      <w:pPr>
        <w:spacing w:line="440" w:lineRule="exact"/>
        <w:rPr>
          <w:rFonts w:eastAsia="仿宋_GB2312"/>
          <w:color w:val="auto"/>
          <w:sz w:val="28"/>
          <w:szCs w:val="28"/>
        </w:rPr>
      </w:pPr>
      <w:r>
        <w:rPr>
          <w:rFonts w:hint="eastAsia" w:eastAsia="仿宋_GB2312"/>
          <w:b/>
          <w:color w:val="auto"/>
          <w:sz w:val="28"/>
          <w:szCs w:val="28"/>
        </w:rPr>
        <w:t>乙方：</w:t>
      </w:r>
      <w:r>
        <w:rPr>
          <w:rFonts w:hint="eastAsia" w:eastAsia="仿宋_GB2312"/>
          <w:b/>
          <w:color w:val="auto"/>
          <w:sz w:val="28"/>
          <w:szCs w:val="28"/>
          <w:u w:val="single"/>
        </w:rPr>
        <w:t xml:space="preserve">                              </w:t>
      </w:r>
      <w:r>
        <w:rPr>
          <w:rFonts w:hint="eastAsia" w:eastAsia="仿宋_GB2312"/>
          <w:color w:val="auto"/>
          <w:sz w:val="28"/>
          <w:szCs w:val="28"/>
        </w:rPr>
        <w:t>（分包人）</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依照甲方与</w:t>
      </w:r>
      <w:r>
        <w:rPr>
          <w:rFonts w:hint="eastAsia" w:eastAsia="仿宋_GB2312"/>
          <w:color w:val="auto"/>
          <w:sz w:val="28"/>
          <w:szCs w:val="28"/>
          <w:u w:val="single"/>
        </w:rPr>
        <w:t>建设单位签订的《建筑施工合同》</w:t>
      </w:r>
      <w:r>
        <w:rPr>
          <w:rFonts w:hint="eastAsia" w:eastAsia="仿宋_GB2312"/>
          <w:color w:val="auto"/>
          <w:sz w:val="28"/>
          <w:szCs w:val="28"/>
        </w:rPr>
        <w:t>，遵循个自愿原则、诚实信用及互惠互利的原则，甲方将承建的</w:t>
      </w:r>
      <w:r>
        <w:rPr>
          <w:rFonts w:hint="eastAsia" w:eastAsia="仿宋_GB2312"/>
          <w:color w:val="auto"/>
          <w:sz w:val="28"/>
          <w:szCs w:val="28"/>
          <w:u w:val="single"/>
        </w:rPr>
        <w:t xml:space="preserve">        </w:t>
      </w:r>
      <w:r>
        <w:rPr>
          <w:rFonts w:hint="eastAsia" w:eastAsia="仿宋_GB2312"/>
          <w:color w:val="auto"/>
          <w:sz w:val="28"/>
          <w:szCs w:val="28"/>
        </w:rPr>
        <w:t>工程</w:t>
      </w:r>
      <w:r>
        <w:rPr>
          <w:rFonts w:hint="eastAsia" w:eastAsia="仿宋_GB2312"/>
          <w:color w:val="auto"/>
          <w:sz w:val="28"/>
          <w:szCs w:val="28"/>
          <w:u w:val="single"/>
        </w:rPr>
        <w:t xml:space="preserve">      </w:t>
      </w:r>
      <w:r>
        <w:rPr>
          <w:rFonts w:hint="eastAsia" w:eastAsia="仿宋_GB2312"/>
          <w:color w:val="auto"/>
          <w:sz w:val="28"/>
          <w:szCs w:val="28"/>
        </w:rPr>
        <w:t>专业发包给乙方。为明确双方的权利和义务，特订立本合同，以资共同信守。</w:t>
      </w:r>
    </w:p>
    <w:p>
      <w:pPr>
        <w:spacing w:line="440" w:lineRule="exact"/>
        <w:ind w:right="-25" w:firstLine="703" w:firstLineChars="250"/>
        <w:rPr>
          <w:rFonts w:eastAsia="仿宋_GB2312"/>
          <w:b/>
          <w:color w:val="auto"/>
          <w:sz w:val="28"/>
          <w:szCs w:val="28"/>
        </w:rPr>
      </w:pPr>
      <w:r>
        <w:rPr>
          <w:rFonts w:hint="eastAsia" w:eastAsia="仿宋_GB2312"/>
          <w:b/>
          <w:color w:val="auto"/>
          <w:sz w:val="28"/>
          <w:szCs w:val="28"/>
        </w:rPr>
        <w:t>一、乙方基本情况</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1、乙方营业执照</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（1）营业执照编号：</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2、资质证书</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（1）资质证书编号：</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3、在签订本合同时，乙方应提供其有效的营业执照、资质证书及安全生产许可证等证件原件供甲方核对，并提供加盖公章的上述证件复印件作为本合同的附件。</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4、乙方在开工前应向甲方提供本专业工程施工方案、进场人员名单（附身份证、上岗证、操作证等复印件）各</w:t>
      </w:r>
      <w:r>
        <w:rPr>
          <w:rFonts w:hint="eastAsia" w:eastAsia="仿宋_GB2312"/>
          <w:color w:val="auto"/>
          <w:sz w:val="28"/>
          <w:szCs w:val="28"/>
          <w:u w:val="single"/>
        </w:rPr>
        <w:t xml:space="preserve">    </w:t>
      </w:r>
      <w:r>
        <w:rPr>
          <w:rFonts w:hint="eastAsia" w:eastAsia="仿宋_GB2312"/>
          <w:color w:val="auto"/>
          <w:sz w:val="28"/>
          <w:szCs w:val="28"/>
        </w:rPr>
        <w:t>份（均须加盖公章）。</w:t>
      </w:r>
    </w:p>
    <w:p>
      <w:pPr>
        <w:spacing w:line="440" w:lineRule="exact"/>
        <w:ind w:right="-25" w:firstLine="632" w:firstLineChars="225"/>
        <w:outlineLvl w:val="0"/>
        <w:rPr>
          <w:rFonts w:eastAsia="仿宋_GB2312"/>
          <w:b/>
          <w:color w:val="auto"/>
          <w:sz w:val="28"/>
          <w:szCs w:val="28"/>
        </w:rPr>
      </w:pPr>
      <w:r>
        <w:rPr>
          <w:rFonts w:hint="eastAsia" w:eastAsia="仿宋_GB2312"/>
          <w:b/>
          <w:color w:val="auto"/>
          <w:sz w:val="28"/>
          <w:szCs w:val="28"/>
        </w:rPr>
        <w:t>二、工程概况</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1、工程名称：</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2、工程地点：</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u w:val="single"/>
        </w:rPr>
      </w:pPr>
      <w:r>
        <w:rPr>
          <w:rFonts w:hint="eastAsia" w:eastAsia="仿宋_GB2312"/>
          <w:color w:val="auto"/>
          <w:sz w:val="28"/>
          <w:szCs w:val="28"/>
        </w:rPr>
        <w:t>3、专业工程内容及承包范围：</w:t>
      </w:r>
      <w:r>
        <w:rPr>
          <w:rFonts w:hint="eastAsia" w:eastAsia="仿宋_GB2312"/>
          <w:color w:val="auto"/>
          <w:sz w:val="28"/>
          <w:szCs w:val="28"/>
          <w:u w:val="single"/>
        </w:rPr>
        <w:t xml:space="preserve">                            。</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4、分</w:t>
      </w:r>
      <w:r>
        <w:rPr>
          <w:rFonts w:eastAsia="仿宋_GB2312"/>
          <w:color w:val="auto"/>
          <w:sz w:val="28"/>
          <w:szCs w:val="28"/>
        </w:rPr>
        <w:t>包工程合同工期：</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分</w:t>
      </w:r>
      <w:r>
        <w:rPr>
          <w:rFonts w:eastAsia="仿宋_GB2312"/>
          <w:color w:val="auto"/>
          <w:sz w:val="28"/>
          <w:szCs w:val="28"/>
        </w:rPr>
        <w:t>包工程开工日期：</w:t>
      </w:r>
      <w:r>
        <w:rPr>
          <w:rFonts w:hint="eastAsia" w:eastAsia="仿宋_GB2312"/>
          <w:color w:val="auto"/>
          <w:sz w:val="28"/>
          <w:szCs w:val="28"/>
          <w:u w:val="single"/>
        </w:rPr>
        <w:t>暂</w:t>
      </w:r>
      <w:r>
        <w:rPr>
          <w:rFonts w:eastAsia="仿宋_GB2312"/>
          <w:color w:val="auto"/>
          <w:sz w:val="28"/>
          <w:szCs w:val="28"/>
          <w:u w:val="single"/>
        </w:rPr>
        <w:t>定</w:t>
      </w:r>
      <w:r>
        <w:rPr>
          <w:rFonts w:hint="eastAsia" w:eastAsia="仿宋_GB2312"/>
          <w:color w:val="auto"/>
          <w:sz w:val="28"/>
          <w:szCs w:val="28"/>
          <w:u w:val="single"/>
        </w:rPr>
        <w:t xml:space="preserve">   年  月  日</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分包</w:t>
      </w:r>
      <w:r>
        <w:rPr>
          <w:rFonts w:eastAsia="仿宋_GB2312"/>
          <w:color w:val="auto"/>
          <w:sz w:val="28"/>
          <w:szCs w:val="28"/>
        </w:rPr>
        <w:t>工程竣工日期：</w:t>
      </w:r>
      <w:r>
        <w:rPr>
          <w:rFonts w:hint="eastAsia" w:eastAsia="仿宋_GB2312"/>
          <w:color w:val="auto"/>
          <w:sz w:val="28"/>
          <w:szCs w:val="28"/>
          <w:u w:val="single"/>
        </w:rPr>
        <w:t>预计   年  月  日</w:t>
      </w:r>
      <w:r>
        <w:rPr>
          <w:rFonts w:eastAsia="仿宋_GB2312"/>
          <w:color w:val="auto"/>
          <w:sz w:val="28"/>
          <w:szCs w:val="28"/>
          <w:u w:val="single"/>
        </w:rPr>
        <w:t>（根据现场情况及网络计划调整）</w:t>
      </w:r>
    </w:p>
    <w:p>
      <w:pPr>
        <w:spacing w:line="440" w:lineRule="exact"/>
        <w:ind w:right="-25" w:firstLine="630" w:firstLineChars="225"/>
        <w:rPr>
          <w:rFonts w:eastAsia="仿宋_GB2312"/>
          <w:color w:val="auto"/>
          <w:sz w:val="28"/>
          <w:szCs w:val="28"/>
          <w:u w:val="single"/>
        </w:rPr>
      </w:pPr>
      <w:r>
        <w:rPr>
          <w:rFonts w:hint="eastAsia" w:eastAsia="仿宋_GB2312"/>
          <w:color w:val="auto"/>
          <w:sz w:val="28"/>
          <w:szCs w:val="28"/>
        </w:rPr>
        <w:t>分</w:t>
      </w:r>
      <w:r>
        <w:rPr>
          <w:rFonts w:eastAsia="仿宋_GB2312"/>
          <w:color w:val="auto"/>
          <w:sz w:val="28"/>
          <w:szCs w:val="28"/>
        </w:rPr>
        <w:t>包工程合同</w:t>
      </w:r>
      <w:r>
        <w:rPr>
          <w:rFonts w:hint="eastAsia" w:eastAsia="仿宋_GB2312"/>
          <w:color w:val="auto"/>
          <w:sz w:val="28"/>
          <w:szCs w:val="28"/>
        </w:rPr>
        <w:t>工</w:t>
      </w:r>
      <w:r>
        <w:rPr>
          <w:rFonts w:eastAsia="仿宋_GB2312"/>
          <w:color w:val="auto"/>
          <w:sz w:val="28"/>
          <w:szCs w:val="28"/>
        </w:rPr>
        <w:t>期总日历天数：</w:t>
      </w:r>
      <w:r>
        <w:rPr>
          <w:rFonts w:eastAsia="仿宋_GB2312"/>
          <w:color w:val="auto"/>
          <w:sz w:val="28"/>
          <w:szCs w:val="28"/>
          <w:u w:val="single"/>
        </w:rPr>
        <w:t>暂定</w:t>
      </w:r>
      <w:r>
        <w:rPr>
          <w:rFonts w:hint="eastAsia" w:eastAsia="仿宋_GB2312"/>
          <w:color w:val="auto"/>
          <w:sz w:val="28"/>
          <w:szCs w:val="28"/>
          <w:u w:val="single"/>
        </w:rPr>
        <w:t xml:space="preserve">  天</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w:t>
      </w:r>
      <w:r>
        <w:rPr>
          <w:rFonts w:eastAsia="仿宋_GB2312"/>
          <w:color w:val="auto"/>
          <w:sz w:val="28"/>
          <w:szCs w:val="28"/>
        </w:rPr>
        <w:t>应无条件</w:t>
      </w:r>
      <w:r>
        <w:rPr>
          <w:rFonts w:hint="eastAsia" w:eastAsia="仿宋_GB2312"/>
          <w:color w:val="auto"/>
          <w:sz w:val="28"/>
          <w:szCs w:val="28"/>
        </w:rPr>
        <w:t>执行</w:t>
      </w:r>
      <w:r>
        <w:rPr>
          <w:rFonts w:eastAsia="仿宋_GB2312"/>
          <w:color w:val="auto"/>
          <w:sz w:val="28"/>
          <w:szCs w:val="28"/>
        </w:rPr>
        <w:t>甲方合理的进度计划安排（包括新调整的进度计划），若乙方不能按双方所定计划完成劳务项目，甲方有权单独终止合同，并有权追偿乙方由此造成的经济损失。</w:t>
      </w:r>
    </w:p>
    <w:p>
      <w:pPr>
        <w:spacing w:line="440" w:lineRule="exact"/>
        <w:ind w:right="-25" w:firstLine="632" w:firstLineChars="225"/>
        <w:outlineLvl w:val="0"/>
        <w:rPr>
          <w:rFonts w:eastAsia="仿宋_GB2312"/>
          <w:b/>
          <w:color w:val="auto"/>
          <w:sz w:val="28"/>
          <w:szCs w:val="28"/>
        </w:rPr>
      </w:pPr>
      <w:r>
        <w:rPr>
          <w:rFonts w:hint="eastAsia" w:eastAsia="仿宋_GB2312"/>
          <w:b/>
          <w:color w:val="auto"/>
          <w:sz w:val="28"/>
          <w:szCs w:val="28"/>
        </w:rPr>
        <w:t>三、项目经理及</w:t>
      </w:r>
      <w:r>
        <w:rPr>
          <w:rFonts w:eastAsia="仿宋_GB2312"/>
          <w:b/>
          <w:color w:val="auto"/>
          <w:sz w:val="28"/>
          <w:szCs w:val="28"/>
        </w:rPr>
        <w:t>管理人员</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1、甲方委派的担任驻工地履行本合同的项目经理为：</w:t>
      </w:r>
      <w:r>
        <w:rPr>
          <w:rFonts w:hint="eastAsia" w:eastAsia="仿宋_GB2312"/>
          <w:color w:val="auto"/>
          <w:sz w:val="28"/>
          <w:szCs w:val="28"/>
          <w:u w:val="single"/>
        </w:rPr>
        <w:t xml:space="preserve">          </w:t>
      </w:r>
      <w:r>
        <w:rPr>
          <w:rFonts w:hint="eastAsia" w:eastAsia="仿宋_GB2312"/>
          <w:color w:val="auto"/>
          <w:sz w:val="28"/>
          <w:szCs w:val="28"/>
        </w:rPr>
        <w:t>，职务</w:t>
      </w:r>
      <w:r>
        <w:rPr>
          <w:rFonts w:hint="eastAsia" w:eastAsia="仿宋_GB2312"/>
          <w:color w:val="auto"/>
          <w:sz w:val="28"/>
          <w:szCs w:val="28"/>
          <w:u w:val="single"/>
        </w:rPr>
        <w:t>项目经理</w:t>
      </w:r>
      <w:r>
        <w:rPr>
          <w:rFonts w:hint="eastAsia" w:eastAsia="仿宋_GB2312"/>
          <w:color w:val="auto"/>
          <w:sz w:val="28"/>
          <w:szCs w:val="28"/>
        </w:rPr>
        <w:t>，联系电话：</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u w:val="single"/>
        </w:rPr>
      </w:pPr>
      <w:r>
        <w:rPr>
          <w:rFonts w:hint="eastAsia" w:eastAsia="仿宋_GB2312"/>
          <w:color w:val="auto"/>
          <w:sz w:val="28"/>
          <w:szCs w:val="28"/>
        </w:rPr>
        <w:t>2、乙方委派的担任驻工地履行本合同的项目经理为：</w:t>
      </w:r>
      <w:r>
        <w:rPr>
          <w:rFonts w:hint="eastAsia" w:eastAsia="仿宋_GB2312"/>
          <w:color w:val="auto"/>
          <w:sz w:val="28"/>
          <w:szCs w:val="28"/>
          <w:u w:val="single"/>
        </w:rPr>
        <w:t xml:space="preserve">          </w:t>
      </w:r>
      <w:r>
        <w:rPr>
          <w:rFonts w:hint="eastAsia" w:eastAsia="仿宋_GB2312"/>
          <w:color w:val="auto"/>
          <w:sz w:val="28"/>
          <w:szCs w:val="28"/>
        </w:rPr>
        <w:t>，职务</w:t>
      </w:r>
      <w:r>
        <w:rPr>
          <w:rFonts w:hint="eastAsia" w:eastAsia="仿宋_GB2312"/>
          <w:color w:val="auto"/>
          <w:sz w:val="28"/>
          <w:szCs w:val="28"/>
          <w:u w:val="single"/>
        </w:rPr>
        <w:t>项目经理</w:t>
      </w:r>
      <w:r>
        <w:rPr>
          <w:rFonts w:hint="eastAsia" w:eastAsia="仿宋_GB2312"/>
          <w:color w:val="auto"/>
          <w:sz w:val="28"/>
          <w:szCs w:val="28"/>
        </w:rPr>
        <w:t>，联系电话：</w:t>
      </w:r>
      <w:r>
        <w:rPr>
          <w:rFonts w:hint="eastAsia" w:eastAsia="仿宋_GB2312"/>
          <w:color w:val="auto"/>
          <w:sz w:val="28"/>
          <w:szCs w:val="28"/>
          <w:u w:val="single"/>
        </w:rPr>
        <w:t xml:space="preserve">          </w:t>
      </w:r>
      <w:r>
        <w:rPr>
          <w:rFonts w:hint="eastAsia" w:eastAsia="仿宋_GB2312"/>
          <w:color w:val="auto"/>
          <w:sz w:val="28"/>
          <w:szCs w:val="28"/>
        </w:rPr>
        <w:t>（乙方须另行向甲方出具法人授权委托书予以确认）； 项目</w:t>
      </w:r>
      <w:r>
        <w:rPr>
          <w:rFonts w:eastAsia="仿宋_GB2312"/>
          <w:color w:val="auto"/>
          <w:sz w:val="28"/>
          <w:szCs w:val="28"/>
        </w:rPr>
        <w:t>技术负责人：</w:t>
      </w:r>
      <w:r>
        <w:rPr>
          <w:rFonts w:hint="eastAsia" w:eastAsia="仿宋_GB2312"/>
          <w:color w:val="auto"/>
          <w:sz w:val="28"/>
          <w:szCs w:val="28"/>
          <w:u w:val="single"/>
        </w:rPr>
        <w:t xml:space="preserve">        </w:t>
      </w:r>
      <w:r>
        <w:rPr>
          <w:rFonts w:hint="eastAsia" w:eastAsia="仿宋_GB2312"/>
          <w:color w:val="auto"/>
          <w:sz w:val="28"/>
          <w:szCs w:val="28"/>
        </w:rPr>
        <w:t>，</w:t>
      </w:r>
      <w:r>
        <w:rPr>
          <w:rFonts w:eastAsia="仿宋_GB2312"/>
          <w:color w:val="auto"/>
          <w:sz w:val="28"/>
          <w:szCs w:val="28"/>
        </w:rPr>
        <w:t>质量员</w:t>
      </w:r>
      <w:r>
        <w:rPr>
          <w:rFonts w:hint="eastAsia" w:eastAsia="仿宋_GB2312"/>
          <w:color w:val="auto"/>
          <w:sz w:val="28"/>
          <w:szCs w:val="28"/>
          <w:u w:val="single"/>
        </w:rPr>
        <w:t xml:space="preserve">          </w:t>
      </w:r>
      <w:r>
        <w:rPr>
          <w:rFonts w:hint="eastAsia" w:eastAsia="仿宋_GB2312"/>
          <w:color w:val="auto"/>
          <w:sz w:val="28"/>
          <w:szCs w:val="28"/>
        </w:rPr>
        <w:t>，</w:t>
      </w:r>
      <w:r>
        <w:rPr>
          <w:rFonts w:eastAsia="仿宋_GB2312"/>
          <w:color w:val="auto"/>
          <w:sz w:val="28"/>
          <w:szCs w:val="28"/>
        </w:rPr>
        <w:t>安全员</w:t>
      </w:r>
      <w:r>
        <w:rPr>
          <w:rFonts w:hint="eastAsia" w:eastAsia="仿宋_GB2312"/>
          <w:color w:val="auto"/>
          <w:sz w:val="28"/>
          <w:szCs w:val="28"/>
          <w:u w:val="single"/>
        </w:rPr>
        <w:t xml:space="preserve">          </w:t>
      </w:r>
      <w:r>
        <w:rPr>
          <w:rFonts w:hint="eastAsia" w:eastAsia="仿宋_GB2312"/>
          <w:color w:val="auto"/>
          <w:sz w:val="28"/>
          <w:szCs w:val="28"/>
        </w:rPr>
        <w:t xml:space="preserve"> ，</w:t>
      </w:r>
      <w:r>
        <w:rPr>
          <w:rFonts w:eastAsia="仿宋_GB2312"/>
          <w:color w:val="auto"/>
          <w:sz w:val="28"/>
          <w:szCs w:val="28"/>
        </w:rPr>
        <w:t>以上人员乙方未经甲方同意不得擅自</w:t>
      </w:r>
      <w:r>
        <w:rPr>
          <w:rFonts w:hint="eastAsia" w:eastAsia="仿宋_GB2312"/>
          <w:color w:val="auto"/>
          <w:sz w:val="28"/>
          <w:szCs w:val="28"/>
        </w:rPr>
        <w:t>变更</w:t>
      </w:r>
      <w:r>
        <w:rPr>
          <w:rFonts w:eastAsia="仿宋_GB2312"/>
          <w:color w:val="auto"/>
          <w:sz w:val="28"/>
          <w:szCs w:val="28"/>
        </w:rPr>
        <w:t>，否则按每更换</w:t>
      </w:r>
      <w:r>
        <w:rPr>
          <w:rFonts w:hint="eastAsia" w:eastAsia="仿宋_GB2312"/>
          <w:color w:val="auto"/>
          <w:sz w:val="28"/>
          <w:szCs w:val="28"/>
        </w:rPr>
        <w:t>1人</w:t>
      </w:r>
      <w:r>
        <w:rPr>
          <w:rFonts w:eastAsia="仿宋_GB2312"/>
          <w:color w:val="auto"/>
          <w:sz w:val="28"/>
          <w:szCs w:val="28"/>
        </w:rPr>
        <w:t>罚款</w:t>
      </w:r>
      <w:r>
        <w:rPr>
          <w:rFonts w:hint="eastAsia" w:eastAsia="仿宋_GB2312"/>
          <w:color w:val="auto"/>
          <w:sz w:val="28"/>
          <w:szCs w:val="28"/>
          <w:u w:val="single"/>
        </w:rPr>
        <w:t>10000元</w:t>
      </w:r>
      <w:r>
        <w:rPr>
          <w:rFonts w:eastAsia="仿宋_GB2312"/>
          <w:color w:val="auto"/>
          <w:sz w:val="28"/>
          <w:szCs w:val="28"/>
        </w:rPr>
        <w:t>处理。</w:t>
      </w:r>
    </w:p>
    <w:p>
      <w:pPr>
        <w:spacing w:line="440" w:lineRule="exact"/>
        <w:ind w:right="-25" w:firstLine="632" w:firstLineChars="225"/>
        <w:rPr>
          <w:rFonts w:eastAsia="仿宋_GB2312"/>
          <w:b/>
          <w:color w:val="auto"/>
          <w:sz w:val="28"/>
          <w:szCs w:val="28"/>
        </w:rPr>
      </w:pPr>
      <w:r>
        <w:rPr>
          <w:rFonts w:hint="eastAsia" w:eastAsia="仿宋_GB2312"/>
          <w:b/>
          <w:color w:val="auto"/>
          <w:sz w:val="28"/>
          <w:szCs w:val="28"/>
        </w:rPr>
        <w:t>四、专业工程质量等级</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1、分</w:t>
      </w:r>
      <w:r>
        <w:rPr>
          <w:rFonts w:eastAsia="仿宋_GB2312"/>
          <w:color w:val="auto"/>
          <w:sz w:val="28"/>
          <w:szCs w:val="28"/>
        </w:rPr>
        <w:t>包工程质量标准：达到国家</w:t>
      </w:r>
      <w:r>
        <w:rPr>
          <w:rFonts w:hint="eastAsia" w:eastAsia="仿宋_GB2312"/>
          <w:color w:val="auto"/>
          <w:sz w:val="28"/>
          <w:szCs w:val="28"/>
        </w:rPr>
        <w:t>及</w:t>
      </w:r>
      <w:r>
        <w:rPr>
          <w:rFonts w:hint="eastAsia" w:eastAsia="仿宋_GB2312"/>
          <w:color w:val="auto"/>
          <w:sz w:val="28"/>
          <w:szCs w:val="28"/>
          <w:u w:val="single"/>
        </w:rPr>
        <w:t>重庆市</w:t>
      </w:r>
      <w:r>
        <w:rPr>
          <w:rStyle w:val="12"/>
          <w:rFonts w:hint="eastAsia" w:ascii="Times New Roman" w:hAnsi="Times New Roman" w:eastAsia="宋体"/>
          <w:color w:val="auto"/>
          <w:kern w:val="2"/>
          <w:u w:val="single"/>
          <w:lang w:val="en-US" w:eastAsia="zh-CN" w:bidi="ar-SA"/>
        </w:rPr>
        <w:t>｛律师批注：如果工程所在地不在重庆市的，需要符合当地的质量验收标准。下同。</w:t>
      </w:r>
      <w:r>
        <w:rPr>
          <w:rStyle w:val="12"/>
          <w:rFonts w:hint="eastAsia"/>
          <w:color w:val="auto"/>
          <w:kern w:val="2"/>
          <w:u w:val="single"/>
          <w:lang w:val="en-US" w:eastAsia="zh-CN" w:bidi="ar-SA"/>
        </w:rPr>
        <w:t>｝</w:t>
      </w:r>
      <w:r>
        <w:rPr>
          <w:rFonts w:eastAsia="仿宋_GB2312"/>
          <w:color w:val="auto"/>
          <w:sz w:val="28"/>
          <w:szCs w:val="28"/>
        </w:rPr>
        <w:t>有关施工质量验收规范</w:t>
      </w:r>
      <w:r>
        <w:rPr>
          <w:rFonts w:hint="eastAsia" w:eastAsia="仿宋_GB2312"/>
          <w:color w:val="auto"/>
          <w:sz w:val="28"/>
          <w:szCs w:val="28"/>
        </w:rPr>
        <w:t>标准</w:t>
      </w:r>
      <w:r>
        <w:rPr>
          <w:rFonts w:eastAsia="仿宋_GB2312"/>
          <w:color w:val="auto"/>
          <w:sz w:val="28"/>
          <w:szCs w:val="28"/>
        </w:rPr>
        <w:t>要求</w:t>
      </w:r>
      <w:r>
        <w:rPr>
          <w:rFonts w:hint="eastAsia" w:eastAsia="仿宋_GB2312"/>
          <w:color w:val="auto"/>
          <w:sz w:val="28"/>
          <w:szCs w:val="28"/>
        </w:rPr>
        <w:t>、设计文件要求以及项目业主对质量的要求</w:t>
      </w:r>
      <w:r>
        <w:rPr>
          <w:rFonts w:eastAsia="仿宋_GB2312"/>
          <w:color w:val="auto"/>
          <w:sz w:val="28"/>
          <w:szCs w:val="28"/>
        </w:rPr>
        <w:t>，</w:t>
      </w:r>
      <w:r>
        <w:rPr>
          <w:rFonts w:eastAsia="仿宋_GB2312"/>
          <w:color w:val="auto"/>
          <w:sz w:val="28"/>
          <w:szCs w:val="28"/>
          <w:u w:val="single"/>
        </w:rPr>
        <w:t>并一次性验收合格。</w:t>
      </w:r>
      <w:r>
        <w:rPr>
          <w:rFonts w:hint="eastAsia" w:eastAsia="仿宋_GB2312"/>
          <w:color w:val="auto"/>
          <w:sz w:val="28"/>
          <w:szCs w:val="28"/>
        </w:rPr>
        <w:t>质量标准</w:t>
      </w:r>
      <w:r>
        <w:rPr>
          <w:rFonts w:eastAsia="仿宋_GB2312"/>
          <w:color w:val="auto"/>
          <w:sz w:val="28"/>
          <w:szCs w:val="28"/>
        </w:rPr>
        <w:t>以现行的国家</w:t>
      </w:r>
      <w:r>
        <w:rPr>
          <w:rFonts w:hint="eastAsia" w:eastAsia="仿宋_GB2312"/>
          <w:color w:val="auto"/>
          <w:sz w:val="28"/>
          <w:szCs w:val="28"/>
        </w:rPr>
        <w:t>及重庆市规范</w:t>
      </w:r>
      <w:r>
        <w:rPr>
          <w:rFonts w:eastAsia="仿宋_GB2312"/>
          <w:color w:val="auto"/>
          <w:sz w:val="28"/>
          <w:szCs w:val="28"/>
        </w:rPr>
        <w:t>标准或行业的质量标准为验收依据。</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2、乙方应严格按照国家颁发的施工验收规范及本工程设计图纸的要求进行施工。因乙方</w:t>
      </w:r>
      <w:r>
        <w:rPr>
          <w:rFonts w:eastAsia="仿宋_GB2312"/>
          <w:color w:val="auto"/>
          <w:sz w:val="28"/>
          <w:szCs w:val="28"/>
        </w:rPr>
        <w:t>原因工程质量达不到约定标准，</w:t>
      </w:r>
      <w:r>
        <w:rPr>
          <w:rFonts w:hint="eastAsia" w:eastAsia="仿宋_GB2312"/>
          <w:color w:val="auto"/>
          <w:sz w:val="28"/>
          <w:szCs w:val="28"/>
        </w:rPr>
        <w:t>乙方无条件返工、整改，直至合格为止，并按本合同约定</w:t>
      </w:r>
      <w:r>
        <w:rPr>
          <w:rFonts w:eastAsia="仿宋_GB2312"/>
          <w:color w:val="auto"/>
          <w:sz w:val="28"/>
          <w:szCs w:val="28"/>
        </w:rPr>
        <w:t>承担违约责任。</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3、双方</w:t>
      </w:r>
      <w:r>
        <w:rPr>
          <w:rFonts w:eastAsia="仿宋_GB2312"/>
          <w:color w:val="auto"/>
          <w:sz w:val="28"/>
          <w:szCs w:val="28"/>
        </w:rPr>
        <w:t>对工程质量</w:t>
      </w:r>
      <w:r>
        <w:rPr>
          <w:rFonts w:hint="eastAsia" w:eastAsia="仿宋_GB2312"/>
          <w:color w:val="auto"/>
          <w:sz w:val="28"/>
          <w:szCs w:val="28"/>
        </w:rPr>
        <w:t>异议</w:t>
      </w:r>
      <w:r>
        <w:rPr>
          <w:rFonts w:eastAsia="仿宋_GB2312"/>
          <w:color w:val="auto"/>
          <w:sz w:val="28"/>
          <w:szCs w:val="28"/>
        </w:rPr>
        <w:t>时，由工程所在地的国家认可的质量检测机构鉴定，所需费用由造成损失的责任方承担，双方均有责任的，由双方根据责任分别承担</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4、乙方</w:t>
      </w:r>
      <w:r>
        <w:rPr>
          <w:rFonts w:eastAsia="仿宋_GB2312"/>
          <w:color w:val="auto"/>
          <w:sz w:val="28"/>
          <w:szCs w:val="28"/>
        </w:rPr>
        <w:t>应在工程具备隐蔽验收条件或达到中间验收</w:t>
      </w:r>
      <w:r>
        <w:rPr>
          <w:rFonts w:hint="eastAsia" w:eastAsia="仿宋_GB2312"/>
          <w:color w:val="auto"/>
          <w:sz w:val="28"/>
          <w:szCs w:val="28"/>
        </w:rPr>
        <w:t>前48小</w:t>
      </w:r>
      <w:r>
        <w:rPr>
          <w:rFonts w:eastAsia="仿宋_GB2312"/>
          <w:color w:val="auto"/>
          <w:sz w:val="28"/>
          <w:szCs w:val="28"/>
        </w:rPr>
        <w:t>时内以书面形式通知甲方。</w:t>
      </w:r>
      <w:r>
        <w:rPr>
          <w:rFonts w:hint="eastAsia" w:eastAsia="仿宋_GB2312"/>
          <w:color w:val="auto"/>
          <w:sz w:val="28"/>
          <w:szCs w:val="28"/>
        </w:rPr>
        <w:t>甲方</w:t>
      </w:r>
      <w:r>
        <w:rPr>
          <w:rFonts w:eastAsia="仿宋_GB2312"/>
          <w:color w:val="auto"/>
          <w:sz w:val="28"/>
          <w:szCs w:val="28"/>
        </w:rPr>
        <w:t>验收</w:t>
      </w:r>
      <w:r>
        <w:rPr>
          <w:rFonts w:hint="eastAsia" w:eastAsia="仿宋_GB2312"/>
          <w:color w:val="auto"/>
          <w:sz w:val="28"/>
          <w:szCs w:val="28"/>
        </w:rPr>
        <w:t>合格签字后</w:t>
      </w:r>
      <w:r>
        <w:rPr>
          <w:rFonts w:eastAsia="仿宋_GB2312"/>
          <w:color w:val="auto"/>
          <w:sz w:val="28"/>
          <w:szCs w:val="28"/>
        </w:rPr>
        <w:t>，乙方可进行隐蔽和继续施工，验收不合格的，乙方应在限定时间内修改后重新验收。</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5、每道</w:t>
      </w:r>
      <w:r>
        <w:rPr>
          <w:rFonts w:eastAsia="仿宋_GB2312"/>
          <w:color w:val="auto"/>
          <w:sz w:val="28"/>
          <w:szCs w:val="28"/>
        </w:rPr>
        <w:t>工序以样板为准则，</w:t>
      </w:r>
      <w:r>
        <w:rPr>
          <w:rFonts w:hint="eastAsia" w:eastAsia="仿宋_GB2312"/>
          <w:color w:val="auto"/>
          <w:sz w:val="28"/>
          <w:szCs w:val="28"/>
        </w:rPr>
        <w:t>实行</w:t>
      </w:r>
      <w:r>
        <w:rPr>
          <w:rFonts w:eastAsia="仿宋_GB2312"/>
          <w:color w:val="auto"/>
          <w:sz w:val="28"/>
          <w:szCs w:val="28"/>
        </w:rPr>
        <w:t>样板带路的原则，乙方应无条件配合样板施工以确保各分部分项工程一次性验收通过。</w:t>
      </w:r>
    </w:p>
    <w:p>
      <w:pPr>
        <w:spacing w:line="440" w:lineRule="exact"/>
        <w:ind w:right="-25" w:firstLine="632" w:firstLineChars="225"/>
        <w:outlineLvl w:val="0"/>
        <w:rPr>
          <w:rFonts w:eastAsia="仿宋_GB2312"/>
          <w:b/>
          <w:color w:val="auto"/>
          <w:sz w:val="28"/>
          <w:szCs w:val="28"/>
        </w:rPr>
      </w:pPr>
      <w:r>
        <w:rPr>
          <w:rFonts w:hint="eastAsia" w:eastAsia="仿宋_GB2312"/>
          <w:b/>
          <w:color w:val="auto"/>
          <w:sz w:val="28"/>
          <w:szCs w:val="28"/>
        </w:rPr>
        <w:t>五、合计</w:t>
      </w:r>
      <w:r>
        <w:rPr>
          <w:rFonts w:eastAsia="仿宋_GB2312"/>
          <w:b/>
          <w:color w:val="auto"/>
          <w:sz w:val="28"/>
          <w:szCs w:val="28"/>
        </w:rPr>
        <w:t>价款及分包计量计价方式</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合同总价暂定人民币___元（大写：人民币___元）。其中，不含税合同价__元；增值税税率__%；增值税税金______元。以上金额为暂定，以上合同总价最终以实际结算为准。合同总价中安全文明施工措施费（暂定按合同总价的__%计提）：___万元。</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2、合同计</w:t>
      </w:r>
      <w:r>
        <w:rPr>
          <w:rFonts w:eastAsia="仿宋_GB2312"/>
          <w:color w:val="auto"/>
          <w:sz w:val="28"/>
          <w:szCs w:val="28"/>
        </w:rPr>
        <w:t>价方式：</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w:t>
      </w:r>
      <w:r>
        <w:rPr>
          <w:rFonts w:eastAsia="仿宋_GB2312"/>
          <w:color w:val="auto"/>
          <w:sz w:val="28"/>
          <w:szCs w:val="28"/>
        </w:rPr>
        <w:t>本合同综合</w:t>
      </w:r>
      <w:r>
        <w:rPr>
          <w:rFonts w:hint="eastAsia" w:eastAsia="仿宋_GB2312"/>
          <w:color w:val="auto"/>
          <w:sz w:val="28"/>
          <w:szCs w:val="28"/>
        </w:rPr>
        <w:t>单价</w:t>
      </w:r>
      <w:r>
        <w:rPr>
          <w:rFonts w:eastAsia="仿宋_GB2312"/>
          <w:color w:val="auto"/>
          <w:sz w:val="28"/>
          <w:szCs w:val="28"/>
        </w:rPr>
        <w:t>为中标价，综合</w:t>
      </w:r>
      <w:r>
        <w:rPr>
          <w:rFonts w:hint="eastAsia" w:eastAsia="仿宋_GB2312"/>
          <w:color w:val="auto"/>
          <w:sz w:val="28"/>
          <w:szCs w:val="28"/>
        </w:rPr>
        <w:t>单价包括</w:t>
      </w:r>
      <w:r>
        <w:rPr>
          <w:rFonts w:eastAsia="仿宋_GB2312"/>
          <w:color w:val="auto"/>
          <w:sz w:val="28"/>
          <w:szCs w:val="28"/>
        </w:rPr>
        <w:t>直接费（含人工费、材料费、机械费</w:t>
      </w:r>
      <w:r>
        <w:rPr>
          <w:rFonts w:hint="eastAsia" w:eastAsia="仿宋_GB2312"/>
          <w:color w:val="auto"/>
          <w:sz w:val="28"/>
          <w:szCs w:val="28"/>
        </w:rPr>
        <w:t>等</w:t>
      </w:r>
      <w:r>
        <w:rPr>
          <w:rFonts w:eastAsia="仿宋_GB2312"/>
          <w:color w:val="auto"/>
          <w:sz w:val="28"/>
          <w:szCs w:val="28"/>
        </w:rPr>
        <w:t>）、其</w:t>
      </w:r>
      <w:r>
        <w:rPr>
          <w:rFonts w:hint="eastAsia" w:eastAsia="仿宋_GB2312"/>
          <w:color w:val="auto"/>
          <w:sz w:val="28"/>
          <w:szCs w:val="28"/>
        </w:rPr>
        <w:t>他</w:t>
      </w:r>
      <w:r>
        <w:rPr>
          <w:rFonts w:eastAsia="仿宋_GB2312"/>
          <w:color w:val="auto"/>
          <w:sz w:val="28"/>
          <w:szCs w:val="28"/>
        </w:rPr>
        <w:t>直接费、现场管理费、企业管理费、财务费用、劳务保险费、施工组织及技术措施费、安全文明施工费、现有设施成品保护费</w:t>
      </w:r>
      <w:r>
        <w:rPr>
          <w:rFonts w:hint="eastAsia" w:eastAsia="仿宋_GB2312"/>
          <w:color w:val="auto"/>
          <w:sz w:val="28"/>
          <w:szCs w:val="28"/>
        </w:rPr>
        <w:t>、</w:t>
      </w:r>
      <w:r>
        <w:rPr>
          <w:rFonts w:eastAsia="仿宋_GB2312"/>
          <w:color w:val="auto"/>
          <w:sz w:val="28"/>
          <w:szCs w:val="28"/>
        </w:rPr>
        <w:t>材料（含甲供</w:t>
      </w:r>
      <w:r>
        <w:rPr>
          <w:rFonts w:hint="eastAsia" w:eastAsia="仿宋_GB2312"/>
          <w:color w:val="auto"/>
          <w:sz w:val="28"/>
          <w:szCs w:val="28"/>
        </w:rPr>
        <w:t>材，如有</w:t>
      </w:r>
      <w:r>
        <w:rPr>
          <w:rFonts w:eastAsia="仿宋_GB2312"/>
          <w:color w:val="auto"/>
          <w:sz w:val="28"/>
          <w:szCs w:val="28"/>
        </w:rPr>
        <w:t>）的二次或多次转运及仓储保管费、材料（含甲供材</w:t>
      </w:r>
      <w:r>
        <w:rPr>
          <w:rFonts w:hint="eastAsia" w:eastAsia="仿宋_GB2312"/>
          <w:color w:val="auto"/>
          <w:sz w:val="28"/>
          <w:szCs w:val="28"/>
        </w:rPr>
        <w:t>，如有）</w:t>
      </w:r>
      <w:r>
        <w:rPr>
          <w:rFonts w:eastAsia="仿宋_GB2312"/>
          <w:color w:val="auto"/>
          <w:sz w:val="28"/>
          <w:szCs w:val="28"/>
        </w:rPr>
        <w:t>上下车费</w:t>
      </w:r>
      <w:r>
        <w:rPr>
          <w:rFonts w:hint="eastAsia" w:eastAsia="仿宋_GB2312"/>
          <w:color w:val="auto"/>
          <w:sz w:val="28"/>
          <w:szCs w:val="28"/>
        </w:rPr>
        <w:t>、</w:t>
      </w:r>
      <w:r>
        <w:rPr>
          <w:rFonts w:eastAsia="仿宋_GB2312"/>
          <w:color w:val="auto"/>
          <w:sz w:val="28"/>
          <w:szCs w:val="28"/>
        </w:rPr>
        <w:t>分包人施</w:t>
      </w:r>
      <w:r>
        <w:rPr>
          <w:rFonts w:hint="eastAsia" w:eastAsia="仿宋_GB2312"/>
          <w:color w:val="auto"/>
          <w:sz w:val="28"/>
          <w:szCs w:val="28"/>
        </w:rPr>
        <w:t>工</w:t>
      </w:r>
      <w:r>
        <w:rPr>
          <w:rFonts w:eastAsia="仿宋_GB2312"/>
          <w:color w:val="auto"/>
          <w:sz w:val="28"/>
          <w:szCs w:val="28"/>
        </w:rPr>
        <w:t>过程中的材料损耗及试验用材料损耗费用、检验试验费、</w:t>
      </w:r>
      <w:r>
        <w:rPr>
          <w:rFonts w:hint="eastAsia" w:eastAsia="仿宋_GB2312"/>
          <w:color w:val="auto"/>
          <w:sz w:val="28"/>
          <w:szCs w:val="28"/>
        </w:rPr>
        <w:t>分</w:t>
      </w:r>
      <w:r>
        <w:rPr>
          <w:rFonts w:eastAsia="仿宋_GB2312"/>
          <w:color w:val="auto"/>
          <w:sz w:val="28"/>
          <w:szCs w:val="28"/>
        </w:rPr>
        <w:t>包人因图纸转化而引起的工程量和材料量差费用、利润、规费、税金（费）、保险金、缺陷</w:t>
      </w:r>
      <w:r>
        <w:rPr>
          <w:rFonts w:hint="eastAsia" w:eastAsia="仿宋_GB2312"/>
          <w:color w:val="auto"/>
          <w:sz w:val="28"/>
          <w:szCs w:val="28"/>
        </w:rPr>
        <w:t>期</w:t>
      </w:r>
      <w:r>
        <w:rPr>
          <w:rFonts w:eastAsia="仿宋_GB2312"/>
          <w:color w:val="auto"/>
          <w:sz w:val="28"/>
          <w:szCs w:val="28"/>
        </w:rPr>
        <w:t>修复费以及本招标文件中明示或</w:t>
      </w:r>
      <w:r>
        <w:rPr>
          <w:rFonts w:hint="eastAsia" w:eastAsia="仿宋_GB2312"/>
          <w:color w:val="auto"/>
          <w:sz w:val="28"/>
          <w:szCs w:val="28"/>
        </w:rPr>
        <w:t>暗示</w:t>
      </w:r>
      <w:r>
        <w:rPr>
          <w:rFonts w:eastAsia="仿宋_GB2312"/>
          <w:color w:val="auto"/>
          <w:sz w:val="28"/>
          <w:szCs w:val="28"/>
        </w:rPr>
        <w:t>的有经验的</w:t>
      </w:r>
      <w:r>
        <w:rPr>
          <w:rFonts w:hint="eastAsia" w:eastAsia="仿宋_GB2312"/>
          <w:color w:val="auto"/>
          <w:sz w:val="28"/>
          <w:szCs w:val="28"/>
        </w:rPr>
        <w:t>分</w:t>
      </w:r>
      <w:r>
        <w:rPr>
          <w:rFonts w:eastAsia="仿宋_GB2312"/>
          <w:color w:val="auto"/>
          <w:sz w:val="28"/>
          <w:szCs w:val="28"/>
        </w:rPr>
        <w:t>包人能</w:t>
      </w:r>
      <w:r>
        <w:rPr>
          <w:rFonts w:hint="eastAsia" w:eastAsia="仿宋_GB2312"/>
          <w:color w:val="auto"/>
          <w:sz w:val="28"/>
          <w:szCs w:val="28"/>
        </w:rPr>
        <w:t>预</w:t>
      </w:r>
      <w:r>
        <w:rPr>
          <w:rFonts w:eastAsia="仿宋_GB2312"/>
          <w:color w:val="auto"/>
          <w:sz w:val="28"/>
          <w:szCs w:val="28"/>
        </w:rPr>
        <w:t>见的风险（如建设合同工期内包括人工、材料、</w:t>
      </w:r>
      <w:r>
        <w:rPr>
          <w:rFonts w:hint="eastAsia" w:eastAsia="仿宋_GB2312"/>
          <w:color w:val="auto"/>
          <w:sz w:val="28"/>
          <w:szCs w:val="28"/>
        </w:rPr>
        <w:t>机械</w:t>
      </w:r>
      <w:r>
        <w:rPr>
          <w:rFonts w:hint="eastAsia" w:eastAsia="仿宋_GB2312"/>
          <w:color w:val="auto"/>
          <w:sz w:val="28"/>
          <w:szCs w:val="28"/>
          <w:lang w:eastAsia="zh-CN"/>
        </w:rPr>
        <w:t>等</w:t>
      </w:r>
      <w:r>
        <w:rPr>
          <w:rFonts w:eastAsia="仿宋_GB2312"/>
          <w:color w:val="auto"/>
          <w:sz w:val="28"/>
          <w:szCs w:val="28"/>
        </w:rPr>
        <w:t>物价涨落的</w:t>
      </w:r>
      <w:r>
        <w:rPr>
          <w:rFonts w:hint="eastAsia" w:eastAsia="仿宋_GB2312"/>
          <w:color w:val="auto"/>
          <w:sz w:val="28"/>
          <w:szCs w:val="28"/>
        </w:rPr>
        <w:t>风险</w:t>
      </w:r>
      <w:r>
        <w:rPr>
          <w:rFonts w:eastAsia="仿宋_GB2312"/>
          <w:color w:val="auto"/>
          <w:sz w:val="28"/>
          <w:szCs w:val="28"/>
        </w:rPr>
        <w:t>、连续停水停电</w:t>
      </w:r>
      <w:r>
        <w:rPr>
          <w:rFonts w:hint="eastAsia" w:eastAsia="仿宋_GB2312"/>
          <w:color w:val="auto"/>
          <w:sz w:val="28"/>
          <w:szCs w:val="28"/>
        </w:rPr>
        <w:t>48小</w:t>
      </w:r>
      <w:r>
        <w:rPr>
          <w:rFonts w:eastAsia="仿宋_GB2312"/>
          <w:color w:val="auto"/>
          <w:sz w:val="28"/>
          <w:szCs w:val="28"/>
        </w:rPr>
        <w:t>时以内的风险、因交通管制暂停施工的风险、非甲方原因造成的管网破坏修复的风险等已</w:t>
      </w:r>
      <w:r>
        <w:rPr>
          <w:rFonts w:hint="eastAsia" w:eastAsia="仿宋_GB2312"/>
          <w:color w:val="auto"/>
          <w:sz w:val="28"/>
          <w:szCs w:val="28"/>
        </w:rPr>
        <w:t>含</w:t>
      </w:r>
      <w:r>
        <w:rPr>
          <w:rFonts w:eastAsia="仿宋_GB2312"/>
          <w:color w:val="auto"/>
          <w:sz w:val="28"/>
          <w:szCs w:val="28"/>
        </w:rPr>
        <w:t>在工程量清单报价的单价内）、责任和义务（如因设计调整造成工程项目或数量变化必须无条件地接受并</w:t>
      </w:r>
      <w:r>
        <w:rPr>
          <w:rFonts w:hint="eastAsia" w:eastAsia="仿宋_GB2312"/>
          <w:color w:val="auto"/>
          <w:sz w:val="28"/>
          <w:szCs w:val="28"/>
        </w:rPr>
        <w:t>实施</w:t>
      </w:r>
      <w:r>
        <w:rPr>
          <w:rFonts w:eastAsia="仿宋_GB2312"/>
          <w:color w:val="auto"/>
          <w:sz w:val="28"/>
          <w:szCs w:val="28"/>
        </w:rPr>
        <w:t>完成）等。综合</w:t>
      </w:r>
      <w:r>
        <w:rPr>
          <w:rFonts w:hint="eastAsia" w:eastAsia="仿宋_GB2312"/>
          <w:color w:val="auto"/>
          <w:sz w:val="28"/>
          <w:szCs w:val="28"/>
        </w:rPr>
        <w:t>单价</w:t>
      </w:r>
      <w:r>
        <w:rPr>
          <w:rFonts w:eastAsia="仿宋_GB2312"/>
          <w:color w:val="auto"/>
          <w:sz w:val="28"/>
          <w:szCs w:val="28"/>
        </w:rPr>
        <w:t>不论现场情况怎么变</w:t>
      </w:r>
      <w:r>
        <w:rPr>
          <w:rFonts w:hint="eastAsia" w:eastAsia="仿宋_GB2312"/>
          <w:color w:val="auto"/>
          <w:sz w:val="28"/>
          <w:szCs w:val="28"/>
        </w:rPr>
        <w:t>化</w:t>
      </w:r>
      <w:r>
        <w:rPr>
          <w:rFonts w:eastAsia="仿宋_GB2312"/>
          <w:color w:val="auto"/>
          <w:sz w:val="28"/>
          <w:szCs w:val="28"/>
        </w:rPr>
        <w:t>，单价固定不变。</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w:t>
      </w:r>
      <w:r>
        <w:rPr>
          <w:rFonts w:eastAsia="仿宋_GB2312"/>
          <w:color w:val="auto"/>
          <w:sz w:val="28"/>
          <w:szCs w:val="28"/>
        </w:rPr>
        <w:t>本合同清单价格在工程施工及竣工周期中，不予以调整。</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（3）</w:t>
      </w:r>
      <w:r>
        <w:rPr>
          <w:rFonts w:eastAsia="仿宋_GB2312"/>
          <w:color w:val="auto"/>
          <w:sz w:val="28"/>
          <w:szCs w:val="28"/>
        </w:rPr>
        <w:t>本合同</w:t>
      </w:r>
      <w:r>
        <w:rPr>
          <w:rFonts w:hint="eastAsia" w:eastAsia="仿宋_GB2312"/>
          <w:color w:val="auto"/>
          <w:sz w:val="28"/>
          <w:szCs w:val="28"/>
        </w:rPr>
        <w:t>价</w:t>
      </w:r>
      <w:r>
        <w:rPr>
          <w:rFonts w:eastAsia="仿宋_GB2312"/>
          <w:color w:val="auto"/>
          <w:sz w:val="28"/>
          <w:szCs w:val="28"/>
        </w:rPr>
        <w:t>款采用固定单价合同（含税），以中标的工程总报价作</w:t>
      </w:r>
      <w:r>
        <w:rPr>
          <w:rFonts w:hint="eastAsia" w:eastAsia="仿宋_GB2312"/>
          <w:color w:val="auto"/>
          <w:sz w:val="28"/>
          <w:szCs w:val="28"/>
        </w:rPr>
        <w:t>为</w:t>
      </w:r>
      <w:r>
        <w:rPr>
          <w:rFonts w:eastAsia="仿宋_GB2312"/>
          <w:color w:val="auto"/>
          <w:sz w:val="28"/>
          <w:szCs w:val="28"/>
        </w:rPr>
        <w:t>暂定的合同总价，其最终合同价款为工程量清单结算价。</w:t>
      </w:r>
    </w:p>
    <w:p>
      <w:pPr>
        <w:spacing w:line="440" w:lineRule="exact"/>
        <w:ind w:right="-25" w:firstLine="632" w:firstLineChars="225"/>
        <w:outlineLvl w:val="0"/>
        <w:rPr>
          <w:rFonts w:eastAsia="仿宋_GB2312"/>
          <w:b/>
          <w:color w:val="auto"/>
          <w:sz w:val="28"/>
          <w:szCs w:val="28"/>
        </w:rPr>
      </w:pPr>
      <w:r>
        <w:rPr>
          <w:rFonts w:hint="eastAsia" w:eastAsia="仿宋_GB2312"/>
          <w:b/>
          <w:color w:val="auto"/>
          <w:sz w:val="28"/>
          <w:szCs w:val="28"/>
        </w:rPr>
        <w:t>六、提交资料</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1、甲方向乙方提供乙方所施工的专业工程设计图纸和技术交底一份；</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2、工程完工后，乙方应及时项甲方提供该专业工程完整、真实的技术资料一式</w:t>
      </w:r>
      <w:r>
        <w:rPr>
          <w:rFonts w:hint="eastAsia" w:eastAsia="仿宋_GB2312"/>
          <w:color w:val="auto"/>
          <w:sz w:val="28"/>
          <w:szCs w:val="28"/>
          <w:lang w:val="en-US" w:eastAsia="zh-CN"/>
        </w:rPr>
        <w:t xml:space="preserve">      </w:t>
      </w:r>
      <w:r>
        <w:rPr>
          <w:rFonts w:hint="eastAsia" w:eastAsia="仿宋_GB2312"/>
          <w:color w:val="auto"/>
          <w:sz w:val="28"/>
          <w:szCs w:val="28"/>
        </w:rPr>
        <w:t>份。</w:t>
      </w:r>
    </w:p>
    <w:p>
      <w:pPr>
        <w:spacing w:line="440" w:lineRule="exact"/>
        <w:ind w:right="-28" w:firstLine="632" w:firstLineChars="225"/>
        <w:outlineLvl w:val="0"/>
        <w:rPr>
          <w:rFonts w:eastAsia="仿宋_GB2312"/>
          <w:b/>
          <w:color w:val="auto"/>
          <w:sz w:val="28"/>
          <w:szCs w:val="28"/>
        </w:rPr>
      </w:pPr>
      <w:r>
        <w:rPr>
          <w:rFonts w:hint="eastAsia" w:eastAsia="仿宋_GB2312"/>
          <w:b/>
          <w:color w:val="auto"/>
          <w:sz w:val="28"/>
          <w:szCs w:val="28"/>
        </w:rPr>
        <w:t>七、材料设备供应</w:t>
      </w:r>
    </w:p>
    <w:p>
      <w:pPr>
        <w:spacing w:line="440" w:lineRule="exact"/>
        <w:ind w:right="-28" w:firstLine="630" w:firstLineChars="225"/>
        <w:rPr>
          <w:rFonts w:eastAsia="仿宋_GB2312"/>
          <w:color w:val="auto"/>
          <w:sz w:val="28"/>
          <w:szCs w:val="28"/>
        </w:rPr>
      </w:pPr>
      <w:r>
        <w:rPr>
          <w:rFonts w:hint="eastAsia" w:eastAsia="仿宋_GB2312"/>
          <w:color w:val="auto"/>
          <w:sz w:val="28"/>
          <w:szCs w:val="28"/>
        </w:rPr>
        <w:t>1、所</w:t>
      </w:r>
      <w:r>
        <w:rPr>
          <w:rFonts w:eastAsia="仿宋_GB2312"/>
          <w:color w:val="auto"/>
          <w:sz w:val="28"/>
          <w:szCs w:val="28"/>
        </w:rPr>
        <w:t>有材料由乙方按施工图要求</w:t>
      </w:r>
      <w:r>
        <w:rPr>
          <w:rFonts w:hint="eastAsia" w:eastAsia="仿宋_GB2312"/>
          <w:color w:val="auto"/>
          <w:sz w:val="28"/>
          <w:szCs w:val="28"/>
        </w:rPr>
        <w:t>以乙方自己的名义进行</w:t>
      </w:r>
      <w:r>
        <w:rPr>
          <w:rFonts w:eastAsia="仿宋_GB2312"/>
          <w:color w:val="auto"/>
          <w:sz w:val="28"/>
          <w:szCs w:val="28"/>
        </w:rPr>
        <w:t>采购，乙方</w:t>
      </w:r>
      <w:r>
        <w:rPr>
          <w:rFonts w:hint="eastAsia" w:eastAsia="仿宋_GB2312"/>
          <w:color w:val="auto"/>
          <w:sz w:val="28"/>
          <w:szCs w:val="28"/>
        </w:rPr>
        <w:t>应</w:t>
      </w:r>
      <w:r>
        <w:rPr>
          <w:rFonts w:eastAsia="仿宋_GB2312"/>
          <w:color w:val="auto"/>
          <w:sz w:val="28"/>
          <w:szCs w:val="28"/>
        </w:rPr>
        <w:t>将材料清单、合格证、检测报告在使用前报送</w:t>
      </w:r>
      <w:r>
        <w:rPr>
          <w:rFonts w:hint="eastAsia" w:eastAsia="仿宋_GB2312"/>
          <w:color w:val="auto"/>
          <w:sz w:val="28"/>
          <w:szCs w:val="28"/>
        </w:rPr>
        <w:t>甲</w:t>
      </w:r>
      <w:r>
        <w:rPr>
          <w:rFonts w:eastAsia="仿宋_GB2312"/>
          <w:color w:val="auto"/>
          <w:sz w:val="28"/>
          <w:szCs w:val="28"/>
        </w:rPr>
        <w:t>方、监理、发包人</w:t>
      </w:r>
      <w:r>
        <w:rPr>
          <w:rFonts w:hint="eastAsia" w:eastAsia="仿宋_GB2312"/>
          <w:color w:val="auto"/>
          <w:sz w:val="28"/>
          <w:szCs w:val="28"/>
        </w:rPr>
        <w:t>验证</w:t>
      </w:r>
      <w:r>
        <w:rPr>
          <w:rFonts w:eastAsia="仿宋_GB2312"/>
          <w:color w:val="auto"/>
          <w:sz w:val="28"/>
          <w:szCs w:val="28"/>
        </w:rPr>
        <w:t>后方可使用</w:t>
      </w:r>
      <w:r>
        <w:rPr>
          <w:rFonts w:hint="eastAsia" w:eastAsia="仿宋_GB2312"/>
          <w:color w:val="auto"/>
          <w:sz w:val="28"/>
          <w:szCs w:val="28"/>
        </w:rPr>
        <w:t>，检验费用由乙方负担。对检验不合格的，由乙方负责退换，其损失由乙方负责。未经检验的材料乙方用于工程，由乙方拆除，重新更换，损失由乙方负责。</w:t>
      </w:r>
    </w:p>
    <w:p>
      <w:pPr>
        <w:spacing w:line="440" w:lineRule="exact"/>
        <w:ind w:right="-28" w:firstLine="630" w:firstLineChars="225"/>
        <w:rPr>
          <w:rFonts w:eastAsia="仿宋_GB2312"/>
          <w:color w:val="auto"/>
          <w:sz w:val="28"/>
          <w:szCs w:val="28"/>
        </w:rPr>
      </w:pPr>
      <w:r>
        <w:rPr>
          <w:rFonts w:hint="eastAsia" w:eastAsia="仿宋_GB2312"/>
          <w:color w:val="auto"/>
          <w:sz w:val="28"/>
          <w:szCs w:val="28"/>
        </w:rPr>
        <w:t>2、周</w:t>
      </w:r>
      <w:r>
        <w:rPr>
          <w:rFonts w:eastAsia="仿宋_GB2312"/>
          <w:color w:val="auto"/>
          <w:sz w:val="28"/>
          <w:szCs w:val="28"/>
        </w:rPr>
        <w:t>转</w:t>
      </w:r>
      <w:r>
        <w:rPr>
          <w:rFonts w:hint="eastAsia" w:eastAsia="仿宋_GB2312"/>
          <w:color w:val="auto"/>
          <w:sz w:val="28"/>
          <w:szCs w:val="28"/>
        </w:rPr>
        <w:t>作业</w:t>
      </w:r>
      <w:r>
        <w:rPr>
          <w:rFonts w:eastAsia="仿宋_GB2312"/>
          <w:color w:val="auto"/>
          <w:sz w:val="28"/>
          <w:szCs w:val="28"/>
        </w:rPr>
        <w:t>材料由乙方提供和管理。</w:t>
      </w:r>
    </w:p>
    <w:p>
      <w:pPr>
        <w:spacing w:line="440" w:lineRule="exact"/>
        <w:ind w:right="-28" w:firstLine="630" w:firstLineChars="225"/>
        <w:rPr>
          <w:rFonts w:eastAsia="仿宋_GB2312"/>
          <w:color w:val="auto"/>
          <w:sz w:val="28"/>
          <w:szCs w:val="28"/>
        </w:rPr>
      </w:pPr>
      <w:r>
        <w:rPr>
          <w:rFonts w:hint="eastAsia" w:eastAsia="仿宋_GB2312"/>
          <w:color w:val="auto"/>
          <w:sz w:val="28"/>
          <w:szCs w:val="28"/>
        </w:rPr>
        <w:t>3、乙方自</w:t>
      </w:r>
      <w:r>
        <w:rPr>
          <w:rFonts w:eastAsia="仿宋_GB2312"/>
          <w:color w:val="auto"/>
          <w:sz w:val="28"/>
          <w:szCs w:val="28"/>
        </w:rPr>
        <w:t>行解决的施工机械及设备，凡施工机械进场前应</w:t>
      </w:r>
      <w:r>
        <w:rPr>
          <w:rFonts w:hint="eastAsia" w:eastAsia="仿宋_GB2312"/>
          <w:color w:val="auto"/>
          <w:sz w:val="28"/>
          <w:szCs w:val="28"/>
        </w:rPr>
        <w:t>告</w:t>
      </w:r>
      <w:r>
        <w:rPr>
          <w:rFonts w:eastAsia="仿宋_GB2312"/>
          <w:color w:val="auto"/>
          <w:sz w:val="28"/>
          <w:szCs w:val="28"/>
        </w:rPr>
        <w:t>知甲方，并提供机械设备清单；</w:t>
      </w:r>
      <w:r>
        <w:rPr>
          <w:rFonts w:hint="eastAsia" w:eastAsia="仿宋_GB2312"/>
          <w:color w:val="auto"/>
          <w:sz w:val="28"/>
          <w:szCs w:val="28"/>
        </w:rPr>
        <w:t>属</w:t>
      </w:r>
      <w:r>
        <w:rPr>
          <w:rFonts w:eastAsia="仿宋_GB2312"/>
          <w:color w:val="auto"/>
          <w:sz w:val="28"/>
          <w:szCs w:val="28"/>
        </w:rPr>
        <w:t>特种设备应履行报验程序。</w:t>
      </w:r>
    </w:p>
    <w:p>
      <w:pPr>
        <w:spacing w:line="440" w:lineRule="exact"/>
        <w:ind w:firstLine="559" w:firstLineChars="199"/>
        <w:outlineLvl w:val="0"/>
        <w:rPr>
          <w:rFonts w:eastAsia="仿宋_GB2312"/>
          <w:b/>
          <w:color w:val="auto"/>
          <w:sz w:val="28"/>
          <w:szCs w:val="28"/>
        </w:rPr>
      </w:pPr>
      <w:r>
        <w:rPr>
          <w:rFonts w:hint="eastAsia" w:eastAsia="仿宋_GB2312"/>
          <w:b/>
          <w:color w:val="auto"/>
          <w:sz w:val="28"/>
          <w:szCs w:val="28"/>
        </w:rPr>
        <w:t>八、工期及进度要求</w:t>
      </w:r>
    </w:p>
    <w:p>
      <w:pPr>
        <w:spacing w:line="440" w:lineRule="exact"/>
        <w:ind w:firstLine="560" w:firstLineChars="200"/>
        <w:rPr>
          <w:rFonts w:eastAsia="仿宋_GB2312"/>
          <w:color w:val="auto"/>
          <w:sz w:val="28"/>
          <w:szCs w:val="28"/>
        </w:rPr>
      </w:pPr>
      <w:r>
        <w:rPr>
          <w:rFonts w:hint="eastAsia" w:eastAsia="仿宋_GB2312"/>
          <w:color w:val="auto"/>
          <w:sz w:val="28"/>
          <w:szCs w:val="28"/>
        </w:rPr>
        <w:t>1、以甲方与建设单位签订的施工合同约定工期为依据，乙方根据甲方确定的节点控制要求及项目总工期编制施工组织设计，并按甲方审定的计划进行月进度计划控制，确保按期完成月进度计划工作内容。</w:t>
      </w:r>
    </w:p>
    <w:p>
      <w:pPr>
        <w:spacing w:line="440" w:lineRule="exact"/>
        <w:ind w:firstLine="560" w:firstLineChars="200"/>
        <w:rPr>
          <w:rFonts w:eastAsia="仿宋_GB2312"/>
          <w:color w:val="auto"/>
          <w:sz w:val="28"/>
          <w:szCs w:val="28"/>
        </w:rPr>
      </w:pPr>
      <w:r>
        <w:rPr>
          <w:rFonts w:hint="eastAsia" w:eastAsia="仿宋_GB2312"/>
          <w:color w:val="auto"/>
          <w:sz w:val="28"/>
          <w:szCs w:val="28"/>
        </w:rPr>
        <w:t>2、乙方必须服从甲方项目部现场管理各项制度，确保各节点工期顺利完成，实行项目部奖罚管理措施。</w:t>
      </w:r>
    </w:p>
    <w:p>
      <w:pPr>
        <w:spacing w:line="440" w:lineRule="exact"/>
        <w:ind w:firstLine="560" w:firstLineChars="200"/>
        <w:rPr>
          <w:rFonts w:eastAsia="仿宋_GB2312"/>
          <w:color w:val="auto"/>
          <w:sz w:val="28"/>
          <w:szCs w:val="28"/>
        </w:rPr>
      </w:pPr>
      <w:r>
        <w:rPr>
          <w:rFonts w:hint="eastAsia" w:eastAsia="仿宋_GB2312"/>
          <w:color w:val="auto"/>
          <w:sz w:val="28"/>
          <w:szCs w:val="28"/>
        </w:rPr>
        <w:t>3、如因乙方原因不能按时完成各控制节点进度计划，乙方承诺每延误一天在乙方缴纳的履约保证金或进度款中扣违约金壹仟元/天。</w:t>
      </w:r>
    </w:p>
    <w:p>
      <w:pPr>
        <w:spacing w:line="440" w:lineRule="exact"/>
        <w:ind w:firstLine="560" w:firstLineChars="200"/>
        <w:rPr>
          <w:rFonts w:eastAsia="仿宋_GB2312"/>
          <w:color w:val="auto"/>
          <w:sz w:val="28"/>
          <w:szCs w:val="28"/>
        </w:rPr>
      </w:pPr>
      <w:r>
        <w:rPr>
          <w:rFonts w:hint="eastAsia" w:eastAsia="仿宋_GB2312"/>
          <w:color w:val="auto"/>
          <w:sz w:val="28"/>
          <w:szCs w:val="28"/>
        </w:rPr>
        <w:t>4、乙方须执行项目部的生产计划，若分部分项周计划中有未完成的工作项目，均按100-500元/项扣违约金，只要经甲方项目部经理审核确认加盖项目章，并告知乙方，则甲方财务有权在乙方应付工程款中按违约处罚金进行扣款。若乙方有在规定时间内未完成的工作，甲方可以另行安排人员进行实施，其价格按实际发生的且不低于200元/工日的单价在应付乙方工程款中扣减支付；若在执行违约处理时乙方无理拒不签字，则甲方只要经甲方项目部经理审核，经甲方公司分管领导签字确认，并告知乙方，甲方财务有权在应付乙方工程款中按违约处罚进行扣款。</w:t>
      </w:r>
    </w:p>
    <w:p>
      <w:pPr>
        <w:spacing w:line="440" w:lineRule="exact"/>
        <w:ind w:firstLine="560" w:firstLineChars="200"/>
        <w:rPr>
          <w:rFonts w:eastAsia="仿宋_GB2312"/>
          <w:color w:val="auto"/>
          <w:sz w:val="28"/>
          <w:szCs w:val="28"/>
        </w:rPr>
      </w:pPr>
      <w:r>
        <w:rPr>
          <w:rFonts w:hint="eastAsia" w:eastAsia="仿宋_GB2312"/>
          <w:color w:val="auto"/>
          <w:sz w:val="28"/>
          <w:szCs w:val="28"/>
        </w:rPr>
        <w:t>5、乙方与甲方合作期间须有足够的本工种劳动力资源，以确保自身的调配能力；既能保证本工程的正常施工，又能满足支援甲方突遇特殊情况需调配使用的劳动力要求。</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必须确保各专业劳动力资源，在进度需要时，采用两班或者三班工作制，做到“有施工工作面就有施工作业队，施工作业队休息而施工作业面继续施工”。如果乙方作业人员配置不能满足进度需要与施工要求，视为乙方违约。甲方书面通知乙方后乙方劳动力仍不能满足要求的，甲方有权单方面解除合同且乙方履约保证金不予退还，乙方无条件退场，并按乙方违约按照结算总价的30%进行扣减结算。</w:t>
      </w:r>
    </w:p>
    <w:p>
      <w:pPr>
        <w:spacing w:line="440" w:lineRule="exact"/>
        <w:ind w:firstLine="560" w:firstLineChars="200"/>
        <w:rPr>
          <w:rFonts w:eastAsia="仿宋_GB2312"/>
          <w:color w:val="auto"/>
          <w:sz w:val="28"/>
          <w:szCs w:val="28"/>
        </w:rPr>
      </w:pPr>
      <w:r>
        <w:rPr>
          <w:rFonts w:hint="eastAsia" w:eastAsia="仿宋_GB2312"/>
          <w:color w:val="auto"/>
          <w:sz w:val="28"/>
          <w:szCs w:val="28"/>
        </w:rPr>
        <w:t>严禁乙方我行我素，置甲方的调动而不理，若发生此行为属乙方违约，甲方可另行组织工人抢工，费用按实际发生的且不低于200元/工日的单价在应付乙方工程款中扣除，具体流程按照本合同条款“八、工期及进度要求”的第4项执行。</w:t>
      </w:r>
    </w:p>
    <w:p>
      <w:pPr>
        <w:spacing w:line="440" w:lineRule="exact"/>
        <w:ind w:firstLine="560" w:firstLineChars="200"/>
        <w:rPr>
          <w:rFonts w:eastAsia="仿宋_GB2312"/>
          <w:color w:val="auto"/>
          <w:sz w:val="28"/>
          <w:szCs w:val="28"/>
        </w:rPr>
      </w:pPr>
      <w:r>
        <w:rPr>
          <w:rFonts w:hint="eastAsia" w:eastAsia="仿宋_GB2312"/>
          <w:color w:val="auto"/>
          <w:sz w:val="28"/>
          <w:szCs w:val="28"/>
        </w:rPr>
        <w:t>6、因人力不可抗拒的自然灾害造成的工程停顿或一周内非乙方原因停电停水造成停工连续超过8小时，经甲方项目部签字认可，工期予以顺延，但不作经济补偿。</w:t>
      </w:r>
    </w:p>
    <w:p>
      <w:pPr>
        <w:spacing w:line="440" w:lineRule="exact"/>
        <w:ind w:firstLine="560" w:firstLineChars="200"/>
        <w:rPr>
          <w:rFonts w:eastAsia="仿宋_GB2312"/>
          <w:color w:val="auto"/>
          <w:sz w:val="28"/>
          <w:szCs w:val="28"/>
        </w:rPr>
      </w:pPr>
      <w:r>
        <w:rPr>
          <w:rFonts w:hint="eastAsia" w:eastAsia="仿宋_GB2312"/>
          <w:color w:val="auto"/>
          <w:sz w:val="28"/>
          <w:szCs w:val="28"/>
        </w:rPr>
        <w:t>7、开工、竣工日期以实际发生为准，乙方不得因工期延长或缩短索赔任何费用(如管理费、租赁费、人工费等一切费用)。</w:t>
      </w:r>
    </w:p>
    <w:p>
      <w:pPr>
        <w:spacing w:line="440" w:lineRule="exact"/>
        <w:ind w:right="-28" w:firstLine="632" w:firstLineChars="225"/>
        <w:outlineLvl w:val="0"/>
        <w:rPr>
          <w:rFonts w:eastAsia="仿宋_GB2312"/>
          <w:b/>
          <w:color w:val="auto"/>
          <w:sz w:val="28"/>
          <w:szCs w:val="28"/>
        </w:rPr>
      </w:pPr>
      <w:r>
        <w:rPr>
          <w:rFonts w:hint="eastAsia" w:eastAsia="仿宋_GB2312"/>
          <w:b/>
          <w:color w:val="auto"/>
          <w:sz w:val="28"/>
          <w:szCs w:val="28"/>
        </w:rPr>
        <w:t>九、质量要求</w:t>
      </w:r>
    </w:p>
    <w:p>
      <w:pPr>
        <w:spacing w:line="440" w:lineRule="exact"/>
        <w:ind w:firstLine="560" w:firstLineChars="200"/>
        <w:rPr>
          <w:rFonts w:eastAsia="仿宋_GB2312"/>
          <w:color w:val="auto"/>
          <w:sz w:val="28"/>
          <w:szCs w:val="28"/>
        </w:rPr>
      </w:pPr>
      <w:r>
        <w:rPr>
          <w:rFonts w:hint="eastAsia" w:eastAsia="仿宋_GB2312"/>
          <w:color w:val="auto"/>
          <w:sz w:val="28"/>
          <w:szCs w:val="28"/>
        </w:rPr>
        <w:t>1、本工程乙方必须按总包合同有关质量约定按照国家和地方政府颁布现行的</w:t>
      </w:r>
      <w:r>
        <w:rPr>
          <w:rFonts w:hint="eastAsia" w:eastAsia="仿宋_GB2312"/>
          <w:color w:val="auto"/>
          <w:sz w:val="28"/>
          <w:szCs w:val="28"/>
          <w:u w:val="single"/>
        </w:rPr>
        <w:t>《建筑安装工程施工及验收规范》、《建筑安装工程质量评定标准》____________________</w:t>
      </w:r>
      <w:r>
        <w:rPr>
          <w:rFonts w:hint="eastAsia" w:eastAsia="方正楷体_GBK"/>
          <w:iCs/>
          <w:color w:val="auto"/>
          <w:sz w:val="28"/>
          <w:szCs w:val="28"/>
          <w:u w:val="single"/>
        </w:rPr>
        <w:t>{提示：公路、市政项目对应填入标准名称}</w:t>
      </w:r>
      <w:r>
        <w:rPr>
          <w:rFonts w:hint="eastAsia" w:eastAsia="仿宋_GB2312"/>
          <w:color w:val="auto"/>
          <w:sz w:val="28"/>
          <w:szCs w:val="28"/>
        </w:rPr>
        <w:t>、相关规范、规程、质量、标准、工艺标准、设计施工图、施工方案进行施工，严格按国家和地方相关规定执行。乙方完成的工程达不到约定标准的部分，乙方应按照监理或甲方的要求返工，直到符合约定的标准，由此发生的一切费用均由乙方承担。</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应依据甲方制定的质量管理计划，编制相应分包工程的质量管理实施计划，并报甲方审定后实施。乙方在施工中服从甲方的质量方面的管理，因乙方的责任造成的质量问题和事故，甲方有权追诉乙方相关责任的权利。</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乙方负责用于分包工程原材料、半成品、设备、检测仪器的现场保管义务，分包工程验收移交前负有保管责任。</w:t>
      </w:r>
    </w:p>
    <w:p>
      <w:pPr>
        <w:spacing w:line="440" w:lineRule="exact"/>
        <w:ind w:firstLine="560" w:firstLineChars="200"/>
        <w:rPr>
          <w:rFonts w:eastAsia="仿宋_GB2312"/>
          <w:color w:val="auto"/>
          <w:sz w:val="28"/>
          <w:szCs w:val="28"/>
        </w:rPr>
      </w:pPr>
      <w:r>
        <w:rPr>
          <w:rFonts w:hint="eastAsia" w:eastAsia="仿宋_GB2312"/>
          <w:color w:val="auto"/>
          <w:sz w:val="28"/>
          <w:szCs w:val="28"/>
        </w:rPr>
        <w:t>2、工程推行样板引路制度，每个分项工程正式施工前必须做样板，经甲方书面同意后才能实施下一道工序。</w:t>
      </w:r>
    </w:p>
    <w:p>
      <w:pPr>
        <w:spacing w:line="440" w:lineRule="exact"/>
        <w:ind w:firstLine="560" w:firstLineChars="200"/>
        <w:rPr>
          <w:rFonts w:eastAsia="仿宋_GB2312"/>
          <w:color w:val="auto"/>
          <w:sz w:val="28"/>
          <w:szCs w:val="28"/>
        </w:rPr>
      </w:pPr>
      <w:r>
        <w:rPr>
          <w:rFonts w:hint="eastAsia" w:eastAsia="仿宋_GB2312"/>
          <w:color w:val="auto"/>
          <w:sz w:val="28"/>
          <w:szCs w:val="28"/>
        </w:rPr>
        <w:t>3、本工程各分项、分部、单位工程必须100</w:t>
      </w:r>
      <w:r>
        <w:rPr>
          <w:rFonts w:hint="eastAsia"/>
          <w:color w:val="auto"/>
          <w:sz w:val="28"/>
          <w:szCs w:val="28"/>
        </w:rPr>
        <w:t>﹪</w:t>
      </w:r>
      <w:r>
        <w:rPr>
          <w:rFonts w:hint="eastAsia" w:eastAsia="仿宋_GB2312"/>
          <w:color w:val="auto"/>
          <w:sz w:val="28"/>
          <w:szCs w:val="28"/>
        </w:rPr>
        <w:t>的一次交验合格；主控项目和一般项目合格率100%。</w:t>
      </w:r>
    </w:p>
    <w:p>
      <w:pPr>
        <w:spacing w:line="440" w:lineRule="exact"/>
        <w:ind w:firstLine="560" w:firstLineChars="200"/>
        <w:rPr>
          <w:rFonts w:eastAsia="仿宋_GB2312"/>
          <w:color w:val="auto"/>
          <w:sz w:val="28"/>
          <w:szCs w:val="28"/>
        </w:rPr>
      </w:pPr>
      <w:r>
        <w:rPr>
          <w:rFonts w:hint="eastAsia" w:eastAsia="仿宋_GB2312"/>
          <w:color w:val="auto"/>
          <w:sz w:val="28"/>
          <w:szCs w:val="28"/>
        </w:rPr>
        <w:t>4、乙方必须指定</w:t>
      </w:r>
      <w:r>
        <w:rPr>
          <w:rFonts w:hint="eastAsia" w:eastAsia="仿宋_GB2312"/>
          <w:color w:val="auto"/>
          <w:sz w:val="28"/>
          <w:szCs w:val="28"/>
          <w:u w:val="single"/>
        </w:rPr>
        <w:t>_________</w:t>
      </w:r>
      <w:r>
        <w:rPr>
          <w:rFonts w:hint="eastAsia" w:eastAsia="仿宋_GB2312"/>
          <w:color w:val="auto"/>
          <w:sz w:val="28"/>
          <w:szCs w:val="28"/>
        </w:rPr>
        <w:t>为乙方现场专职质量员，全面负责乙方质量自检工作和落实甲方提出的施工质量缺陷。服从甲方项目部质量管理目标。</w:t>
      </w:r>
    </w:p>
    <w:p>
      <w:pPr>
        <w:spacing w:line="440" w:lineRule="exact"/>
        <w:ind w:firstLine="560" w:firstLineChars="200"/>
        <w:rPr>
          <w:rFonts w:eastAsia="仿宋_GB2312"/>
          <w:color w:val="auto"/>
          <w:sz w:val="28"/>
          <w:szCs w:val="28"/>
        </w:rPr>
      </w:pPr>
      <w:r>
        <w:rPr>
          <w:rFonts w:hint="eastAsia" w:eastAsia="仿宋_GB2312"/>
          <w:color w:val="auto"/>
          <w:sz w:val="28"/>
          <w:szCs w:val="28"/>
        </w:rPr>
        <w:t>5、其他质量管理办法按照《重庆对外建设(集团)有限公司关于&lt;工程质量管理办法&gt;的通知》(</w:t>
      </w:r>
      <w:r>
        <w:rPr>
          <w:rFonts w:eastAsia="仿宋_GB2312"/>
          <w:color w:val="auto"/>
          <w:sz w:val="28"/>
          <w:szCs w:val="28"/>
        </w:rPr>
        <w:t>渝外建发〔2015〕136号</w:t>
      </w:r>
      <w:r>
        <w:rPr>
          <w:rFonts w:hint="eastAsia" w:eastAsia="仿宋_GB2312"/>
          <w:color w:val="auto"/>
          <w:sz w:val="28"/>
          <w:szCs w:val="28"/>
        </w:rPr>
        <w:t>)、《重庆对外建设(集团)有限公司 工程质量监督检查管理办法（试行）》（渝外建发〔2020〕69号）等制度执行。</w:t>
      </w:r>
    </w:p>
    <w:p>
      <w:pPr>
        <w:spacing w:line="440" w:lineRule="exact"/>
        <w:ind w:firstLine="630" w:firstLineChars="225"/>
        <w:jc w:val="left"/>
        <w:rPr>
          <w:rFonts w:eastAsia="仿宋_GB2312"/>
          <w:color w:val="auto"/>
          <w:sz w:val="28"/>
          <w:szCs w:val="28"/>
        </w:rPr>
      </w:pPr>
      <w:r>
        <w:rPr>
          <w:rFonts w:hint="eastAsia" w:eastAsia="仿宋_GB2312"/>
          <w:color w:val="auto"/>
          <w:sz w:val="28"/>
          <w:szCs w:val="28"/>
        </w:rPr>
        <w:t>6、控制质量的其他措施约定</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8" w:firstLine="632" w:firstLineChars="225"/>
        <w:outlineLvl w:val="0"/>
        <w:rPr>
          <w:rFonts w:eastAsia="仿宋_GB2312"/>
          <w:b/>
          <w:color w:val="auto"/>
          <w:sz w:val="28"/>
          <w:szCs w:val="28"/>
        </w:rPr>
      </w:pPr>
      <w:r>
        <w:rPr>
          <w:rFonts w:hint="eastAsia" w:eastAsia="仿宋_GB2312"/>
          <w:b/>
          <w:color w:val="auto"/>
          <w:sz w:val="28"/>
          <w:szCs w:val="28"/>
        </w:rPr>
        <w:t>十、安全文明施工</w:t>
      </w:r>
    </w:p>
    <w:p>
      <w:pPr>
        <w:spacing w:line="440" w:lineRule="exact"/>
        <w:ind w:firstLine="560" w:firstLineChars="200"/>
        <w:rPr>
          <w:rFonts w:eastAsia="仿宋_GB2312"/>
          <w:color w:val="auto"/>
          <w:sz w:val="28"/>
          <w:szCs w:val="28"/>
        </w:rPr>
      </w:pPr>
      <w:r>
        <w:rPr>
          <w:rFonts w:hint="eastAsia" w:eastAsia="仿宋_GB2312"/>
          <w:color w:val="auto"/>
          <w:sz w:val="28"/>
          <w:szCs w:val="28"/>
        </w:rPr>
        <w:t>1、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440" w:lineRule="exact"/>
        <w:ind w:firstLine="560" w:firstLineChars="200"/>
        <w:rPr>
          <w:rFonts w:eastAsia="仿宋_GB2312"/>
          <w:color w:val="auto"/>
          <w:sz w:val="28"/>
          <w:szCs w:val="28"/>
        </w:rPr>
      </w:pPr>
      <w:r>
        <w:rPr>
          <w:rFonts w:hint="eastAsia" w:eastAsia="仿宋_GB2312"/>
          <w:color w:val="auto"/>
          <w:sz w:val="28"/>
          <w:szCs w:val="28"/>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70%：30</w:t>
      </w:r>
      <w:r>
        <w:rPr>
          <w:rFonts w:eastAsia="仿宋_GB2312"/>
          <w:color w:val="auto"/>
          <w:sz w:val="28"/>
          <w:szCs w:val="28"/>
        </w:rPr>
        <w:t>%</w:t>
      </w:r>
      <w:r>
        <w:rPr>
          <w:rFonts w:hint="eastAsia" w:eastAsia="仿宋_GB2312"/>
          <w:color w:val="auto"/>
          <w:sz w:val="28"/>
          <w:szCs w:val="28"/>
        </w:rPr>
        <w:t>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440" w:lineRule="exact"/>
        <w:ind w:firstLine="560" w:firstLineChars="200"/>
        <w:rPr>
          <w:rFonts w:eastAsia="仿宋_GB2312"/>
          <w:color w:val="auto"/>
          <w:sz w:val="28"/>
          <w:szCs w:val="28"/>
        </w:rPr>
      </w:pPr>
      <w:r>
        <w:rPr>
          <w:rFonts w:hint="eastAsia" w:eastAsia="仿宋_GB2312"/>
          <w:color w:val="auto"/>
          <w:sz w:val="28"/>
          <w:szCs w:val="28"/>
        </w:rPr>
        <w:t>2、甲方应对其在施工场地的工作人员进行安全教育。甲方不得要求乙方违反安全管理的规定进行施工。乙方必须指定</w:t>
      </w:r>
      <w:r>
        <w:rPr>
          <w:rFonts w:hint="eastAsia" w:eastAsia="仿宋_GB2312"/>
          <w:color w:val="auto"/>
          <w:sz w:val="28"/>
          <w:szCs w:val="28"/>
          <w:u w:val="single"/>
        </w:rPr>
        <w:t>_______</w:t>
      </w:r>
      <w:r>
        <w:rPr>
          <w:rFonts w:hint="eastAsia" w:eastAsia="仿宋_GB2312"/>
          <w:color w:val="auto"/>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证配合甲方对进场人员进行“三级教育”，并如实认真填写“三级教育卡”和“安全技术交底卡”。乙方进场人员必须身体健康，符合国家劳动部门的有关规定，由慢性疾病（如心脏病、高血压）或阵发性疾病（癫疯）及其他不满足用工要求的人员禁止入场施工。</w:t>
      </w:r>
    </w:p>
    <w:p>
      <w:pPr>
        <w:spacing w:line="440" w:lineRule="exact"/>
        <w:ind w:firstLine="560" w:firstLineChars="200"/>
        <w:rPr>
          <w:rFonts w:eastAsia="仿宋_GB2312"/>
          <w:color w:val="auto"/>
          <w:sz w:val="28"/>
          <w:szCs w:val="28"/>
        </w:rPr>
      </w:pPr>
      <w:r>
        <w:rPr>
          <w:rFonts w:hint="eastAsia" w:eastAsia="仿宋_GB2312"/>
          <w:color w:val="auto"/>
          <w:sz w:val="28"/>
          <w:szCs w:val="28"/>
        </w:rPr>
        <w:t>3、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440" w:lineRule="exact"/>
        <w:ind w:firstLine="560" w:firstLineChars="200"/>
        <w:rPr>
          <w:rFonts w:eastAsia="仿宋_GB2312"/>
          <w:color w:val="auto"/>
          <w:sz w:val="28"/>
          <w:szCs w:val="28"/>
        </w:rPr>
      </w:pPr>
      <w:r>
        <w:rPr>
          <w:rFonts w:hint="eastAsia" w:eastAsia="仿宋_GB2312"/>
          <w:color w:val="auto"/>
          <w:sz w:val="28"/>
          <w:szCs w:val="28"/>
        </w:rPr>
        <w:t>4、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计算违约金，违约金在保证金中扣除，乙方必须辞退不具备资格作业人员。</w:t>
      </w:r>
    </w:p>
    <w:p>
      <w:pPr>
        <w:spacing w:line="440" w:lineRule="exact"/>
        <w:ind w:right="-28" w:firstLine="630" w:firstLineChars="225"/>
        <w:rPr>
          <w:rFonts w:eastAsia="仿宋_GB2312"/>
          <w:color w:val="auto"/>
          <w:sz w:val="28"/>
          <w:szCs w:val="28"/>
        </w:rPr>
      </w:pPr>
      <w:r>
        <w:rPr>
          <w:rFonts w:hint="eastAsia" w:eastAsia="仿宋_GB2312"/>
          <w:color w:val="auto"/>
          <w:sz w:val="28"/>
          <w:szCs w:val="28"/>
        </w:rPr>
        <w:t>5、乙方施工人员必须无条件服从甲方安全员的监督管理。高危作业乙方必须提前3天以书面形式通知甲方，并提出相应的安全措施，经甲方认可后实施。</w:t>
      </w:r>
    </w:p>
    <w:p>
      <w:pPr>
        <w:spacing w:line="440" w:lineRule="exact"/>
        <w:ind w:firstLine="560" w:firstLineChars="200"/>
        <w:rPr>
          <w:rFonts w:eastAsia="仿宋_GB2312"/>
          <w:color w:val="auto"/>
          <w:sz w:val="28"/>
          <w:szCs w:val="28"/>
        </w:rPr>
      </w:pPr>
      <w:r>
        <w:rPr>
          <w:rFonts w:hint="eastAsia" w:eastAsia="仿宋_GB2312"/>
          <w:color w:val="auto"/>
          <w:sz w:val="28"/>
          <w:szCs w:val="28"/>
        </w:rPr>
        <w:t>6、施工过程中，现场安全文明施工诚信评价考核按照公司《重庆对外建设（集团）有限公司 关于实施项目诚信评价结果与进度款支付挂钩的通知》（渝外建</w:t>
      </w:r>
      <w:r>
        <w:rPr>
          <w:rFonts w:hint="eastAsia" w:eastAsia="仿宋_GB2312"/>
          <w:color w:val="auto"/>
          <w:sz w:val="28"/>
          <w:szCs w:val="28"/>
          <w:lang w:eastAsia="zh-CN"/>
        </w:rPr>
        <w:t>〔</w:t>
      </w:r>
      <w:r>
        <w:rPr>
          <w:rFonts w:hint="eastAsia" w:eastAsia="仿宋_GB2312"/>
          <w:color w:val="auto"/>
          <w:sz w:val="28"/>
          <w:szCs w:val="28"/>
        </w:rPr>
        <w:t>2012</w:t>
      </w:r>
      <w:r>
        <w:rPr>
          <w:rFonts w:hint="eastAsia" w:eastAsia="仿宋_GB2312"/>
          <w:color w:val="auto"/>
          <w:sz w:val="28"/>
          <w:szCs w:val="28"/>
          <w:lang w:eastAsia="zh-CN"/>
        </w:rPr>
        <w:t>〕</w:t>
      </w:r>
      <w:r>
        <w:rPr>
          <w:rFonts w:hint="eastAsia" w:eastAsia="仿宋_GB2312"/>
          <w:color w:val="auto"/>
          <w:sz w:val="28"/>
          <w:szCs w:val="28"/>
        </w:rPr>
        <w:t>264号）、《重庆对外建设（集团）有限公司 关于加强项目诚信评价管理工作的通知》（渝外建发</w:t>
      </w:r>
      <w:r>
        <w:rPr>
          <w:rFonts w:hint="eastAsia" w:eastAsia="仿宋_GB2312"/>
          <w:color w:val="auto"/>
          <w:sz w:val="28"/>
          <w:szCs w:val="28"/>
          <w:lang w:eastAsia="zh-CN"/>
        </w:rPr>
        <w:t>〔</w:t>
      </w:r>
      <w:r>
        <w:rPr>
          <w:rFonts w:hint="eastAsia" w:eastAsia="仿宋_GB2312"/>
          <w:color w:val="auto"/>
          <w:sz w:val="28"/>
          <w:szCs w:val="28"/>
          <w:lang w:val="en-US" w:eastAsia="zh-CN"/>
        </w:rPr>
        <w:t>2015</w:t>
      </w:r>
      <w:r>
        <w:rPr>
          <w:rFonts w:hint="eastAsia" w:eastAsia="仿宋_GB2312"/>
          <w:color w:val="auto"/>
          <w:sz w:val="28"/>
          <w:szCs w:val="28"/>
          <w:lang w:eastAsia="zh-CN"/>
        </w:rPr>
        <w:t>〕</w:t>
      </w:r>
      <w:r>
        <w:rPr>
          <w:rFonts w:hint="eastAsia" w:eastAsia="仿宋_GB2312"/>
          <w:color w:val="auto"/>
          <w:sz w:val="28"/>
          <w:szCs w:val="28"/>
        </w:rPr>
        <w:t>203号）等公司相关管理办法、文件执行，由乙方造成项目诚信评价结果不达标，乙方应承担相应责任。</w:t>
      </w:r>
    </w:p>
    <w:p>
      <w:pPr>
        <w:spacing w:line="440" w:lineRule="exact"/>
        <w:ind w:firstLine="632" w:firstLineChars="225"/>
        <w:outlineLvl w:val="0"/>
        <w:rPr>
          <w:rFonts w:eastAsia="仿宋_GB2312"/>
          <w:b/>
          <w:color w:val="auto"/>
          <w:sz w:val="28"/>
          <w:szCs w:val="28"/>
        </w:rPr>
      </w:pPr>
      <w:r>
        <w:rPr>
          <w:rFonts w:hint="eastAsia" w:eastAsia="仿宋_GB2312"/>
          <w:b/>
          <w:color w:val="auto"/>
          <w:sz w:val="28"/>
          <w:szCs w:val="28"/>
        </w:rPr>
        <w:t>十一、隐蔽工程、中间验收及重新检验</w:t>
      </w:r>
    </w:p>
    <w:p>
      <w:pPr>
        <w:spacing w:line="440" w:lineRule="exact"/>
        <w:ind w:firstLine="630" w:firstLineChars="225"/>
        <w:rPr>
          <w:rFonts w:eastAsia="仿宋_GB2312"/>
          <w:color w:val="auto"/>
          <w:sz w:val="28"/>
          <w:szCs w:val="28"/>
        </w:rPr>
      </w:pPr>
      <w:r>
        <w:rPr>
          <w:rFonts w:hint="eastAsia" w:eastAsia="仿宋_GB2312"/>
          <w:color w:val="auto"/>
          <w:sz w:val="28"/>
          <w:szCs w:val="28"/>
        </w:rPr>
        <w:t>1、乙方应当按照国家颁发的施工验收规范及设计图纸要求组织施工，并接受甲方现场代表及建设单位和监理单位现场代表检查、检验，对不符和项应当按要求进行返工、返修，直至合格，并承担因返工而造成的全部损失。</w:t>
      </w:r>
    </w:p>
    <w:p>
      <w:pPr>
        <w:spacing w:line="440" w:lineRule="exact"/>
        <w:ind w:firstLine="630" w:firstLineChars="225"/>
        <w:rPr>
          <w:rFonts w:eastAsia="仿宋_GB2312"/>
          <w:color w:val="auto"/>
          <w:sz w:val="28"/>
          <w:szCs w:val="28"/>
        </w:rPr>
      </w:pPr>
      <w:r>
        <w:rPr>
          <w:rFonts w:hint="eastAsia" w:eastAsia="仿宋_GB2312"/>
          <w:color w:val="auto"/>
          <w:sz w:val="28"/>
          <w:szCs w:val="28"/>
        </w:rPr>
        <w:t>2、隐蔽工程在隐蔽前</w:t>
      </w:r>
      <w:r>
        <w:rPr>
          <w:rFonts w:hint="eastAsia" w:eastAsia="仿宋_GB2312"/>
          <w:color w:val="auto"/>
          <w:sz w:val="28"/>
          <w:szCs w:val="28"/>
          <w:lang w:val="en-US" w:eastAsia="zh-CN"/>
        </w:rPr>
        <w:t>48</w:t>
      </w:r>
      <w:r>
        <w:rPr>
          <w:rFonts w:hint="eastAsia" w:eastAsia="仿宋_GB2312"/>
          <w:color w:val="auto"/>
          <w:sz w:val="28"/>
          <w:szCs w:val="28"/>
        </w:rPr>
        <w:t>小时内，乙方应将要验收内容、时间和地点以书面形式通知甲方到现场验收，同时将施工资料准备齐全，验收合格，甲方在验收记录上签字后，乙方方可继续施工；验收不合格，乙方在甲方限定的时间内整改后重新验收。</w:t>
      </w:r>
    </w:p>
    <w:p>
      <w:pPr>
        <w:spacing w:line="440" w:lineRule="exact"/>
        <w:ind w:firstLine="630" w:firstLineChars="225"/>
        <w:rPr>
          <w:rFonts w:eastAsia="仿宋_GB2312"/>
          <w:color w:val="auto"/>
          <w:sz w:val="28"/>
          <w:szCs w:val="28"/>
        </w:rPr>
      </w:pPr>
      <w:r>
        <w:rPr>
          <w:rFonts w:hint="eastAsia" w:eastAsia="仿宋_GB2312"/>
          <w:color w:val="auto"/>
          <w:sz w:val="28"/>
          <w:szCs w:val="28"/>
        </w:rPr>
        <w:t>3、无论甲方是否进行验收，当其要求对已经隐蔽的工程重新检验时，检验合格，甲方承担由此发生的费用，赔偿乙方损失，并相应顺延工期；检验不合格，乙方承担由此发生的全部费用，工期不予顺延。</w:t>
      </w:r>
    </w:p>
    <w:p>
      <w:pPr>
        <w:spacing w:line="440" w:lineRule="exact"/>
        <w:ind w:firstLine="632" w:firstLineChars="225"/>
        <w:outlineLvl w:val="0"/>
        <w:rPr>
          <w:rFonts w:eastAsia="仿宋_GB2312"/>
          <w:b/>
          <w:color w:val="auto"/>
          <w:sz w:val="28"/>
          <w:szCs w:val="28"/>
        </w:rPr>
      </w:pPr>
      <w:r>
        <w:rPr>
          <w:rFonts w:hint="eastAsia" w:eastAsia="仿宋_GB2312"/>
          <w:b/>
          <w:color w:val="auto"/>
          <w:sz w:val="28"/>
          <w:szCs w:val="28"/>
        </w:rPr>
        <w:t>十二、乙方责任与义务</w:t>
      </w:r>
    </w:p>
    <w:p>
      <w:pPr>
        <w:spacing w:line="440" w:lineRule="exact"/>
        <w:ind w:firstLine="560" w:firstLineChars="200"/>
        <w:rPr>
          <w:rFonts w:eastAsia="仿宋_GB2312"/>
          <w:color w:val="auto"/>
          <w:sz w:val="28"/>
          <w:szCs w:val="28"/>
        </w:rPr>
      </w:pPr>
      <w:r>
        <w:rPr>
          <w:rFonts w:hint="eastAsia" w:eastAsia="仿宋_GB2312"/>
          <w:color w:val="auto"/>
          <w:sz w:val="28"/>
          <w:szCs w:val="28"/>
        </w:rPr>
        <w:t>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440" w:lineRule="exact"/>
        <w:ind w:firstLine="560" w:firstLineChars="200"/>
        <w:rPr>
          <w:rFonts w:eastAsia="仿宋_GB2312"/>
          <w:color w:val="auto"/>
          <w:sz w:val="28"/>
          <w:szCs w:val="28"/>
        </w:rPr>
      </w:pPr>
      <w:r>
        <w:rPr>
          <w:rFonts w:hint="eastAsia" w:eastAsia="仿宋_GB2312"/>
          <w:color w:val="auto"/>
          <w:sz w:val="28"/>
          <w:szCs w:val="28"/>
        </w:rPr>
        <w:t>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因乙方调配人员不合理而影响进度要求的，按甲方进度计划管理条例予以处罚。</w:t>
      </w:r>
    </w:p>
    <w:p>
      <w:pPr>
        <w:spacing w:line="440" w:lineRule="exact"/>
        <w:ind w:firstLine="560" w:firstLineChars="200"/>
        <w:rPr>
          <w:rFonts w:eastAsia="仿宋_GB2312"/>
          <w:color w:val="auto"/>
          <w:sz w:val="28"/>
          <w:szCs w:val="28"/>
        </w:rPr>
      </w:pPr>
      <w:r>
        <w:rPr>
          <w:rFonts w:hint="eastAsia" w:eastAsia="仿宋_GB2312"/>
          <w:color w:val="auto"/>
          <w:sz w:val="28"/>
          <w:szCs w:val="28"/>
        </w:rPr>
        <w:t>3、未经甲方授权或允许，不得擅自与发包人、监理及有关政府主管部门建立工作联系；自觉遵守法律法规及有关规章制度。</w:t>
      </w:r>
    </w:p>
    <w:p>
      <w:pPr>
        <w:spacing w:line="440" w:lineRule="exact"/>
        <w:ind w:firstLine="560" w:firstLineChars="200"/>
        <w:rPr>
          <w:rFonts w:eastAsia="仿宋_GB2312"/>
          <w:color w:val="auto"/>
          <w:sz w:val="28"/>
          <w:szCs w:val="28"/>
        </w:rPr>
      </w:pPr>
      <w:r>
        <w:rPr>
          <w:rFonts w:hint="eastAsia" w:eastAsia="仿宋_GB2312"/>
          <w:color w:val="auto"/>
          <w:sz w:val="28"/>
          <w:szCs w:val="28"/>
        </w:rPr>
        <w:t>4、自觉接受甲方及有关部门的管理、监督和检查；接受甲方随时检查其设备、材料保管、使用情况，及其操作人员的有效证件、持证上岗情况；与现场其他单位协调配合，照顾全局。</w:t>
      </w:r>
    </w:p>
    <w:p>
      <w:pPr>
        <w:spacing w:line="440" w:lineRule="exact"/>
        <w:ind w:firstLine="560" w:firstLineChars="200"/>
        <w:rPr>
          <w:rFonts w:eastAsia="仿宋_GB2312"/>
          <w:color w:val="auto"/>
          <w:sz w:val="28"/>
          <w:szCs w:val="28"/>
        </w:rPr>
      </w:pPr>
      <w:r>
        <w:rPr>
          <w:rFonts w:hint="eastAsia" w:eastAsia="仿宋_GB2312"/>
          <w:color w:val="auto"/>
          <w:sz w:val="28"/>
          <w:szCs w:val="28"/>
        </w:rPr>
        <w:t>5、按甲方统一规划堆放材料、机具，按工程承包人标准化工地要求设置标牌，搞好生活区的管理，负责自身责任区的治安保卫工作。</w:t>
      </w:r>
    </w:p>
    <w:p>
      <w:pPr>
        <w:spacing w:line="440" w:lineRule="exact"/>
        <w:ind w:firstLine="560" w:firstLineChars="200"/>
        <w:rPr>
          <w:rFonts w:eastAsia="仿宋_GB2312"/>
          <w:color w:val="auto"/>
          <w:sz w:val="28"/>
          <w:szCs w:val="28"/>
        </w:rPr>
      </w:pPr>
      <w:r>
        <w:rPr>
          <w:rFonts w:hint="eastAsia" w:eastAsia="仿宋_GB2312"/>
          <w:color w:val="auto"/>
          <w:sz w:val="28"/>
          <w:szCs w:val="28"/>
        </w:rPr>
        <w:t>安排专人负责各种甲方提供材料的签收和确认，并按合同约定包干损耗率使用和结算。</w:t>
      </w:r>
    </w:p>
    <w:p>
      <w:pPr>
        <w:spacing w:line="440" w:lineRule="exact"/>
        <w:ind w:firstLine="560" w:firstLineChars="200"/>
        <w:rPr>
          <w:rFonts w:eastAsia="仿宋_GB2312"/>
          <w:color w:val="auto"/>
          <w:sz w:val="28"/>
          <w:szCs w:val="28"/>
        </w:rPr>
      </w:pPr>
      <w:r>
        <w:rPr>
          <w:rFonts w:hint="eastAsia" w:eastAsia="仿宋_GB2312"/>
          <w:color w:val="auto"/>
          <w:sz w:val="28"/>
          <w:szCs w:val="28"/>
        </w:rPr>
        <w:t>6、按时提交报表、完整的原始技术经济资料，配合甲方办理交工验收；</w:t>
      </w:r>
    </w:p>
    <w:p>
      <w:pPr>
        <w:spacing w:line="440" w:lineRule="exact"/>
        <w:ind w:firstLine="560" w:firstLineChars="200"/>
        <w:rPr>
          <w:rFonts w:eastAsia="仿宋_GB2312"/>
          <w:color w:val="auto"/>
          <w:sz w:val="28"/>
          <w:szCs w:val="28"/>
        </w:rPr>
      </w:pPr>
      <w:r>
        <w:rPr>
          <w:rFonts w:hint="eastAsia" w:eastAsia="仿宋_GB2312"/>
          <w:color w:val="auto"/>
          <w:sz w:val="28"/>
          <w:szCs w:val="28"/>
        </w:rPr>
        <w:t>7、做好施工场地周围建筑物、构筑物和地下管线和已完工程部分的成品保护工作，因乙方责任发生损坏，乙方自行承担由此引起的一切经济损失及各种罚款。</w:t>
      </w:r>
    </w:p>
    <w:p>
      <w:pPr>
        <w:spacing w:line="440" w:lineRule="exact"/>
        <w:ind w:firstLine="560" w:firstLineChars="200"/>
        <w:rPr>
          <w:rFonts w:eastAsia="仿宋_GB2312"/>
          <w:color w:val="auto"/>
          <w:sz w:val="28"/>
          <w:szCs w:val="28"/>
        </w:rPr>
      </w:pPr>
      <w:r>
        <w:rPr>
          <w:rFonts w:hint="eastAsia" w:eastAsia="仿宋_GB2312"/>
          <w:color w:val="auto"/>
          <w:sz w:val="28"/>
          <w:szCs w:val="28"/>
        </w:rPr>
        <w:t>8、妥善保管、合理使用甲方提供或租赁（如有）给乙方使用的相关设施。</w:t>
      </w:r>
    </w:p>
    <w:p>
      <w:pPr>
        <w:spacing w:line="440" w:lineRule="exact"/>
        <w:ind w:firstLine="560" w:firstLineChars="200"/>
        <w:rPr>
          <w:rFonts w:eastAsia="仿宋_GB2312"/>
          <w:color w:val="auto"/>
          <w:sz w:val="28"/>
          <w:szCs w:val="28"/>
        </w:rPr>
      </w:pPr>
      <w:r>
        <w:rPr>
          <w:rFonts w:hint="eastAsia" w:eastAsia="仿宋_GB2312"/>
          <w:color w:val="auto"/>
          <w:sz w:val="28"/>
          <w:szCs w:val="28"/>
        </w:rPr>
        <w:t>9、乙方须服从甲方转发的发包人及工程师的指令。</w:t>
      </w:r>
    </w:p>
    <w:p>
      <w:pPr>
        <w:spacing w:line="440" w:lineRule="exact"/>
        <w:ind w:firstLine="560" w:firstLineChars="200"/>
        <w:rPr>
          <w:rFonts w:eastAsia="仿宋_GB2312"/>
          <w:color w:val="auto"/>
          <w:sz w:val="28"/>
          <w:szCs w:val="28"/>
        </w:rPr>
      </w:pPr>
      <w:r>
        <w:rPr>
          <w:rFonts w:hint="eastAsia" w:eastAsia="仿宋_GB2312"/>
          <w:color w:val="auto"/>
          <w:sz w:val="28"/>
          <w:szCs w:val="28"/>
        </w:rPr>
        <w:t>10、除非本合同另有约定，乙方应对其作业内容的实施、完工负责，乙方应承担并履行总（分）包合同约定的、与专业分包作业有关的所有义务及工作程序。</w:t>
      </w:r>
    </w:p>
    <w:p>
      <w:pPr>
        <w:spacing w:line="440" w:lineRule="exact"/>
        <w:ind w:firstLine="560" w:firstLineChars="200"/>
        <w:rPr>
          <w:rFonts w:eastAsia="仿宋_GB2312"/>
          <w:color w:val="auto"/>
          <w:sz w:val="28"/>
          <w:szCs w:val="28"/>
        </w:rPr>
      </w:pPr>
      <w:r>
        <w:rPr>
          <w:rFonts w:hint="eastAsia" w:eastAsia="仿宋_GB2312"/>
          <w:color w:val="auto"/>
          <w:sz w:val="28"/>
          <w:szCs w:val="28"/>
        </w:rPr>
        <w:t>11、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440" w:lineRule="exact"/>
        <w:ind w:firstLine="560" w:firstLineChars="200"/>
        <w:rPr>
          <w:rFonts w:eastAsia="仿宋_GB2312"/>
          <w:color w:val="auto"/>
          <w:sz w:val="28"/>
          <w:szCs w:val="28"/>
        </w:rPr>
      </w:pPr>
      <w:r>
        <w:rPr>
          <w:rFonts w:hint="eastAsia" w:eastAsia="仿宋_GB2312"/>
          <w:color w:val="auto"/>
          <w:sz w:val="28"/>
          <w:szCs w:val="28"/>
        </w:rPr>
        <w:t>12、劳务作业中发现影响工作的地下障碍物时，乙方应于8小时内以书面形式通知甲方项目经理，同时提出处置方案，甲方项目经理收到处置方案后24小时内予以认可或提出修正方案。</w:t>
      </w:r>
    </w:p>
    <w:p>
      <w:pPr>
        <w:spacing w:line="440" w:lineRule="exact"/>
        <w:ind w:firstLine="560" w:firstLineChars="200"/>
        <w:rPr>
          <w:rFonts w:eastAsia="仿宋_GB2312"/>
          <w:color w:val="auto"/>
          <w:sz w:val="28"/>
          <w:szCs w:val="28"/>
        </w:rPr>
      </w:pPr>
      <w:r>
        <w:rPr>
          <w:rFonts w:hint="eastAsia" w:eastAsia="仿宋_GB2312"/>
          <w:color w:val="auto"/>
          <w:sz w:val="28"/>
          <w:szCs w:val="28"/>
        </w:rPr>
        <w:t>13、乙方需配合各项检查（含各级领导视察等）及试验（含常规及特殊的试验、检验）相关工作。</w:t>
      </w:r>
    </w:p>
    <w:p>
      <w:pPr>
        <w:spacing w:line="440" w:lineRule="exact"/>
        <w:ind w:firstLine="560" w:firstLineChars="200"/>
        <w:rPr>
          <w:rFonts w:eastAsia="仿宋_GB2312"/>
          <w:color w:val="auto"/>
          <w:sz w:val="28"/>
          <w:szCs w:val="28"/>
        </w:rPr>
      </w:pPr>
      <w:r>
        <w:rPr>
          <w:rFonts w:hint="eastAsia" w:eastAsia="仿宋_GB2312"/>
          <w:color w:val="auto"/>
          <w:sz w:val="28"/>
          <w:szCs w:val="28"/>
        </w:rPr>
        <w:t>14、甲方负责提供总的水电源，之后由乙方负责的临时水电系统，乙方必须无条件提供给相关外包单位使用，且不得收取任何费用。</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乙方必须待工程正式通水通电、或经甲方同意后，方能拆除临时水电系统；若乙方擅自拆除临时水电系统，则因此产生的分包单位临时水电源费用甲方有权从乙方工程款中扣取。</w:t>
      </w:r>
    </w:p>
    <w:p>
      <w:pPr>
        <w:spacing w:line="440" w:lineRule="exact"/>
        <w:ind w:firstLine="560" w:firstLineChars="200"/>
        <w:rPr>
          <w:rFonts w:eastAsia="仿宋_GB2312"/>
          <w:color w:val="auto"/>
          <w:sz w:val="28"/>
          <w:szCs w:val="28"/>
        </w:rPr>
      </w:pPr>
      <w:r>
        <w:rPr>
          <w:rFonts w:hint="eastAsia" w:eastAsia="仿宋_GB2312"/>
          <w:color w:val="auto"/>
          <w:sz w:val="28"/>
          <w:szCs w:val="28"/>
        </w:rPr>
        <w:t>15、与其它专业分包商的配合</w:t>
      </w:r>
    </w:p>
    <w:p>
      <w:pPr>
        <w:spacing w:line="440" w:lineRule="exact"/>
        <w:ind w:firstLine="560" w:firstLineChars="200"/>
        <w:rPr>
          <w:rFonts w:eastAsia="仿宋_GB2312"/>
          <w:color w:val="auto"/>
          <w:sz w:val="28"/>
          <w:szCs w:val="28"/>
        </w:rPr>
      </w:pPr>
      <w:r>
        <w:rPr>
          <w:rFonts w:hint="eastAsia" w:eastAsia="仿宋_GB2312"/>
          <w:color w:val="auto"/>
          <w:sz w:val="28"/>
          <w:szCs w:val="28"/>
        </w:rPr>
        <w:t>（1）分包合同允许按照分包合同文件约定的，或总包方要求在现场进行其分包工程以外的工作作业。乙方应与所有这些人员和所有其它总包方雇佣的与总包工程相关的其它分包商通力合作，并遵守总包方关于现场工作协作方面的一切指导。</w:t>
      </w:r>
    </w:p>
    <w:p>
      <w:pPr>
        <w:spacing w:line="440" w:lineRule="exact"/>
        <w:ind w:firstLine="560" w:firstLineChars="200"/>
        <w:rPr>
          <w:rFonts w:eastAsia="仿宋_GB2312"/>
          <w:color w:val="auto"/>
          <w:sz w:val="28"/>
          <w:szCs w:val="28"/>
        </w:rPr>
      </w:pPr>
      <w:r>
        <w:rPr>
          <w:rFonts w:hint="eastAsia" w:eastAsia="仿宋_GB2312"/>
          <w:color w:val="auto"/>
          <w:sz w:val="28"/>
          <w:szCs w:val="28"/>
        </w:rPr>
        <w:t>（2）乙方对总体工程的进度计划安排时,应结合分包合同文件约定的(如果有)对其他承包商的要求,将此类工作的施工周期和施工终始时间合理考虑施工总体进度计划,以确保工程能在分包合同文件规定的时间竣工。</w:t>
      </w:r>
    </w:p>
    <w:p>
      <w:pPr>
        <w:spacing w:line="440" w:lineRule="exact"/>
        <w:ind w:firstLine="560" w:firstLineChars="200"/>
        <w:rPr>
          <w:rFonts w:eastAsia="仿宋_GB2312"/>
          <w:color w:val="auto"/>
          <w:sz w:val="28"/>
          <w:szCs w:val="28"/>
        </w:rPr>
      </w:pPr>
      <w:r>
        <w:rPr>
          <w:rFonts w:hint="eastAsia" w:eastAsia="仿宋_GB2312"/>
          <w:color w:val="auto"/>
          <w:sz w:val="28"/>
          <w:szCs w:val="28"/>
        </w:rPr>
        <w:t>（3）乙方应根据总体工程的进度计划和本工程的实际需要,及时为指定分包商和其他承包方提供足够的和无障碍的工作面、工作空间和工作时限；乙方同时还应协调好材料进场和场内的交通运输道路。</w:t>
      </w:r>
    </w:p>
    <w:p>
      <w:pPr>
        <w:spacing w:line="440" w:lineRule="exact"/>
        <w:ind w:firstLine="560" w:firstLineChars="200"/>
        <w:rPr>
          <w:rFonts w:eastAsia="仿宋_GB2312"/>
          <w:color w:val="auto"/>
          <w:sz w:val="28"/>
          <w:szCs w:val="28"/>
        </w:rPr>
      </w:pPr>
      <w:r>
        <w:rPr>
          <w:rFonts w:hint="eastAsia" w:eastAsia="仿宋_GB2312"/>
          <w:color w:val="auto"/>
          <w:sz w:val="28"/>
          <w:szCs w:val="28"/>
        </w:rPr>
        <w:t>（4）当总包方要求和召集时，乙方应参加关于分包工程或总包工程的生产会议或协调会议。乙方应遵守总包方有关会议方面的制度或要求。</w:t>
      </w:r>
    </w:p>
    <w:p>
      <w:pPr>
        <w:spacing w:line="440" w:lineRule="exact"/>
        <w:ind w:firstLine="560" w:firstLineChars="200"/>
        <w:rPr>
          <w:rFonts w:eastAsia="仿宋_GB2312"/>
          <w:color w:val="auto"/>
          <w:sz w:val="28"/>
          <w:szCs w:val="28"/>
        </w:rPr>
      </w:pPr>
      <w:r>
        <w:rPr>
          <w:rFonts w:hint="eastAsia" w:eastAsia="仿宋_GB2312"/>
          <w:color w:val="auto"/>
          <w:sz w:val="28"/>
          <w:szCs w:val="28"/>
        </w:rPr>
        <w:t>（5）施工总进度计划工期范围内，乙方须无条件为总包方的其它分包商提供以下，但不限于各项协调配合工作，其费用已包含在合同价格中，任何情况均不作调整。</w:t>
      </w:r>
    </w:p>
    <w:p>
      <w:pPr>
        <w:spacing w:line="440" w:lineRule="exact"/>
        <w:ind w:firstLine="560" w:firstLineChars="200"/>
        <w:rPr>
          <w:rFonts w:eastAsia="仿宋_GB2312"/>
          <w:color w:val="auto"/>
          <w:sz w:val="28"/>
          <w:szCs w:val="28"/>
        </w:rPr>
      </w:pPr>
      <w:r>
        <w:rPr>
          <w:rFonts w:hint="eastAsia" w:eastAsia="仿宋_GB2312"/>
          <w:color w:val="auto"/>
          <w:sz w:val="28"/>
          <w:szCs w:val="28"/>
        </w:rPr>
        <w:t>（a.）应总包方的要求提供或搭设总包方其它分包商施工所必需的脚手架或工作平台及施工结束后的拆除工作。</w:t>
      </w:r>
    </w:p>
    <w:p>
      <w:pPr>
        <w:spacing w:line="440" w:lineRule="exact"/>
        <w:ind w:firstLine="560" w:firstLineChars="200"/>
        <w:rPr>
          <w:rFonts w:eastAsia="仿宋_GB2312"/>
          <w:color w:val="auto"/>
          <w:sz w:val="28"/>
          <w:szCs w:val="28"/>
        </w:rPr>
      </w:pPr>
      <w:r>
        <w:rPr>
          <w:rFonts w:hint="eastAsia" w:eastAsia="仿宋_GB2312"/>
          <w:color w:val="auto"/>
          <w:sz w:val="28"/>
          <w:szCs w:val="28"/>
        </w:rPr>
        <w:t>（b.）在现场（非操作面）提供总包方其它分包商施工所需的动力、调试及照明电源。</w:t>
      </w:r>
    </w:p>
    <w:p>
      <w:pPr>
        <w:spacing w:line="440" w:lineRule="exact"/>
        <w:ind w:firstLine="560" w:firstLineChars="200"/>
        <w:rPr>
          <w:rFonts w:eastAsia="仿宋_GB2312"/>
          <w:color w:val="auto"/>
          <w:sz w:val="28"/>
          <w:szCs w:val="28"/>
        </w:rPr>
      </w:pPr>
      <w:r>
        <w:rPr>
          <w:rFonts w:hint="eastAsia" w:eastAsia="仿宋_GB2312"/>
          <w:color w:val="auto"/>
          <w:sz w:val="28"/>
          <w:szCs w:val="28"/>
        </w:rPr>
        <w:t>（c.）在现场（非操作面）提供总包方其它分包商足够的水源及调试用水。</w:t>
      </w:r>
    </w:p>
    <w:p>
      <w:pPr>
        <w:spacing w:line="440" w:lineRule="exact"/>
        <w:ind w:firstLine="560" w:firstLineChars="200"/>
        <w:rPr>
          <w:rFonts w:eastAsia="仿宋_GB2312"/>
          <w:color w:val="auto"/>
          <w:sz w:val="28"/>
          <w:szCs w:val="28"/>
        </w:rPr>
      </w:pPr>
      <w:r>
        <w:rPr>
          <w:rFonts w:hint="eastAsia" w:eastAsia="仿宋_GB2312"/>
          <w:color w:val="auto"/>
          <w:sz w:val="28"/>
          <w:szCs w:val="28"/>
        </w:rPr>
        <w:t>（d.）负责将现场总包方及其它分包商的垃圾堆放到甲方指定地点并配合甲方装车。</w:t>
      </w:r>
    </w:p>
    <w:p>
      <w:pPr>
        <w:spacing w:line="440" w:lineRule="exact"/>
        <w:ind w:firstLine="560" w:firstLineChars="200"/>
        <w:rPr>
          <w:rFonts w:eastAsia="仿宋_GB2312"/>
          <w:color w:val="auto"/>
          <w:sz w:val="28"/>
          <w:szCs w:val="28"/>
        </w:rPr>
      </w:pPr>
      <w:r>
        <w:rPr>
          <w:rFonts w:hint="eastAsia" w:eastAsia="仿宋_GB2312"/>
          <w:color w:val="auto"/>
          <w:sz w:val="28"/>
          <w:szCs w:val="28"/>
        </w:rPr>
        <w:t>（e.）提供现场的外脚手架防护和公共走道防护，防护标准符合总包方及重庆市的有关规定。</w:t>
      </w:r>
    </w:p>
    <w:p>
      <w:pPr>
        <w:spacing w:line="440" w:lineRule="exact"/>
        <w:ind w:firstLine="560" w:firstLineChars="200"/>
        <w:rPr>
          <w:rFonts w:eastAsia="仿宋_GB2312"/>
          <w:color w:val="auto"/>
          <w:sz w:val="28"/>
          <w:szCs w:val="28"/>
        </w:rPr>
      </w:pPr>
      <w:r>
        <w:rPr>
          <w:rFonts w:hint="eastAsia" w:eastAsia="仿宋_GB2312"/>
          <w:color w:val="auto"/>
          <w:sz w:val="28"/>
          <w:szCs w:val="28"/>
        </w:rPr>
        <w:t>16、本合同未涉及其他事项严格执行项目部管理制度。</w:t>
      </w:r>
    </w:p>
    <w:p>
      <w:pPr>
        <w:spacing w:line="440" w:lineRule="exact"/>
        <w:ind w:firstLine="560" w:firstLineChars="200"/>
        <w:rPr>
          <w:rFonts w:eastAsia="仿宋_GB2312"/>
          <w:color w:val="auto"/>
          <w:sz w:val="28"/>
          <w:szCs w:val="28"/>
        </w:rPr>
      </w:pPr>
      <w:r>
        <w:rPr>
          <w:rFonts w:hint="eastAsia" w:eastAsia="仿宋_GB2312"/>
          <w:color w:val="auto"/>
          <w:sz w:val="28"/>
          <w:szCs w:val="28"/>
        </w:rPr>
        <w:t>17、清洁：由承包方负责施工过程及交工验收合格前全过程的清洁，做到工完场清。承包方需加强管理，避免草酸等化学物品使用过程中，对成品进行污染（如入户单元门、不锈钢面盆、浴巾架、门吸、栏杆等）；若发生污染，所产生的一切处理费用由乙方承担。</w:t>
      </w:r>
    </w:p>
    <w:p>
      <w:pPr>
        <w:spacing w:line="440" w:lineRule="exact"/>
        <w:ind w:firstLine="560" w:firstLineChars="200"/>
        <w:rPr>
          <w:rFonts w:eastAsia="仿宋_GB2312"/>
          <w:color w:val="auto"/>
          <w:sz w:val="28"/>
          <w:szCs w:val="28"/>
        </w:rPr>
      </w:pPr>
      <w:r>
        <w:rPr>
          <w:rFonts w:hint="eastAsia" w:eastAsia="仿宋_GB2312"/>
          <w:color w:val="auto"/>
          <w:sz w:val="28"/>
          <w:szCs w:val="28"/>
        </w:rPr>
        <w:t>18、乙方在各单项工程大面积开展施工前，必须先做样板，待甲方会同有关单位点评验收合格后，方能大面积开展施工。做样板的主材由甲方提供，所产生的其余费用由乙方承担。</w:t>
      </w:r>
    </w:p>
    <w:p>
      <w:pPr>
        <w:spacing w:line="440" w:lineRule="exact"/>
        <w:ind w:firstLine="560" w:firstLineChars="200"/>
        <w:rPr>
          <w:rFonts w:eastAsia="仿宋_GB2312"/>
          <w:color w:val="auto"/>
          <w:sz w:val="28"/>
          <w:szCs w:val="28"/>
        </w:rPr>
      </w:pPr>
      <w:r>
        <w:rPr>
          <w:rFonts w:hint="eastAsia" w:eastAsia="仿宋_GB2312"/>
          <w:color w:val="auto"/>
          <w:sz w:val="28"/>
          <w:szCs w:val="28"/>
        </w:rPr>
        <w:t>19、因后期维护及维修导致工程成品（如面砖、乳胶漆面层等）被二次或多次破坏，乙方必须无条件进行修补，费用由乙方自行承担。当事人无法分清责任的，则由项目部划定责任比例，乙方需无条件认可。</w:t>
      </w:r>
    </w:p>
    <w:p>
      <w:pPr>
        <w:spacing w:line="440" w:lineRule="exact"/>
        <w:ind w:firstLine="560" w:firstLineChars="200"/>
        <w:rPr>
          <w:rFonts w:eastAsia="仿宋_GB2312"/>
          <w:color w:val="auto"/>
          <w:sz w:val="28"/>
          <w:szCs w:val="28"/>
        </w:rPr>
      </w:pPr>
      <w:r>
        <w:rPr>
          <w:rFonts w:hint="eastAsia" w:eastAsia="仿宋_GB2312"/>
          <w:color w:val="auto"/>
          <w:sz w:val="28"/>
          <w:szCs w:val="28"/>
        </w:rPr>
        <w:t>20、卸料平台、卸料平台的吊环、外挑架及外挑架所需的工字钢等；以及所有预埋件的预埋和制作处理，并按甲方专项施工方案实施，不允许事后在梁板上打孔。</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21、乙方必须积极配合甲方完成企业诚信评价的考核内容，从主体到资料等全部工作均应认真完成，否则将受甲方的相应经济处罚。</w:t>
      </w:r>
    </w:p>
    <w:p>
      <w:pPr>
        <w:spacing w:line="440" w:lineRule="exact"/>
        <w:ind w:right="-25" w:firstLine="630" w:firstLineChars="225"/>
        <w:rPr>
          <w:rFonts w:hint="eastAsia" w:eastAsia="仿宋_GB2312"/>
          <w:color w:val="auto"/>
          <w:sz w:val="28"/>
          <w:szCs w:val="28"/>
        </w:rPr>
      </w:pPr>
      <w:r>
        <w:rPr>
          <w:rFonts w:hint="eastAsia" w:eastAsia="仿宋_GB2312"/>
          <w:color w:val="auto"/>
          <w:sz w:val="28"/>
          <w:szCs w:val="28"/>
        </w:rPr>
        <w:t>22、乙方提供给甲方的增值税专用发票必须符合甲方验票、抵扣的要求，乙方必须在发票开具之日起120天之内将发票送达甲方，若因乙方未及时提供增值税专用发票送达甲方导致甲方无法抵扣，甲方所有经济损失及责任全部由乙方承担。</w:t>
      </w:r>
    </w:p>
    <w:p>
      <w:pPr>
        <w:spacing w:line="440" w:lineRule="exact"/>
        <w:ind w:right="-25" w:firstLine="630" w:firstLineChars="225"/>
        <w:rPr>
          <w:rFonts w:hint="eastAsia" w:eastAsia="仿宋_GB2312"/>
          <w:sz w:val="28"/>
          <w:szCs w:val="28"/>
        </w:rPr>
      </w:pPr>
      <w:r>
        <w:rPr>
          <w:rFonts w:hint="eastAsia" w:eastAsia="仿宋_GB2312"/>
          <w:sz w:val="28"/>
          <w:szCs w:val="28"/>
          <w:lang w:val="en-US" w:eastAsia="zh-CN"/>
        </w:rPr>
        <w:t>23、</w:t>
      </w:r>
      <w:r>
        <w:rPr>
          <w:rFonts w:hint="eastAsia" w:eastAsia="仿宋_GB2312"/>
          <w:sz w:val="28"/>
          <w:szCs w:val="28"/>
        </w:rPr>
        <w:t>乙方承诺、保证并同意：</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w:t>
      </w:r>
      <w:r>
        <w:rPr>
          <w:rFonts w:hint="eastAsia" w:eastAsia="仿宋_GB2312"/>
          <w:sz w:val="28"/>
          <w:szCs w:val="28"/>
        </w:rPr>
        <w:t>1</w:t>
      </w:r>
      <w:r>
        <w:rPr>
          <w:rFonts w:hint="eastAsia" w:eastAsia="仿宋_GB2312"/>
          <w:sz w:val="28"/>
          <w:szCs w:val="28"/>
          <w:lang w:eastAsia="zh-CN"/>
        </w:rPr>
        <w:t>）</w:t>
      </w:r>
      <w:r>
        <w:rPr>
          <w:rFonts w:hint="eastAsia" w:eastAsia="仿宋_GB2312"/>
          <w:sz w:val="28"/>
          <w:szCs w:val="28"/>
        </w:rPr>
        <w:t>已经收到并知晓重庆对外建设集团合规管理要求，同意遵守所有适用的法律、法规及行业行为准则以及重庆对外建设集团诚信合规管理办法，禁止欺诈、腐败、贿赂等不当行为。</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w:t>
      </w:r>
      <w:r>
        <w:rPr>
          <w:rFonts w:hint="eastAsia" w:eastAsia="仿宋_GB2312"/>
          <w:sz w:val="28"/>
          <w:szCs w:val="28"/>
          <w:lang w:val="en-US" w:eastAsia="zh-CN"/>
        </w:rPr>
        <w:t>2</w:t>
      </w:r>
      <w:r>
        <w:rPr>
          <w:rFonts w:hint="eastAsia" w:eastAsia="仿宋_GB2312"/>
          <w:sz w:val="28"/>
          <w:szCs w:val="28"/>
          <w:lang w:eastAsia="zh-CN"/>
        </w:rPr>
        <w:t>）</w:t>
      </w:r>
      <w:r>
        <w:rPr>
          <w:rFonts w:hint="eastAsia" w:eastAsia="仿宋_GB2312"/>
          <w:sz w:val="28"/>
          <w:szCs w:val="28"/>
        </w:rPr>
        <w:t>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①</w:t>
      </w:r>
      <w:r>
        <w:rPr>
          <w:rFonts w:hint="eastAsia" w:eastAsia="仿宋_GB2312"/>
          <w:sz w:val="28"/>
          <w:szCs w:val="28"/>
        </w:rPr>
        <w:t>政府的官员、员工和代表，以及代表政府行事的其他人员（或其他被授权行使公权力的人员）；</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②</w:t>
      </w:r>
      <w:r>
        <w:rPr>
          <w:rFonts w:hint="eastAsia" w:eastAsia="仿宋_GB2312"/>
          <w:sz w:val="28"/>
          <w:szCs w:val="28"/>
        </w:rPr>
        <w:t>国际组织的领导、官员和代表；</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③</w:t>
      </w:r>
      <w:r>
        <w:rPr>
          <w:rFonts w:hint="eastAsia" w:eastAsia="仿宋_GB2312"/>
          <w:sz w:val="28"/>
          <w:szCs w:val="28"/>
        </w:rPr>
        <w:t>政府机构候选人，政党领导、员工和代表，王室成员；</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④</w:t>
      </w:r>
      <w:r>
        <w:rPr>
          <w:rFonts w:hint="eastAsia" w:eastAsia="仿宋_GB2312"/>
          <w:sz w:val="28"/>
          <w:szCs w:val="28"/>
        </w:rPr>
        <w:t>国有或国家控股公司或实体的官员和员工；</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⑤</w:t>
      </w:r>
      <w:r>
        <w:rPr>
          <w:rFonts w:hint="eastAsia" w:eastAsia="仿宋_GB2312"/>
          <w:sz w:val="28"/>
          <w:szCs w:val="28"/>
        </w:rPr>
        <w:t xml:space="preserve">上述人员的近亲属或紧密关系人。 </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w:t>
      </w:r>
      <w:r>
        <w:rPr>
          <w:rFonts w:hint="eastAsia" w:eastAsia="仿宋_GB2312"/>
          <w:sz w:val="28"/>
          <w:szCs w:val="28"/>
          <w:lang w:val="en-US" w:eastAsia="zh-CN"/>
        </w:rPr>
        <w:t>3</w:t>
      </w:r>
      <w:r>
        <w:rPr>
          <w:rFonts w:hint="eastAsia" w:eastAsia="仿宋_GB2312"/>
          <w:sz w:val="28"/>
          <w:szCs w:val="28"/>
          <w:lang w:eastAsia="zh-CN"/>
        </w:rPr>
        <w:t>）</w:t>
      </w:r>
      <w:r>
        <w:rPr>
          <w:rFonts w:hint="eastAsia" w:eastAsia="仿宋_GB2312"/>
          <w:sz w:val="28"/>
          <w:szCs w:val="28"/>
        </w:rPr>
        <w:t>不存在任何针对乙方或其任何高管和员工的正在进行的刑事调查，也没有因与贿赂、腐败或违反商业法律有关的不当行为而在中国或其他国家受过民事或刑事执行措施。</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w:t>
      </w:r>
      <w:r>
        <w:rPr>
          <w:rFonts w:hint="eastAsia" w:eastAsia="仿宋_GB2312"/>
          <w:sz w:val="28"/>
          <w:szCs w:val="28"/>
          <w:lang w:val="en-US" w:eastAsia="zh-CN"/>
        </w:rPr>
        <w:t>4</w:t>
      </w:r>
      <w:r>
        <w:rPr>
          <w:rFonts w:hint="eastAsia" w:eastAsia="仿宋_GB2312"/>
          <w:sz w:val="28"/>
          <w:szCs w:val="28"/>
          <w:lang w:eastAsia="zh-CN"/>
        </w:rPr>
        <w:t>）</w:t>
      </w:r>
      <w:r>
        <w:rPr>
          <w:rFonts w:hint="eastAsia" w:eastAsia="仿宋_GB2312"/>
          <w:sz w:val="28"/>
          <w:szCs w:val="28"/>
        </w:rPr>
        <w:t>违反上述规定，</w:t>
      </w:r>
      <w:r>
        <w:rPr>
          <w:rFonts w:hint="eastAsia" w:eastAsia="仿宋_GB2312"/>
          <w:sz w:val="28"/>
          <w:szCs w:val="28"/>
          <w:lang w:eastAsia="zh-CN"/>
        </w:rPr>
        <w:t>甲方</w:t>
      </w:r>
      <w:r>
        <w:rPr>
          <w:rFonts w:hint="eastAsia" w:eastAsia="仿宋_GB2312"/>
          <w:sz w:val="28"/>
          <w:szCs w:val="28"/>
        </w:rPr>
        <w:t>有权立即解除合同并追偿损失。</w:t>
      </w:r>
    </w:p>
    <w:p>
      <w:pPr>
        <w:spacing w:line="440" w:lineRule="exact"/>
        <w:ind w:firstLine="632" w:firstLineChars="225"/>
        <w:outlineLvl w:val="0"/>
        <w:rPr>
          <w:rFonts w:hint="eastAsia" w:eastAsia="仿宋_GB2312"/>
          <w:b/>
          <w:color w:val="auto"/>
          <w:sz w:val="28"/>
          <w:szCs w:val="28"/>
        </w:rPr>
      </w:pPr>
      <w:r>
        <w:rPr>
          <w:rFonts w:hint="eastAsia" w:eastAsia="仿宋_GB2312"/>
          <w:b/>
          <w:color w:val="auto"/>
          <w:sz w:val="28"/>
          <w:szCs w:val="28"/>
        </w:rPr>
        <w:t>十三、工程量确认及合同价款支付</w:t>
      </w:r>
    </w:p>
    <w:p>
      <w:pPr>
        <w:spacing w:line="440" w:lineRule="exact"/>
        <w:ind w:firstLine="630" w:firstLineChars="225"/>
        <w:rPr>
          <w:rFonts w:eastAsia="仿宋_GB2312"/>
          <w:color w:val="auto"/>
          <w:sz w:val="28"/>
          <w:szCs w:val="28"/>
        </w:rPr>
      </w:pPr>
      <w:r>
        <w:rPr>
          <w:rFonts w:hint="eastAsia" w:eastAsia="仿宋_GB2312"/>
          <w:color w:val="auto"/>
          <w:sz w:val="28"/>
          <w:szCs w:val="28"/>
        </w:rPr>
        <w:t>1、工程量确认的依据：按</w:t>
      </w:r>
      <w:r>
        <w:rPr>
          <w:rFonts w:eastAsia="仿宋_GB2312"/>
          <w:color w:val="auto"/>
          <w:sz w:val="28"/>
          <w:szCs w:val="28"/>
        </w:rPr>
        <w:t>乙方实际完成并经甲方</w:t>
      </w:r>
      <w:r>
        <w:rPr>
          <w:rFonts w:hint="eastAsia" w:eastAsia="仿宋_GB2312"/>
          <w:color w:val="auto"/>
          <w:sz w:val="28"/>
          <w:szCs w:val="28"/>
        </w:rPr>
        <w:t>审核确认</w:t>
      </w:r>
      <w:r>
        <w:rPr>
          <w:rFonts w:eastAsia="仿宋_GB2312"/>
          <w:color w:val="auto"/>
          <w:sz w:val="28"/>
          <w:szCs w:val="28"/>
        </w:rPr>
        <w:t>的</w:t>
      </w:r>
      <w:r>
        <w:rPr>
          <w:rFonts w:hint="eastAsia" w:eastAsia="仿宋_GB2312"/>
          <w:color w:val="auto"/>
          <w:sz w:val="28"/>
          <w:szCs w:val="28"/>
        </w:rPr>
        <w:t>合格</w:t>
      </w:r>
      <w:r>
        <w:rPr>
          <w:rFonts w:eastAsia="仿宋_GB2312"/>
          <w:color w:val="auto"/>
          <w:sz w:val="28"/>
          <w:szCs w:val="28"/>
        </w:rPr>
        <w:t>工程量，且工程量不得超过甲方与发包人的结算工程量。</w:t>
      </w:r>
      <w:r>
        <w:rPr>
          <w:rFonts w:hint="eastAsia" w:eastAsia="仿宋_GB2312"/>
          <w:color w:val="auto"/>
          <w:sz w:val="28"/>
          <w:szCs w:val="28"/>
        </w:rPr>
        <w:t>合同</w:t>
      </w:r>
      <w:r>
        <w:rPr>
          <w:rFonts w:eastAsia="仿宋_GB2312"/>
          <w:color w:val="auto"/>
          <w:sz w:val="28"/>
          <w:szCs w:val="28"/>
        </w:rPr>
        <w:t>附件</w:t>
      </w:r>
      <w:r>
        <w:rPr>
          <w:rFonts w:hint="eastAsia" w:eastAsia="仿宋_GB2312"/>
          <w:color w:val="auto"/>
          <w:sz w:val="28"/>
          <w:szCs w:val="28"/>
          <w:lang w:val="en-US" w:eastAsia="zh-CN"/>
        </w:rPr>
        <w:t>1.合同清单</w:t>
      </w:r>
      <w:r>
        <w:rPr>
          <w:rFonts w:eastAsia="仿宋_GB2312"/>
          <w:color w:val="auto"/>
          <w:sz w:val="28"/>
          <w:szCs w:val="28"/>
        </w:rPr>
        <w:t>中所列工程量为暂定量，不作为结算依据。</w:t>
      </w:r>
    </w:p>
    <w:p>
      <w:pPr>
        <w:spacing w:line="440" w:lineRule="exact"/>
        <w:ind w:firstLine="630" w:firstLineChars="225"/>
        <w:rPr>
          <w:rFonts w:eastAsia="仿宋_GB2312"/>
          <w:color w:val="auto"/>
          <w:sz w:val="28"/>
          <w:szCs w:val="28"/>
        </w:rPr>
      </w:pPr>
      <w:r>
        <w:rPr>
          <w:rFonts w:hint="eastAsia" w:eastAsia="仿宋_GB2312"/>
          <w:color w:val="auto"/>
          <w:sz w:val="28"/>
          <w:szCs w:val="28"/>
        </w:rPr>
        <w:t>2、每</w:t>
      </w:r>
      <w:r>
        <w:rPr>
          <w:rFonts w:eastAsia="仿宋_GB2312"/>
          <w:color w:val="auto"/>
          <w:sz w:val="28"/>
          <w:szCs w:val="28"/>
        </w:rPr>
        <w:t>月</w:t>
      </w:r>
      <w:r>
        <w:rPr>
          <w:rFonts w:hint="eastAsia" w:eastAsia="仿宋_GB2312"/>
          <w:color w:val="auto"/>
          <w:sz w:val="28"/>
          <w:szCs w:val="28"/>
          <w:u w:val="single"/>
        </w:rPr>
        <w:t xml:space="preserve">   </w:t>
      </w:r>
      <w:r>
        <w:rPr>
          <w:rFonts w:hint="eastAsia" w:eastAsia="仿宋_GB2312"/>
          <w:color w:val="auto"/>
          <w:sz w:val="28"/>
          <w:szCs w:val="28"/>
        </w:rPr>
        <w:t>日</w:t>
      </w:r>
      <w:r>
        <w:rPr>
          <w:rFonts w:eastAsia="仿宋_GB2312"/>
          <w:color w:val="auto"/>
          <w:sz w:val="28"/>
          <w:szCs w:val="28"/>
        </w:rPr>
        <w:t>为甲方与乙方的月度预结算日，乙方按照合同价格进行计量结算</w:t>
      </w:r>
      <w:r>
        <w:rPr>
          <w:rFonts w:hint="eastAsia" w:eastAsia="仿宋_GB2312"/>
          <w:color w:val="auto"/>
          <w:sz w:val="28"/>
          <w:szCs w:val="28"/>
        </w:rPr>
        <w:t>，</w:t>
      </w:r>
      <w:r>
        <w:rPr>
          <w:rFonts w:eastAsia="仿宋_GB2312"/>
          <w:color w:val="auto"/>
          <w:sz w:val="28"/>
          <w:szCs w:val="28"/>
        </w:rPr>
        <w:t>并递交月结算资料</w:t>
      </w:r>
      <w:r>
        <w:rPr>
          <w:rFonts w:hint="eastAsia" w:eastAsia="仿宋_GB2312"/>
          <w:color w:val="auto"/>
          <w:sz w:val="28"/>
          <w:szCs w:val="28"/>
          <w:u w:val="single"/>
        </w:rPr>
        <w:t xml:space="preserve">  </w:t>
      </w:r>
      <w:r>
        <w:rPr>
          <w:rFonts w:eastAsia="仿宋_GB2312"/>
          <w:color w:val="auto"/>
          <w:sz w:val="28"/>
          <w:szCs w:val="28"/>
          <w:u w:val="single"/>
        </w:rPr>
        <w:t xml:space="preserve">  </w:t>
      </w:r>
      <w:r>
        <w:rPr>
          <w:rFonts w:hint="eastAsia" w:eastAsia="仿宋_GB2312"/>
          <w:color w:val="auto"/>
          <w:sz w:val="28"/>
          <w:szCs w:val="28"/>
          <w:u w:val="single"/>
        </w:rPr>
        <w:t xml:space="preserve"> </w:t>
      </w:r>
      <w:r>
        <w:rPr>
          <w:rFonts w:hint="eastAsia" w:eastAsia="仿宋_GB2312"/>
          <w:color w:val="auto"/>
          <w:sz w:val="28"/>
          <w:szCs w:val="28"/>
        </w:rPr>
        <w:t>份</w:t>
      </w:r>
      <w:r>
        <w:rPr>
          <w:rFonts w:eastAsia="仿宋_GB2312"/>
          <w:color w:val="auto"/>
          <w:sz w:val="28"/>
          <w:szCs w:val="28"/>
        </w:rPr>
        <w:t>，由甲方审核后作为月进度结算依据。</w:t>
      </w:r>
    </w:p>
    <w:p>
      <w:pPr>
        <w:spacing w:line="440" w:lineRule="exact"/>
        <w:ind w:firstLine="560" w:firstLineChars="200"/>
        <w:rPr>
          <w:rFonts w:eastAsia="仿宋_GB2312"/>
          <w:color w:val="auto"/>
          <w:sz w:val="28"/>
          <w:szCs w:val="28"/>
        </w:rPr>
      </w:pPr>
      <w:r>
        <w:rPr>
          <w:rFonts w:hint="eastAsia" w:eastAsia="仿宋_GB2312"/>
          <w:color w:val="auto"/>
          <w:sz w:val="28"/>
          <w:szCs w:val="28"/>
        </w:rPr>
        <w:t>3、结算：本项目结算以实际完成为结算依据，由现场工程师出具工程量结算单，经工程管理部及预算合同部主管复核，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p>
    <w:p>
      <w:pPr>
        <w:spacing w:line="440" w:lineRule="exact"/>
        <w:ind w:firstLine="630" w:firstLineChars="225"/>
        <w:rPr>
          <w:rFonts w:eastAsia="仿宋_GB2312"/>
          <w:color w:val="auto"/>
          <w:sz w:val="28"/>
          <w:szCs w:val="28"/>
        </w:rPr>
      </w:pPr>
      <w:r>
        <w:rPr>
          <w:rFonts w:hint="eastAsia" w:eastAsia="仿宋_GB2312"/>
          <w:color w:val="auto"/>
          <w:sz w:val="28"/>
          <w:szCs w:val="28"/>
        </w:rPr>
        <w:t>4、合同价款支付：</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十四、竣工验收</w:t>
      </w:r>
    </w:p>
    <w:p>
      <w:pPr>
        <w:spacing w:line="440" w:lineRule="exact"/>
        <w:ind w:firstLine="627" w:firstLineChars="224"/>
        <w:rPr>
          <w:rFonts w:eastAsia="仿宋_GB2312"/>
          <w:color w:val="auto"/>
          <w:sz w:val="28"/>
          <w:szCs w:val="28"/>
        </w:rPr>
      </w:pPr>
      <w:r>
        <w:rPr>
          <w:rFonts w:hint="eastAsia" w:eastAsia="仿宋_GB2312"/>
          <w:color w:val="auto"/>
          <w:sz w:val="28"/>
          <w:szCs w:val="28"/>
        </w:rPr>
        <w:t>对验收中提出的返工、返修意见，乙方应在规定时间完成返工、返修任务，并承担自身原因造成的返工、返修费用。</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十五、分包及转包</w:t>
      </w:r>
    </w:p>
    <w:p>
      <w:pPr>
        <w:spacing w:line="440" w:lineRule="exact"/>
        <w:ind w:firstLine="627" w:firstLineChars="224"/>
        <w:rPr>
          <w:rFonts w:eastAsia="仿宋_GB2312"/>
          <w:color w:val="auto"/>
          <w:sz w:val="28"/>
          <w:szCs w:val="28"/>
        </w:rPr>
      </w:pPr>
      <w:r>
        <w:rPr>
          <w:rFonts w:hint="eastAsia" w:eastAsia="仿宋_GB2312"/>
          <w:color w:val="auto"/>
          <w:sz w:val="28"/>
          <w:szCs w:val="28"/>
        </w:rPr>
        <w:t>乙方不得将工程项目分包或转包给他人。若发现乙方擅自分包或转包，甲方有权单方解除本合同，并向乙方索赔人民币</w:t>
      </w:r>
      <w:r>
        <w:rPr>
          <w:rFonts w:hint="eastAsia" w:eastAsia="仿宋_GB2312"/>
          <w:color w:val="auto"/>
          <w:sz w:val="28"/>
          <w:szCs w:val="28"/>
          <w:u w:val="single"/>
        </w:rPr>
        <w:t>50</w:t>
      </w:r>
      <w:r>
        <w:rPr>
          <w:rFonts w:hint="eastAsia" w:eastAsia="仿宋_GB2312"/>
          <w:color w:val="auto"/>
          <w:sz w:val="28"/>
          <w:szCs w:val="28"/>
        </w:rPr>
        <w:t>万元，因此造成的全部损失或责任由乙方承担。</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十六、保修金</w:t>
      </w:r>
      <w:r>
        <w:rPr>
          <w:rFonts w:hint="eastAsia" w:eastAsia="仿宋_GB2312"/>
          <w:b/>
          <w:color w:val="auto"/>
          <w:sz w:val="28"/>
          <w:szCs w:val="28"/>
          <w:highlight w:val="none"/>
        </w:rPr>
        <w:t>和保修期</w:t>
      </w:r>
    </w:p>
    <w:p>
      <w:pPr>
        <w:spacing w:line="440" w:lineRule="exact"/>
        <w:ind w:firstLine="627" w:firstLineChars="224"/>
        <w:rPr>
          <w:rFonts w:eastAsia="仿宋_GB2312"/>
          <w:color w:val="auto"/>
          <w:sz w:val="28"/>
          <w:szCs w:val="28"/>
        </w:rPr>
      </w:pPr>
      <w:r>
        <w:rPr>
          <w:rFonts w:hint="eastAsia" w:eastAsia="仿宋_GB2312"/>
          <w:color w:val="auto"/>
          <w:sz w:val="28"/>
          <w:szCs w:val="28"/>
        </w:rPr>
        <w:t>保</w:t>
      </w:r>
      <w:r>
        <w:rPr>
          <w:rFonts w:eastAsia="仿宋_GB2312"/>
          <w:color w:val="auto"/>
          <w:sz w:val="28"/>
          <w:szCs w:val="28"/>
        </w:rPr>
        <w:t>修期规定</w:t>
      </w:r>
      <w:r>
        <w:rPr>
          <w:rFonts w:hint="eastAsia" w:eastAsia="仿宋_GB2312"/>
          <w:color w:val="auto"/>
          <w:sz w:val="28"/>
          <w:szCs w:val="28"/>
        </w:rPr>
        <w:t>，根据《建设工程质量管理条例》及有关规定，工程的质量保修期如下：</w:t>
      </w:r>
    </w:p>
    <w:p>
      <w:pPr>
        <w:spacing w:line="440" w:lineRule="exact"/>
        <w:ind w:firstLine="627" w:firstLineChars="224"/>
        <w:rPr>
          <w:rFonts w:eastAsia="仿宋_GB2312"/>
          <w:color w:val="auto"/>
          <w:sz w:val="28"/>
          <w:szCs w:val="28"/>
        </w:rPr>
      </w:pPr>
      <w:r>
        <w:rPr>
          <w:rFonts w:hint="eastAsia" w:eastAsia="仿宋_GB2312"/>
          <w:color w:val="auto"/>
          <w:sz w:val="28"/>
          <w:szCs w:val="28"/>
        </w:rPr>
        <w:t>（1）地基基础工程和主体结构工程为设计文件规定的工程合理使用年限；</w:t>
      </w:r>
    </w:p>
    <w:p>
      <w:pPr>
        <w:spacing w:line="440" w:lineRule="exact"/>
        <w:ind w:firstLine="627" w:firstLineChars="224"/>
        <w:rPr>
          <w:rFonts w:eastAsia="仿宋_GB2312"/>
          <w:color w:val="auto"/>
          <w:sz w:val="28"/>
          <w:szCs w:val="28"/>
        </w:rPr>
      </w:pPr>
      <w:r>
        <w:rPr>
          <w:rFonts w:hint="eastAsia" w:eastAsia="仿宋_GB2312"/>
          <w:color w:val="auto"/>
          <w:sz w:val="28"/>
          <w:szCs w:val="28"/>
        </w:rPr>
        <w:t>（2）屋面防水工程、有防水要求的卫生间、房间和外墙面的防渗为</w:t>
      </w:r>
      <w:r>
        <w:rPr>
          <w:rFonts w:hint="eastAsia" w:eastAsia="仿宋_GB2312"/>
          <w:color w:val="auto"/>
          <w:sz w:val="28"/>
          <w:szCs w:val="28"/>
          <w:u w:val="single"/>
        </w:rPr>
        <w:t xml:space="preserve"> 伍 </w:t>
      </w:r>
      <w:r>
        <w:rPr>
          <w:rFonts w:hint="eastAsia" w:eastAsia="仿宋_GB2312"/>
          <w:color w:val="auto"/>
          <w:sz w:val="28"/>
          <w:szCs w:val="28"/>
        </w:rPr>
        <w:t>年；</w:t>
      </w:r>
    </w:p>
    <w:p>
      <w:pPr>
        <w:spacing w:line="440" w:lineRule="exact"/>
        <w:ind w:firstLine="627" w:firstLineChars="224"/>
        <w:outlineLvl w:val="0"/>
        <w:rPr>
          <w:rFonts w:eastAsia="仿宋_GB2312"/>
          <w:color w:val="auto"/>
          <w:sz w:val="28"/>
          <w:szCs w:val="28"/>
        </w:rPr>
      </w:pPr>
      <w:r>
        <w:rPr>
          <w:rFonts w:hint="eastAsia" w:eastAsia="仿宋_GB2312"/>
          <w:color w:val="auto"/>
          <w:sz w:val="28"/>
          <w:szCs w:val="28"/>
        </w:rPr>
        <w:t>（3）装修工程为</w:t>
      </w:r>
      <w:r>
        <w:rPr>
          <w:rFonts w:hint="eastAsia" w:eastAsia="仿宋_GB2312"/>
          <w:color w:val="auto"/>
          <w:sz w:val="28"/>
          <w:szCs w:val="28"/>
          <w:u w:val="single"/>
        </w:rPr>
        <w:t xml:space="preserve"> 贰 </w:t>
      </w:r>
      <w:r>
        <w:rPr>
          <w:rFonts w:hint="eastAsia" w:eastAsia="仿宋_GB2312"/>
          <w:color w:val="auto"/>
          <w:sz w:val="28"/>
          <w:szCs w:val="28"/>
        </w:rPr>
        <w:t>年；</w:t>
      </w:r>
    </w:p>
    <w:p>
      <w:pPr>
        <w:spacing w:line="440" w:lineRule="exact"/>
        <w:ind w:firstLine="627" w:firstLineChars="224"/>
        <w:rPr>
          <w:rFonts w:eastAsia="仿宋_GB2312"/>
          <w:color w:val="auto"/>
          <w:sz w:val="28"/>
          <w:szCs w:val="28"/>
        </w:rPr>
      </w:pPr>
      <w:r>
        <w:rPr>
          <w:rFonts w:hint="eastAsia" w:eastAsia="仿宋_GB2312"/>
          <w:color w:val="auto"/>
          <w:sz w:val="28"/>
          <w:szCs w:val="28"/>
        </w:rPr>
        <w:t>（4）电气管线、给排水管道、设备安装工程为</w:t>
      </w:r>
      <w:r>
        <w:rPr>
          <w:rFonts w:hint="eastAsia" w:eastAsia="仿宋_GB2312"/>
          <w:color w:val="auto"/>
          <w:sz w:val="28"/>
          <w:szCs w:val="28"/>
          <w:u w:val="single"/>
        </w:rPr>
        <w:t xml:space="preserve"> 贰 </w:t>
      </w:r>
      <w:r>
        <w:rPr>
          <w:rFonts w:hint="eastAsia" w:eastAsia="仿宋_GB2312"/>
          <w:color w:val="auto"/>
          <w:sz w:val="28"/>
          <w:szCs w:val="28"/>
        </w:rPr>
        <w:t>年；</w:t>
      </w:r>
    </w:p>
    <w:p>
      <w:pPr>
        <w:spacing w:line="440" w:lineRule="exact"/>
        <w:ind w:firstLine="627" w:firstLineChars="224"/>
        <w:outlineLvl w:val="0"/>
        <w:rPr>
          <w:rFonts w:eastAsia="仿宋_GB2312"/>
          <w:color w:val="auto"/>
          <w:sz w:val="28"/>
          <w:szCs w:val="28"/>
        </w:rPr>
      </w:pPr>
      <w:r>
        <w:rPr>
          <w:rFonts w:hint="eastAsia" w:eastAsia="仿宋_GB2312"/>
          <w:color w:val="auto"/>
          <w:sz w:val="28"/>
          <w:szCs w:val="28"/>
        </w:rPr>
        <w:t>（5）供热与供冷系统为</w:t>
      </w:r>
      <w:r>
        <w:rPr>
          <w:rFonts w:hint="eastAsia" w:eastAsia="仿宋_GB2312"/>
          <w:color w:val="auto"/>
          <w:sz w:val="28"/>
          <w:szCs w:val="28"/>
          <w:u w:val="single"/>
        </w:rPr>
        <w:t xml:space="preserve"> 贰 </w:t>
      </w:r>
      <w:r>
        <w:rPr>
          <w:rFonts w:hint="eastAsia" w:eastAsia="仿宋_GB2312"/>
          <w:color w:val="auto"/>
          <w:sz w:val="28"/>
          <w:szCs w:val="28"/>
        </w:rPr>
        <w:t>个采暖期、供冷期；</w:t>
      </w:r>
    </w:p>
    <w:p>
      <w:pPr>
        <w:spacing w:line="440" w:lineRule="exact"/>
        <w:ind w:firstLine="627" w:firstLineChars="224"/>
        <w:rPr>
          <w:rFonts w:eastAsia="仿宋_GB2312"/>
          <w:color w:val="auto"/>
          <w:sz w:val="28"/>
          <w:szCs w:val="28"/>
        </w:rPr>
      </w:pPr>
      <w:r>
        <w:rPr>
          <w:rFonts w:hint="eastAsia" w:eastAsia="仿宋_GB2312"/>
          <w:color w:val="auto"/>
          <w:sz w:val="28"/>
          <w:szCs w:val="28"/>
        </w:rPr>
        <w:t>（6）住宅小区内的给排水设施、道路等配套工程为</w:t>
      </w:r>
      <w:r>
        <w:rPr>
          <w:rFonts w:hint="eastAsia" w:eastAsia="仿宋_GB2312"/>
          <w:color w:val="auto"/>
          <w:sz w:val="28"/>
          <w:szCs w:val="28"/>
          <w:u w:val="single"/>
        </w:rPr>
        <w:t xml:space="preserve"> 贰 </w:t>
      </w:r>
      <w:r>
        <w:rPr>
          <w:rFonts w:hint="eastAsia" w:eastAsia="仿宋_GB2312"/>
          <w:color w:val="auto"/>
          <w:sz w:val="28"/>
          <w:szCs w:val="28"/>
        </w:rPr>
        <w:t>年；</w:t>
      </w:r>
    </w:p>
    <w:p>
      <w:pPr>
        <w:spacing w:line="440" w:lineRule="exact"/>
        <w:ind w:firstLine="627" w:firstLineChars="224"/>
        <w:rPr>
          <w:rFonts w:eastAsia="仿宋_GB2312"/>
          <w:color w:val="auto"/>
          <w:sz w:val="28"/>
          <w:szCs w:val="28"/>
        </w:rPr>
      </w:pPr>
      <w:r>
        <w:rPr>
          <w:rFonts w:hint="eastAsia" w:eastAsia="仿宋_GB2312"/>
          <w:color w:val="auto"/>
          <w:sz w:val="28"/>
          <w:szCs w:val="28"/>
        </w:rPr>
        <w:t>（7）其他项目保修期限约定如下：</w:t>
      </w:r>
      <w:r>
        <w:rPr>
          <w:rFonts w:hint="eastAsia" w:eastAsia="仿宋_GB2312"/>
          <w:color w:val="auto"/>
          <w:sz w:val="28"/>
          <w:szCs w:val="28"/>
          <w:u w:val="single"/>
        </w:rPr>
        <w:t xml:space="preserve"> 贰  </w:t>
      </w:r>
      <w:r>
        <w:rPr>
          <w:rFonts w:hint="eastAsia" w:eastAsia="仿宋_GB2312"/>
          <w:color w:val="auto"/>
          <w:sz w:val="28"/>
          <w:szCs w:val="28"/>
        </w:rPr>
        <w:t>年。</w:t>
      </w:r>
    </w:p>
    <w:p>
      <w:pPr>
        <w:spacing w:line="440" w:lineRule="exact"/>
        <w:ind w:firstLine="627" w:firstLineChars="224"/>
        <w:rPr>
          <w:rFonts w:eastAsia="仿宋_GB2312"/>
          <w:color w:val="auto"/>
          <w:sz w:val="28"/>
          <w:szCs w:val="28"/>
        </w:rPr>
      </w:pPr>
      <w:r>
        <w:rPr>
          <w:rFonts w:hint="eastAsia" w:eastAsia="仿宋_GB2312"/>
          <w:color w:val="auto"/>
          <w:sz w:val="28"/>
          <w:szCs w:val="28"/>
        </w:rPr>
        <w:t>质量保修期自本工程全部竣工验收并取得建设行政主管部门备案验收手续开始计算。验收以前本工程发生保修项目，乙方应在接到甲方通知后</w:t>
      </w:r>
      <w:r>
        <w:rPr>
          <w:rFonts w:hint="eastAsia" w:eastAsia="仿宋_GB2312"/>
          <w:color w:val="auto"/>
          <w:sz w:val="28"/>
          <w:szCs w:val="28"/>
          <w:u w:val="single"/>
        </w:rPr>
        <w:t xml:space="preserve"> 2 </w:t>
      </w:r>
      <w:r>
        <w:rPr>
          <w:rFonts w:hint="eastAsia" w:eastAsia="仿宋_GB2312"/>
          <w:color w:val="auto"/>
          <w:sz w:val="28"/>
          <w:szCs w:val="28"/>
        </w:rPr>
        <w:t>日内到场修理。否则，甲方可委托其他单位及人员修理，其费用从保证金中扣除，不足部分由乙方承担。</w:t>
      </w:r>
    </w:p>
    <w:p>
      <w:pPr>
        <w:spacing w:line="440" w:lineRule="exact"/>
        <w:ind w:firstLine="562" w:firstLineChars="200"/>
        <w:outlineLvl w:val="0"/>
        <w:rPr>
          <w:rFonts w:eastAsia="仿宋_GB2312"/>
          <w:b/>
          <w:color w:val="auto"/>
          <w:sz w:val="28"/>
          <w:szCs w:val="28"/>
        </w:rPr>
      </w:pPr>
      <w:r>
        <w:rPr>
          <w:rFonts w:hint="eastAsia" w:eastAsia="仿宋_GB2312"/>
          <w:b/>
          <w:color w:val="auto"/>
          <w:sz w:val="28"/>
          <w:szCs w:val="28"/>
        </w:rPr>
        <w:t>十七、施工变更</w:t>
      </w:r>
    </w:p>
    <w:p>
      <w:pPr>
        <w:spacing w:line="440" w:lineRule="exact"/>
        <w:ind w:firstLine="560" w:firstLineChars="200"/>
        <w:rPr>
          <w:rFonts w:eastAsia="仿宋_GB2312"/>
          <w:color w:val="auto"/>
          <w:sz w:val="28"/>
          <w:szCs w:val="28"/>
        </w:rPr>
      </w:pPr>
      <w:r>
        <w:rPr>
          <w:rFonts w:hint="eastAsia" w:eastAsia="仿宋_GB2312"/>
          <w:color w:val="auto"/>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440" w:lineRule="exact"/>
        <w:ind w:firstLine="560" w:firstLineChars="200"/>
        <w:rPr>
          <w:rFonts w:eastAsia="仿宋_GB2312"/>
          <w:color w:val="auto"/>
          <w:sz w:val="28"/>
          <w:szCs w:val="28"/>
        </w:rPr>
      </w:pPr>
      <w:r>
        <w:rPr>
          <w:rFonts w:hint="eastAsia" w:eastAsia="仿宋_GB2312"/>
          <w:color w:val="auto"/>
          <w:sz w:val="28"/>
          <w:szCs w:val="28"/>
        </w:rPr>
        <w:t>2、工程正式开工，经图纸会审、设计技术交底后的施工图和设计变更作为乙方施工和办理结算的依据；</w:t>
      </w:r>
    </w:p>
    <w:p>
      <w:pPr>
        <w:spacing w:line="440" w:lineRule="exact"/>
        <w:ind w:firstLine="560" w:firstLineChars="200"/>
        <w:rPr>
          <w:rFonts w:eastAsia="仿宋_GB2312"/>
          <w:color w:val="auto"/>
          <w:sz w:val="28"/>
          <w:szCs w:val="28"/>
        </w:rPr>
      </w:pPr>
      <w:r>
        <w:rPr>
          <w:rFonts w:hint="eastAsia" w:eastAsia="仿宋_GB2312"/>
          <w:color w:val="auto"/>
          <w:sz w:val="28"/>
          <w:szCs w:val="28"/>
        </w:rPr>
        <w:t>3、施工中乙方不得对原工程设计进行变更。因乙方擅自变更设计发生的费用和由此导致甲方的直接损失，由乙方承担，延误的工期不予顺延。</w:t>
      </w:r>
    </w:p>
    <w:p>
      <w:pPr>
        <w:spacing w:line="440" w:lineRule="exact"/>
        <w:ind w:firstLine="560" w:firstLineChars="200"/>
        <w:rPr>
          <w:rFonts w:eastAsia="仿宋_GB2312"/>
          <w:color w:val="auto"/>
          <w:sz w:val="28"/>
          <w:szCs w:val="28"/>
        </w:rPr>
      </w:pPr>
      <w:r>
        <w:rPr>
          <w:rFonts w:hint="eastAsia" w:eastAsia="仿宋_GB2312"/>
          <w:color w:val="auto"/>
          <w:sz w:val="28"/>
          <w:szCs w:val="28"/>
        </w:rPr>
        <w:t>因乙方自身原因导致的工程变更，乙方无权要求追加劳务报酬。</w:t>
      </w:r>
    </w:p>
    <w:p>
      <w:pPr>
        <w:spacing w:line="440" w:lineRule="exact"/>
        <w:ind w:firstLine="560" w:firstLineChars="200"/>
        <w:rPr>
          <w:rFonts w:eastAsia="仿宋_GB2312"/>
          <w:color w:val="auto"/>
          <w:sz w:val="28"/>
          <w:szCs w:val="28"/>
        </w:rPr>
      </w:pPr>
      <w:r>
        <w:rPr>
          <w:rFonts w:hint="eastAsia" w:eastAsia="仿宋_GB2312"/>
          <w:color w:val="auto"/>
          <w:sz w:val="28"/>
          <w:szCs w:val="28"/>
        </w:rPr>
        <w:t>现场签证原则：乙方在工作发生3天内办理签证手续，所有签证必须经施工员、预算员、技术负责人、生产负责人、项目经理共同签字核准后有效，延期视为自动放弃权利，不给予签证。</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十八、不可抗力</w:t>
      </w:r>
    </w:p>
    <w:p>
      <w:pPr>
        <w:spacing w:line="440" w:lineRule="exact"/>
        <w:ind w:firstLine="627" w:firstLineChars="224"/>
        <w:rPr>
          <w:rFonts w:eastAsia="仿宋_GB2312"/>
          <w:color w:val="auto"/>
          <w:sz w:val="28"/>
          <w:szCs w:val="28"/>
        </w:rPr>
      </w:pPr>
      <w:r>
        <w:rPr>
          <w:rFonts w:hint="eastAsia" w:eastAsia="仿宋_GB2312"/>
          <w:color w:val="auto"/>
          <w:sz w:val="28"/>
          <w:szCs w:val="28"/>
        </w:rPr>
        <w:t>1、不可抗力是指不能预见、不可避免、不能克服的客观情况。</w:t>
      </w:r>
    </w:p>
    <w:p>
      <w:pPr>
        <w:spacing w:line="440" w:lineRule="exact"/>
        <w:ind w:firstLine="627" w:firstLineChars="224"/>
        <w:rPr>
          <w:rFonts w:eastAsia="仿宋_GB2312"/>
          <w:color w:val="auto"/>
          <w:sz w:val="28"/>
          <w:szCs w:val="28"/>
        </w:rPr>
      </w:pPr>
      <w:r>
        <w:rPr>
          <w:rFonts w:hint="eastAsia" w:eastAsia="仿宋_GB2312"/>
          <w:color w:val="auto"/>
          <w:sz w:val="28"/>
          <w:szCs w:val="28"/>
        </w:rPr>
        <w:t>2、不可抗力事件发生后，乙方应立即通知甲方，并积极采取措施避免损失扩大。</w:t>
      </w:r>
    </w:p>
    <w:p>
      <w:pPr>
        <w:spacing w:line="440" w:lineRule="exact"/>
        <w:ind w:firstLine="627" w:firstLineChars="224"/>
        <w:rPr>
          <w:rFonts w:eastAsia="仿宋_GB2312"/>
          <w:color w:val="auto"/>
          <w:sz w:val="28"/>
          <w:szCs w:val="28"/>
        </w:rPr>
      </w:pPr>
      <w:r>
        <w:rPr>
          <w:rFonts w:hint="eastAsia" w:eastAsia="仿宋_GB2312"/>
          <w:color w:val="auto"/>
          <w:sz w:val="28"/>
          <w:szCs w:val="28"/>
        </w:rPr>
        <w:t>3、因不可抗力事件导致的费用和延误的时间由双方自行承担。</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十九、合同解除</w:t>
      </w:r>
    </w:p>
    <w:p>
      <w:pPr>
        <w:spacing w:line="440" w:lineRule="exact"/>
        <w:ind w:firstLine="627" w:firstLineChars="224"/>
        <w:rPr>
          <w:rFonts w:eastAsia="仿宋_GB2312"/>
          <w:color w:val="auto"/>
          <w:sz w:val="28"/>
          <w:szCs w:val="28"/>
        </w:rPr>
      </w:pPr>
      <w:r>
        <w:rPr>
          <w:rFonts w:hint="eastAsia" w:eastAsia="仿宋_GB2312"/>
          <w:color w:val="auto"/>
          <w:sz w:val="28"/>
          <w:szCs w:val="28"/>
        </w:rPr>
        <w:t>1、合同解除的因素</w:t>
      </w:r>
    </w:p>
    <w:p>
      <w:pPr>
        <w:spacing w:line="440" w:lineRule="exact"/>
        <w:ind w:firstLine="627" w:firstLineChars="224"/>
        <w:rPr>
          <w:rFonts w:eastAsia="仿宋_GB2312"/>
          <w:color w:val="auto"/>
          <w:sz w:val="28"/>
          <w:szCs w:val="28"/>
        </w:rPr>
      </w:pPr>
      <w:r>
        <w:rPr>
          <w:rFonts w:hint="eastAsia" w:eastAsia="仿宋_GB2312"/>
          <w:color w:val="auto"/>
          <w:sz w:val="28"/>
          <w:szCs w:val="28"/>
        </w:rPr>
        <w:t>（1）甲乙双方协商一致；</w:t>
      </w:r>
    </w:p>
    <w:p>
      <w:pPr>
        <w:spacing w:line="440" w:lineRule="exact"/>
        <w:ind w:firstLine="627" w:firstLineChars="224"/>
        <w:rPr>
          <w:rFonts w:eastAsia="仿宋_GB2312"/>
          <w:color w:val="auto"/>
          <w:sz w:val="28"/>
          <w:szCs w:val="28"/>
        </w:rPr>
      </w:pPr>
      <w:r>
        <w:rPr>
          <w:rFonts w:hint="eastAsia" w:eastAsia="仿宋_GB2312"/>
          <w:color w:val="auto"/>
          <w:sz w:val="28"/>
          <w:szCs w:val="28"/>
        </w:rPr>
        <w:t>（2）因不可抗力致使合同无法履行；</w:t>
      </w:r>
    </w:p>
    <w:p>
      <w:pPr>
        <w:spacing w:line="440" w:lineRule="exact"/>
        <w:ind w:firstLine="627" w:firstLineChars="224"/>
        <w:rPr>
          <w:rFonts w:eastAsia="仿宋_GB2312"/>
          <w:color w:val="auto"/>
          <w:sz w:val="28"/>
          <w:szCs w:val="28"/>
        </w:rPr>
      </w:pPr>
      <w:r>
        <w:rPr>
          <w:rFonts w:hint="eastAsia" w:eastAsia="仿宋_GB2312"/>
          <w:color w:val="auto"/>
          <w:sz w:val="28"/>
          <w:szCs w:val="28"/>
        </w:rPr>
        <w:t>（3）因一方违约致使合同无法履行。</w:t>
      </w:r>
    </w:p>
    <w:p>
      <w:pPr>
        <w:spacing w:line="440" w:lineRule="exact"/>
        <w:ind w:firstLine="627" w:firstLineChars="224"/>
        <w:rPr>
          <w:rFonts w:eastAsia="仿宋_GB2312"/>
          <w:color w:val="auto"/>
          <w:sz w:val="28"/>
          <w:szCs w:val="28"/>
        </w:rPr>
      </w:pPr>
      <w:r>
        <w:rPr>
          <w:rFonts w:hint="eastAsia" w:eastAsia="仿宋_GB2312"/>
          <w:color w:val="auto"/>
          <w:sz w:val="28"/>
          <w:szCs w:val="28"/>
        </w:rPr>
        <w:t>2、一方根据</w:t>
      </w:r>
      <w:r>
        <w:rPr>
          <w:rFonts w:hint="eastAsia" w:eastAsia="仿宋_GB2312"/>
          <w:color w:val="auto"/>
          <w:sz w:val="28"/>
          <w:szCs w:val="28"/>
          <w:u w:val="single"/>
        </w:rPr>
        <w:t>第十九条（合同解除）第1款中第（2）、（3）项</w:t>
      </w:r>
      <w:r>
        <w:rPr>
          <w:rFonts w:hint="eastAsia" w:eastAsia="仿宋_GB2312"/>
          <w:color w:val="auto"/>
          <w:sz w:val="28"/>
          <w:szCs w:val="28"/>
        </w:rPr>
        <w:t>或《合同法》的有关规定要求解除合同的，应在</w:t>
      </w:r>
      <w:r>
        <w:rPr>
          <w:rFonts w:hint="eastAsia" w:eastAsia="仿宋_GB2312"/>
          <w:color w:val="auto"/>
          <w:sz w:val="28"/>
          <w:szCs w:val="28"/>
          <w:u w:val="single"/>
        </w:rPr>
        <w:t>____</w:t>
      </w:r>
      <w:r>
        <w:rPr>
          <w:rFonts w:hint="eastAsia" w:eastAsia="仿宋_GB2312"/>
          <w:color w:val="auto"/>
          <w:sz w:val="28"/>
          <w:szCs w:val="28"/>
        </w:rPr>
        <w:t>日前以书面形式向对方发出解除通知，通知到达时合同解除。对解除合同有争议的，按本合同</w:t>
      </w:r>
      <w:r>
        <w:rPr>
          <w:rFonts w:hint="eastAsia" w:eastAsia="仿宋_GB2312"/>
          <w:color w:val="auto"/>
          <w:sz w:val="28"/>
          <w:szCs w:val="28"/>
          <w:u w:val="single"/>
        </w:rPr>
        <w:t>第二十一条（争议的解决方式）</w:t>
      </w:r>
      <w:r>
        <w:rPr>
          <w:rFonts w:hint="eastAsia" w:eastAsia="仿宋_GB2312"/>
          <w:color w:val="auto"/>
          <w:sz w:val="28"/>
          <w:szCs w:val="28"/>
        </w:rPr>
        <w:t>约定的方式处理。</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二十、违约责任</w:t>
      </w:r>
    </w:p>
    <w:p>
      <w:pPr>
        <w:spacing w:line="440" w:lineRule="exact"/>
        <w:ind w:firstLine="627" w:firstLineChars="224"/>
        <w:rPr>
          <w:rFonts w:eastAsia="仿宋_GB2312"/>
          <w:color w:val="auto"/>
          <w:sz w:val="28"/>
          <w:szCs w:val="28"/>
        </w:rPr>
      </w:pPr>
      <w:r>
        <w:rPr>
          <w:rFonts w:hint="eastAsia" w:eastAsia="仿宋_GB2312"/>
          <w:color w:val="auto"/>
          <w:sz w:val="28"/>
          <w:szCs w:val="28"/>
        </w:rPr>
        <w:t>除本合同有专门约定以外的乙方其他违约行为给甲方造成损失的，乙方应按给甲方全部损失的</w:t>
      </w:r>
      <w:r>
        <w:rPr>
          <w:rFonts w:hint="eastAsia" w:eastAsia="仿宋_GB2312"/>
          <w:color w:val="auto"/>
          <w:sz w:val="28"/>
          <w:szCs w:val="28"/>
          <w:u w:val="single"/>
        </w:rPr>
        <w:t xml:space="preserve"> </w:t>
      </w:r>
      <w:r>
        <w:rPr>
          <w:rFonts w:eastAsia="仿宋_GB2312"/>
          <w:color w:val="auto"/>
          <w:sz w:val="28"/>
          <w:szCs w:val="28"/>
          <w:u w:val="single"/>
        </w:rPr>
        <w:t>2</w:t>
      </w:r>
      <w:r>
        <w:rPr>
          <w:rFonts w:hint="eastAsia" w:eastAsia="仿宋_GB2312"/>
          <w:color w:val="auto"/>
          <w:sz w:val="28"/>
          <w:szCs w:val="28"/>
          <w:u w:val="single"/>
        </w:rPr>
        <w:t xml:space="preserve"> </w:t>
      </w:r>
      <w:r>
        <w:rPr>
          <w:rFonts w:hint="eastAsia" w:eastAsia="仿宋_GB2312"/>
          <w:color w:val="auto"/>
          <w:sz w:val="28"/>
          <w:szCs w:val="28"/>
        </w:rPr>
        <w:t>倍向甲方支付违约金。</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二十一、争议的解决方式</w:t>
      </w:r>
    </w:p>
    <w:p>
      <w:pPr>
        <w:spacing w:line="440" w:lineRule="exact"/>
        <w:ind w:firstLine="627" w:firstLineChars="224"/>
        <w:rPr>
          <w:rFonts w:eastAsia="仿宋_GB2312"/>
          <w:color w:val="auto"/>
          <w:sz w:val="28"/>
          <w:szCs w:val="28"/>
        </w:rPr>
      </w:pPr>
      <w:r>
        <w:rPr>
          <w:rFonts w:hint="eastAsia" w:eastAsia="仿宋_GB2312"/>
          <w:color w:val="auto"/>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440" w:lineRule="exact"/>
        <w:ind w:firstLine="630" w:firstLineChars="224"/>
        <w:rPr>
          <w:rFonts w:eastAsia="仿宋_GB2312"/>
          <w:b/>
          <w:color w:val="auto"/>
          <w:sz w:val="28"/>
          <w:szCs w:val="28"/>
        </w:rPr>
      </w:pPr>
      <w:r>
        <w:rPr>
          <w:rFonts w:hint="eastAsia" w:eastAsia="仿宋_GB2312"/>
          <w:b/>
          <w:color w:val="auto"/>
          <w:sz w:val="28"/>
          <w:szCs w:val="28"/>
        </w:rPr>
        <w:t>二十二、合同生效</w:t>
      </w:r>
    </w:p>
    <w:p>
      <w:pPr>
        <w:spacing w:line="440" w:lineRule="exact"/>
        <w:ind w:firstLine="627" w:firstLineChars="224"/>
        <w:rPr>
          <w:rFonts w:eastAsia="仿宋_GB2312"/>
          <w:color w:val="auto"/>
          <w:sz w:val="28"/>
          <w:szCs w:val="28"/>
        </w:rPr>
      </w:pPr>
      <w:r>
        <w:rPr>
          <w:rFonts w:hint="eastAsia" w:eastAsia="仿宋_GB2312"/>
          <w:color w:val="auto"/>
          <w:sz w:val="28"/>
          <w:szCs w:val="28"/>
        </w:rPr>
        <w:t>1、合同订立时间：</w:t>
      </w:r>
      <w:r>
        <w:rPr>
          <w:rFonts w:hint="eastAsia" w:eastAsia="仿宋_GB2312"/>
          <w:color w:val="auto"/>
          <w:sz w:val="28"/>
          <w:szCs w:val="28"/>
          <w:u w:val="single"/>
        </w:rPr>
        <w:t>_______</w:t>
      </w:r>
      <w:r>
        <w:rPr>
          <w:rFonts w:hint="eastAsia" w:eastAsia="仿宋_GB2312"/>
          <w:color w:val="auto"/>
          <w:sz w:val="28"/>
          <w:szCs w:val="28"/>
        </w:rPr>
        <w:t>年</w:t>
      </w:r>
      <w:r>
        <w:rPr>
          <w:rFonts w:hint="eastAsia" w:eastAsia="仿宋_GB2312"/>
          <w:color w:val="auto"/>
          <w:sz w:val="28"/>
          <w:szCs w:val="28"/>
          <w:u w:val="single"/>
        </w:rPr>
        <w:t>_____</w:t>
      </w:r>
      <w:r>
        <w:rPr>
          <w:rFonts w:hint="eastAsia" w:eastAsia="仿宋_GB2312"/>
          <w:color w:val="auto"/>
          <w:sz w:val="28"/>
          <w:szCs w:val="28"/>
        </w:rPr>
        <w:t>月</w:t>
      </w:r>
      <w:r>
        <w:rPr>
          <w:rFonts w:hint="eastAsia" w:eastAsia="仿宋_GB2312"/>
          <w:color w:val="auto"/>
          <w:sz w:val="28"/>
          <w:szCs w:val="28"/>
          <w:u w:val="single"/>
        </w:rPr>
        <w:t>_____</w:t>
      </w:r>
      <w:r>
        <w:rPr>
          <w:rFonts w:hint="eastAsia" w:eastAsia="仿宋_GB2312"/>
          <w:color w:val="auto"/>
          <w:sz w:val="28"/>
          <w:szCs w:val="28"/>
        </w:rPr>
        <w:t>日；</w:t>
      </w:r>
    </w:p>
    <w:p>
      <w:pPr>
        <w:spacing w:line="440" w:lineRule="exact"/>
        <w:ind w:firstLine="627" w:firstLineChars="224"/>
        <w:rPr>
          <w:rFonts w:eastAsia="仿宋_GB2312"/>
          <w:color w:val="auto"/>
          <w:sz w:val="28"/>
          <w:szCs w:val="28"/>
        </w:rPr>
      </w:pPr>
      <w:r>
        <w:rPr>
          <w:rFonts w:hint="eastAsia" w:eastAsia="仿宋_GB2312"/>
          <w:color w:val="auto"/>
          <w:sz w:val="28"/>
          <w:szCs w:val="28"/>
        </w:rPr>
        <w:t>2、合同订立地点：</w:t>
      </w:r>
      <w:r>
        <w:rPr>
          <w:rFonts w:hint="eastAsia" w:eastAsia="仿宋_GB2312"/>
          <w:color w:val="auto"/>
          <w:sz w:val="28"/>
          <w:szCs w:val="28"/>
          <w:u w:val="single"/>
        </w:rPr>
        <w:t>_______________________</w:t>
      </w:r>
      <w:r>
        <w:rPr>
          <w:rFonts w:hint="eastAsia" w:eastAsia="仿宋_GB2312"/>
          <w:color w:val="auto"/>
          <w:sz w:val="28"/>
          <w:szCs w:val="28"/>
        </w:rPr>
        <w:t>；</w:t>
      </w:r>
    </w:p>
    <w:p>
      <w:pPr>
        <w:spacing w:line="440" w:lineRule="exact"/>
        <w:ind w:firstLine="627" w:firstLineChars="224"/>
        <w:rPr>
          <w:rFonts w:eastAsia="仿宋_GB2312"/>
          <w:color w:val="auto"/>
          <w:sz w:val="28"/>
          <w:szCs w:val="28"/>
        </w:rPr>
      </w:pPr>
      <w:r>
        <w:rPr>
          <w:rFonts w:hint="eastAsia" w:eastAsia="仿宋_GB2312"/>
          <w:color w:val="auto"/>
          <w:sz w:val="28"/>
          <w:szCs w:val="28"/>
        </w:rPr>
        <w:t>3、本合同自双方盖章后生效。</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二十三、合同份数</w:t>
      </w:r>
    </w:p>
    <w:p>
      <w:pPr>
        <w:spacing w:line="440" w:lineRule="exact"/>
        <w:ind w:firstLine="627" w:firstLineChars="224"/>
        <w:rPr>
          <w:rFonts w:eastAsia="仿宋_GB2312"/>
          <w:color w:val="auto"/>
          <w:sz w:val="28"/>
          <w:szCs w:val="28"/>
        </w:rPr>
      </w:pPr>
      <w:r>
        <w:rPr>
          <w:rFonts w:hint="eastAsia" w:eastAsia="仿宋_GB2312"/>
          <w:color w:val="auto"/>
          <w:sz w:val="28"/>
          <w:szCs w:val="28"/>
        </w:rPr>
        <w:t>本合同一式</w:t>
      </w:r>
      <w:r>
        <w:rPr>
          <w:rFonts w:hint="eastAsia" w:eastAsia="仿宋_GB2312"/>
          <w:color w:val="auto"/>
          <w:sz w:val="28"/>
          <w:szCs w:val="28"/>
          <w:u w:val="single"/>
        </w:rPr>
        <w:t xml:space="preserve"> </w:t>
      </w:r>
      <w:r>
        <w:rPr>
          <w:rFonts w:hint="eastAsia" w:eastAsia="仿宋_GB2312"/>
          <w:color w:val="auto"/>
          <w:sz w:val="28"/>
          <w:szCs w:val="28"/>
          <w:u w:val="single"/>
          <w:lang w:val="en-US" w:eastAsia="zh-CN"/>
        </w:rPr>
        <w:t>五</w:t>
      </w:r>
      <w:r>
        <w:rPr>
          <w:rFonts w:hint="eastAsia" w:eastAsia="仿宋_GB2312"/>
          <w:color w:val="auto"/>
          <w:sz w:val="28"/>
          <w:szCs w:val="28"/>
          <w:u w:val="single"/>
        </w:rPr>
        <w:t xml:space="preserve"> </w:t>
      </w:r>
      <w:r>
        <w:rPr>
          <w:rFonts w:hint="eastAsia" w:eastAsia="仿宋_GB2312"/>
          <w:color w:val="auto"/>
          <w:sz w:val="28"/>
          <w:szCs w:val="28"/>
        </w:rPr>
        <w:t>份，甲方执</w:t>
      </w:r>
      <w:r>
        <w:rPr>
          <w:rFonts w:hint="eastAsia" w:eastAsia="仿宋_GB2312"/>
          <w:color w:val="auto"/>
          <w:sz w:val="28"/>
          <w:szCs w:val="28"/>
          <w:u w:val="single"/>
        </w:rPr>
        <w:t xml:space="preserve"> </w:t>
      </w:r>
      <w:r>
        <w:rPr>
          <w:rFonts w:hint="eastAsia" w:eastAsia="仿宋_GB2312"/>
          <w:color w:val="auto"/>
          <w:sz w:val="28"/>
          <w:szCs w:val="28"/>
          <w:u w:val="single"/>
          <w:lang w:val="en-US" w:eastAsia="zh-CN"/>
        </w:rPr>
        <w:t>四</w:t>
      </w:r>
      <w:r>
        <w:rPr>
          <w:rFonts w:hint="eastAsia" w:eastAsia="仿宋_GB2312"/>
          <w:color w:val="auto"/>
          <w:sz w:val="28"/>
          <w:szCs w:val="28"/>
          <w:u w:val="single"/>
        </w:rPr>
        <w:t xml:space="preserve"> </w:t>
      </w:r>
      <w:r>
        <w:rPr>
          <w:rFonts w:hint="eastAsia" w:eastAsia="仿宋_GB2312"/>
          <w:color w:val="auto"/>
          <w:sz w:val="28"/>
          <w:szCs w:val="28"/>
        </w:rPr>
        <w:t>份</w:t>
      </w:r>
      <w:r>
        <w:rPr>
          <w:rFonts w:hint="eastAsia" w:eastAsia="仿宋_GB2312"/>
          <w:color w:val="auto"/>
          <w:sz w:val="28"/>
          <w:szCs w:val="28"/>
          <w:lang w:eastAsia="zh-CN"/>
        </w:rPr>
        <w:t>，</w:t>
      </w:r>
      <w:r>
        <w:rPr>
          <w:rFonts w:hint="eastAsia" w:eastAsia="仿宋_GB2312"/>
          <w:color w:val="auto"/>
          <w:sz w:val="28"/>
          <w:szCs w:val="28"/>
        </w:rPr>
        <w:t>乙方执</w:t>
      </w:r>
      <w:r>
        <w:rPr>
          <w:rFonts w:hint="eastAsia" w:eastAsia="仿宋_GB2312"/>
          <w:color w:val="auto"/>
          <w:sz w:val="28"/>
          <w:szCs w:val="28"/>
          <w:u w:val="single"/>
        </w:rPr>
        <w:t xml:space="preserve"> </w:t>
      </w:r>
      <w:r>
        <w:rPr>
          <w:rFonts w:hint="eastAsia" w:eastAsia="仿宋_GB2312"/>
          <w:color w:val="auto"/>
          <w:sz w:val="28"/>
          <w:szCs w:val="28"/>
          <w:u w:val="single"/>
          <w:lang w:val="en-US" w:eastAsia="zh-CN"/>
        </w:rPr>
        <w:t>一</w:t>
      </w:r>
      <w:r>
        <w:rPr>
          <w:rFonts w:hint="eastAsia" w:eastAsia="仿宋_GB2312"/>
          <w:color w:val="auto"/>
          <w:sz w:val="28"/>
          <w:szCs w:val="28"/>
          <w:u w:val="single"/>
        </w:rPr>
        <w:t xml:space="preserve"> </w:t>
      </w:r>
      <w:r>
        <w:rPr>
          <w:rFonts w:hint="eastAsia" w:eastAsia="仿宋_GB2312"/>
          <w:color w:val="auto"/>
          <w:sz w:val="28"/>
          <w:szCs w:val="28"/>
        </w:rPr>
        <w:t>份，均具有同等法律效力。</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二十四、履约、安全保证</w:t>
      </w:r>
      <w:r>
        <w:rPr>
          <w:rFonts w:eastAsia="仿宋_GB2312"/>
          <w:b/>
          <w:color w:val="auto"/>
          <w:sz w:val="28"/>
          <w:szCs w:val="28"/>
        </w:rPr>
        <w:t>金</w:t>
      </w:r>
    </w:p>
    <w:p>
      <w:pPr>
        <w:numPr>
          <w:ilvl w:val="0"/>
          <w:numId w:val="2"/>
        </w:numPr>
        <w:spacing w:line="440" w:lineRule="exact"/>
        <w:ind w:firstLine="627" w:firstLineChars="224"/>
        <w:rPr>
          <w:rFonts w:hint="eastAsia" w:eastAsia="仿宋_GB2312"/>
          <w:color w:val="auto"/>
          <w:sz w:val="28"/>
          <w:szCs w:val="28"/>
        </w:rPr>
      </w:pPr>
      <w:r>
        <w:rPr>
          <w:rFonts w:hint="eastAsia" w:eastAsia="仿宋_GB2312"/>
          <w:color w:val="auto"/>
          <w:sz w:val="28"/>
          <w:szCs w:val="28"/>
        </w:rPr>
        <w:t>乙方应在本合同签订后5个工作日内向甲方交纳履约、质量、工期、安全文明施工履约保证金人民币（大写）______万____元_角_分（小写）________万元（合同金额的___%）（不计息）</w:t>
      </w:r>
      <w:r>
        <w:rPr>
          <w:rFonts w:hint="eastAsia" w:eastAsia="方正楷体_GBK"/>
          <w:iCs/>
          <w:color w:val="auto"/>
          <w:sz w:val="28"/>
          <w:szCs w:val="28"/>
          <w:u w:val="single"/>
        </w:rPr>
        <w:t>{要求：不低于合同金额的1%}</w:t>
      </w:r>
      <w:r>
        <w:rPr>
          <w:rFonts w:hint="eastAsia" w:eastAsia="仿宋_GB2312"/>
          <w:color w:val="auto"/>
          <w:sz w:val="28"/>
          <w:szCs w:val="28"/>
        </w:rPr>
        <w:t>），履约保证金的50%同时作为质量安全保证金。在施工过程中因乙方未能有效组织项目实施所产生的各种罚款，甲方有权在履约保证金中双倍扣除进行罚款。为保证劳务分包的顺利进行，履约保证金中含工资保险金。</w:t>
      </w:r>
    </w:p>
    <w:p>
      <w:pPr>
        <w:numPr>
          <w:ilvl w:val="0"/>
          <w:numId w:val="0"/>
        </w:numPr>
        <w:spacing w:line="440" w:lineRule="exact"/>
        <w:ind w:firstLine="560" w:firstLineChars="200"/>
        <w:rPr>
          <w:rFonts w:hint="eastAsia" w:eastAsia="仿宋_GB2312"/>
          <w:sz w:val="28"/>
          <w:szCs w:val="28"/>
        </w:rPr>
      </w:pPr>
      <w:r>
        <w:rPr>
          <w:rFonts w:hint="eastAsia" w:eastAsia="仿宋_GB2312"/>
          <w:sz w:val="28"/>
          <w:szCs w:val="28"/>
        </w:rPr>
        <w:t>乙方未按合同按时足额缴纳履约保证金的，则________。</w:t>
      </w:r>
      <w:r>
        <w:rPr>
          <w:rFonts w:hint="eastAsia" w:eastAsia="仿宋_GB2312"/>
          <w:sz w:val="28"/>
          <w:szCs w:val="28"/>
          <w:lang w:val="en-US" w:eastAsia="zh-CN"/>
        </w:rPr>
        <w:t>{</w:t>
      </w:r>
      <w:r>
        <w:rPr>
          <w:rFonts w:hint="eastAsia" w:eastAsia="仿宋_GB2312"/>
          <w:sz w:val="28"/>
          <w:szCs w:val="28"/>
        </w:rPr>
        <w:t>参考条款如下，可多选</w:t>
      </w:r>
      <w:r>
        <w:rPr>
          <w:rFonts w:hint="eastAsia" w:eastAsia="仿宋_GB2312"/>
          <w:sz w:val="28"/>
          <w:szCs w:val="28"/>
          <w:lang w:eastAsia="zh-CN"/>
        </w:rPr>
        <w:t>：</w:t>
      </w:r>
    </w:p>
    <w:p>
      <w:pPr>
        <w:spacing w:line="440" w:lineRule="exact"/>
        <w:ind w:firstLine="627" w:firstLineChars="224"/>
        <w:rPr>
          <w:rFonts w:hint="eastAsia" w:eastAsia="仿宋_GB2312"/>
          <w:sz w:val="28"/>
          <w:szCs w:val="28"/>
        </w:rPr>
      </w:pPr>
      <w:r>
        <w:rPr>
          <w:rFonts w:hint="eastAsia" w:eastAsia="仿宋_GB2312"/>
          <w:sz w:val="28"/>
          <w:szCs w:val="28"/>
          <w:lang w:eastAsia="zh-CN"/>
        </w:rPr>
        <w:t>（</w:t>
      </w:r>
      <w:r>
        <w:rPr>
          <w:rFonts w:hint="eastAsia" w:eastAsia="仿宋_GB2312"/>
          <w:sz w:val="28"/>
          <w:szCs w:val="28"/>
          <w:lang w:val="en-US" w:eastAsia="zh-CN"/>
        </w:rPr>
        <w:t>1</w:t>
      </w:r>
      <w:r>
        <w:rPr>
          <w:rFonts w:hint="eastAsia" w:eastAsia="仿宋_GB2312"/>
          <w:sz w:val="28"/>
          <w:szCs w:val="28"/>
          <w:lang w:eastAsia="zh-CN"/>
        </w:rPr>
        <w:t>）</w:t>
      </w:r>
      <w:r>
        <w:rPr>
          <w:rFonts w:hint="eastAsia" w:eastAsia="仿宋_GB2312"/>
          <w:sz w:val="28"/>
          <w:szCs w:val="28"/>
        </w:rPr>
        <w:t>、履约保证金缴纳，每逾期10日（不足10日的按10日计），乙方须按合同约定向甲方支付履约保证金10%的违约金，最多逾期30天，甲方按本合同支付工程款时将扣除违约金。</w:t>
      </w:r>
    </w:p>
    <w:p>
      <w:pPr>
        <w:spacing w:line="440" w:lineRule="exact"/>
        <w:ind w:firstLine="627" w:firstLineChars="224"/>
        <w:rPr>
          <w:rFonts w:hint="eastAsia" w:eastAsia="仿宋_GB2312"/>
          <w:sz w:val="28"/>
          <w:szCs w:val="28"/>
        </w:rPr>
      </w:pPr>
      <w:r>
        <w:rPr>
          <w:rFonts w:hint="eastAsia" w:eastAsia="仿宋_GB2312"/>
          <w:sz w:val="28"/>
          <w:szCs w:val="28"/>
          <w:lang w:eastAsia="zh-CN"/>
        </w:rPr>
        <w:t>（</w:t>
      </w:r>
      <w:r>
        <w:rPr>
          <w:rFonts w:hint="eastAsia" w:eastAsia="仿宋_GB2312"/>
          <w:sz w:val="28"/>
          <w:szCs w:val="28"/>
          <w:lang w:val="en-US" w:eastAsia="zh-CN"/>
        </w:rPr>
        <w:t>2</w:t>
      </w:r>
      <w:r>
        <w:rPr>
          <w:rFonts w:hint="eastAsia" w:eastAsia="仿宋_GB2312"/>
          <w:sz w:val="28"/>
          <w:szCs w:val="28"/>
          <w:lang w:eastAsia="zh-CN"/>
        </w:rPr>
        <w:t>）</w:t>
      </w:r>
      <w:r>
        <w:rPr>
          <w:rFonts w:hint="eastAsia" w:eastAsia="仿宋_GB2312"/>
          <w:sz w:val="28"/>
          <w:szCs w:val="28"/>
        </w:rPr>
        <w:t>、履约保证金缴纳，乙方逾期_____日后，将在甲方国内工程项目供方信息库，取消乙方合格供方资格，且1年内禁止再次申请入库。</w:t>
      </w:r>
    </w:p>
    <w:p>
      <w:pPr>
        <w:spacing w:line="440" w:lineRule="exact"/>
        <w:ind w:firstLine="627" w:firstLineChars="224"/>
        <w:rPr>
          <w:rFonts w:hint="eastAsia" w:eastAsia="仿宋_GB2312"/>
          <w:sz w:val="28"/>
          <w:szCs w:val="28"/>
        </w:rPr>
      </w:pPr>
      <w:r>
        <w:rPr>
          <w:rFonts w:hint="eastAsia" w:eastAsia="仿宋_GB2312"/>
          <w:sz w:val="28"/>
          <w:szCs w:val="28"/>
          <w:lang w:eastAsia="zh-CN"/>
        </w:rPr>
        <w:t>（</w:t>
      </w:r>
      <w:r>
        <w:rPr>
          <w:rFonts w:hint="eastAsia" w:eastAsia="仿宋_GB2312"/>
          <w:sz w:val="28"/>
          <w:szCs w:val="28"/>
          <w:lang w:val="en-US" w:eastAsia="zh-CN"/>
        </w:rPr>
        <w:t>3</w:t>
      </w:r>
      <w:r>
        <w:rPr>
          <w:rFonts w:hint="eastAsia" w:eastAsia="仿宋_GB2312"/>
          <w:sz w:val="28"/>
          <w:szCs w:val="28"/>
          <w:lang w:eastAsia="zh-CN"/>
        </w:rPr>
        <w:t>）</w:t>
      </w:r>
      <w:r>
        <w:rPr>
          <w:rFonts w:hint="eastAsia" w:eastAsia="仿宋_GB2312"/>
          <w:sz w:val="28"/>
          <w:szCs w:val="28"/>
        </w:rPr>
        <w:t>、履约保证金缴纳，乙方逾期_____日后，甲方随时有权单方解除本合同，乙方应该立即无条件退场，不得阻挠甲方另行劳务分包，对于乙方工程质量合格的已完成工程量按照结算总价的30%进行扣减结算。</w:t>
      </w:r>
      <w:r>
        <w:rPr>
          <w:rFonts w:hint="eastAsia" w:eastAsia="仿宋_GB2312"/>
          <w:sz w:val="28"/>
          <w:szCs w:val="28"/>
          <w:lang w:val="en-US" w:eastAsia="zh-CN"/>
        </w:rPr>
        <w:t>}</w:t>
      </w:r>
    </w:p>
    <w:p>
      <w:pPr>
        <w:spacing w:line="440" w:lineRule="exact"/>
        <w:ind w:firstLine="627" w:firstLineChars="224"/>
        <w:rPr>
          <w:rFonts w:eastAsia="仿宋_GB2312"/>
          <w:color w:val="auto"/>
          <w:sz w:val="28"/>
          <w:szCs w:val="28"/>
        </w:rPr>
      </w:pPr>
      <w:r>
        <w:rPr>
          <w:rFonts w:hint="eastAsia" w:eastAsia="仿宋_GB2312"/>
          <w:sz w:val="28"/>
          <w:szCs w:val="28"/>
        </w:rPr>
        <w:t>同时，如因乙方原因造成甲方损失的，乙方负责向甲方足额赔偿。</w:t>
      </w:r>
    </w:p>
    <w:p>
      <w:pPr>
        <w:spacing w:line="440" w:lineRule="exact"/>
        <w:ind w:firstLine="627" w:firstLineChars="224"/>
        <w:rPr>
          <w:rFonts w:eastAsia="仿宋_GB2312"/>
          <w:color w:val="auto"/>
          <w:sz w:val="28"/>
          <w:szCs w:val="28"/>
        </w:rPr>
      </w:pPr>
      <w:r>
        <w:rPr>
          <w:rFonts w:hint="eastAsia" w:eastAsia="仿宋_GB2312"/>
          <w:color w:val="auto"/>
          <w:sz w:val="28"/>
          <w:szCs w:val="28"/>
        </w:rPr>
        <w:t>2、履约保证金（含质量安全保证金）的有效期为本合同签订生效之日起至本工程实施完毕，并经业主、监理工程师验收合格后</w:t>
      </w:r>
      <w:r>
        <w:rPr>
          <w:rFonts w:hint="eastAsia" w:eastAsia="仿宋_GB2312"/>
          <w:color w:val="auto"/>
          <w:sz w:val="28"/>
          <w:szCs w:val="28"/>
          <w:u w:val="single"/>
        </w:rPr>
        <w:t>第3</w:t>
      </w:r>
      <w:r>
        <w:rPr>
          <w:rFonts w:eastAsia="仿宋_GB2312"/>
          <w:color w:val="auto"/>
          <w:sz w:val="28"/>
          <w:szCs w:val="28"/>
          <w:u w:val="single"/>
        </w:rPr>
        <w:t>0</w:t>
      </w:r>
      <w:r>
        <w:rPr>
          <w:rFonts w:hint="eastAsia" w:eastAsia="仿宋_GB2312"/>
          <w:color w:val="auto"/>
          <w:sz w:val="28"/>
          <w:szCs w:val="28"/>
          <w:u w:val="single"/>
        </w:rPr>
        <w:t>日</w:t>
      </w:r>
      <w:r>
        <w:rPr>
          <w:rFonts w:hint="eastAsia" w:eastAsia="仿宋_GB2312"/>
          <w:color w:val="auto"/>
          <w:sz w:val="28"/>
          <w:szCs w:val="28"/>
        </w:rPr>
        <w:t>为止。</w:t>
      </w:r>
    </w:p>
    <w:p>
      <w:pPr>
        <w:spacing w:line="440" w:lineRule="exact"/>
        <w:ind w:firstLine="627" w:firstLineChars="224"/>
        <w:rPr>
          <w:rFonts w:eastAsia="仿宋_GB2312"/>
          <w:color w:val="auto"/>
          <w:sz w:val="28"/>
          <w:szCs w:val="28"/>
        </w:rPr>
      </w:pPr>
      <w:r>
        <w:rPr>
          <w:rFonts w:hint="eastAsia" w:eastAsia="仿宋_GB2312"/>
          <w:color w:val="auto"/>
          <w:sz w:val="28"/>
          <w:szCs w:val="28"/>
        </w:rPr>
        <w:t>3、在</w:t>
      </w:r>
      <w:r>
        <w:rPr>
          <w:rFonts w:eastAsia="仿宋_GB2312"/>
          <w:color w:val="auto"/>
          <w:sz w:val="28"/>
          <w:szCs w:val="28"/>
        </w:rPr>
        <w:t>乙方履约</w:t>
      </w:r>
      <w:r>
        <w:rPr>
          <w:rFonts w:hint="eastAsia" w:eastAsia="仿宋_GB2312"/>
          <w:color w:val="auto"/>
          <w:sz w:val="28"/>
          <w:szCs w:val="28"/>
        </w:rPr>
        <w:t>过程</w:t>
      </w:r>
      <w:r>
        <w:rPr>
          <w:rFonts w:eastAsia="仿宋_GB2312"/>
          <w:color w:val="auto"/>
          <w:sz w:val="28"/>
          <w:szCs w:val="28"/>
        </w:rPr>
        <w:t>中，乙方没有达到甲方对工程的管理要求，甲方有权动用乙方的履约保证金。</w:t>
      </w:r>
    </w:p>
    <w:p>
      <w:pPr>
        <w:spacing w:line="440" w:lineRule="exact"/>
        <w:ind w:firstLine="627" w:firstLineChars="224"/>
        <w:rPr>
          <w:rFonts w:eastAsia="仿宋_GB2312"/>
          <w:color w:val="auto"/>
          <w:sz w:val="28"/>
          <w:szCs w:val="28"/>
        </w:rPr>
      </w:pPr>
      <w:r>
        <w:rPr>
          <w:rFonts w:hint="eastAsia" w:eastAsia="仿宋_GB2312"/>
          <w:color w:val="auto"/>
          <w:sz w:val="28"/>
          <w:szCs w:val="28"/>
        </w:rPr>
        <w:t>4、若</w:t>
      </w:r>
      <w:r>
        <w:rPr>
          <w:rFonts w:eastAsia="仿宋_GB2312"/>
          <w:color w:val="auto"/>
          <w:sz w:val="28"/>
          <w:szCs w:val="28"/>
        </w:rPr>
        <w:t>分包单位发生安全生产事故，其</w:t>
      </w:r>
      <w:r>
        <w:rPr>
          <w:rFonts w:hint="eastAsia" w:eastAsia="仿宋_GB2312"/>
          <w:color w:val="auto"/>
          <w:sz w:val="28"/>
          <w:szCs w:val="28"/>
        </w:rPr>
        <w:t>履约</w:t>
      </w:r>
      <w:r>
        <w:rPr>
          <w:rFonts w:eastAsia="仿宋_GB2312"/>
          <w:color w:val="auto"/>
          <w:sz w:val="28"/>
          <w:szCs w:val="28"/>
        </w:rPr>
        <w:t>保证金自动转为安全生产保证金，按</w:t>
      </w:r>
      <w:r>
        <w:rPr>
          <w:rFonts w:hint="eastAsia" w:eastAsia="仿宋_GB2312"/>
          <w:color w:val="auto"/>
          <w:sz w:val="28"/>
          <w:szCs w:val="28"/>
        </w:rPr>
        <w:t>合同</w:t>
      </w:r>
      <w:r>
        <w:rPr>
          <w:rFonts w:eastAsia="仿宋_GB2312"/>
          <w:color w:val="auto"/>
          <w:sz w:val="28"/>
          <w:szCs w:val="28"/>
        </w:rPr>
        <w:t>附件《</w:t>
      </w:r>
      <w:r>
        <w:rPr>
          <w:rFonts w:hint="eastAsia" w:eastAsia="仿宋_GB2312"/>
          <w:color w:val="auto"/>
          <w:sz w:val="28"/>
          <w:szCs w:val="28"/>
        </w:rPr>
        <w:t>工程项目安全生产协议》“第</w:t>
      </w:r>
      <w:r>
        <w:rPr>
          <w:rFonts w:eastAsia="仿宋_GB2312"/>
          <w:color w:val="auto"/>
          <w:sz w:val="28"/>
          <w:szCs w:val="28"/>
        </w:rPr>
        <w:t>四条</w:t>
      </w:r>
      <w:r>
        <w:rPr>
          <w:rFonts w:hint="eastAsia" w:eastAsia="仿宋_GB2312"/>
          <w:color w:val="auto"/>
          <w:sz w:val="28"/>
          <w:szCs w:val="28"/>
        </w:rPr>
        <w:t xml:space="preserve"> 施工安全保证金”</w:t>
      </w:r>
      <w:r>
        <w:rPr>
          <w:rFonts w:eastAsia="仿宋_GB2312"/>
          <w:color w:val="auto"/>
          <w:sz w:val="28"/>
          <w:szCs w:val="28"/>
        </w:rPr>
        <w:t>条款执行。</w:t>
      </w:r>
    </w:p>
    <w:p>
      <w:pPr>
        <w:spacing w:line="440" w:lineRule="exact"/>
        <w:ind w:firstLine="560" w:firstLineChars="200"/>
        <w:outlineLvl w:val="5"/>
        <w:rPr>
          <w:rFonts w:eastAsia="仿宋_GB2312"/>
          <w:color w:val="auto"/>
          <w:sz w:val="28"/>
          <w:szCs w:val="28"/>
        </w:rPr>
      </w:pPr>
      <w:r>
        <w:rPr>
          <w:rFonts w:hint="eastAsia" w:eastAsia="仿宋_GB2312"/>
          <w:color w:val="auto"/>
          <w:sz w:val="28"/>
          <w:szCs w:val="28"/>
        </w:rPr>
        <w:t>5、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440" w:lineRule="exact"/>
        <w:ind w:firstLine="560" w:firstLineChars="200"/>
        <w:outlineLvl w:val="5"/>
        <w:rPr>
          <w:rFonts w:eastAsia="仿宋_GB2312"/>
          <w:color w:val="auto"/>
          <w:sz w:val="28"/>
          <w:szCs w:val="28"/>
        </w:rPr>
      </w:pPr>
      <w:r>
        <w:rPr>
          <w:rFonts w:hint="eastAsia" w:eastAsia="仿宋_GB2312"/>
          <w:color w:val="auto"/>
          <w:sz w:val="28"/>
          <w:szCs w:val="28"/>
        </w:rPr>
        <w:t>6、乙方应按月足额发放其农民工和所雇人员的工资，不得拖欠；若因乙方未按月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处罚金，并承担给甲方造成的损失。</w:t>
      </w:r>
    </w:p>
    <w:p>
      <w:pPr>
        <w:spacing w:line="440" w:lineRule="exact"/>
        <w:ind w:firstLine="560" w:firstLineChars="200"/>
        <w:outlineLvl w:val="5"/>
        <w:rPr>
          <w:rFonts w:eastAsia="仿宋_GB2312"/>
          <w:color w:val="auto"/>
          <w:sz w:val="28"/>
          <w:szCs w:val="28"/>
        </w:rPr>
      </w:pPr>
      <w:r>
        <w:rPr>
          <w:rFonts w:hint="eastAsia" w:eastAsia="仿宋_GB2312"/>
          <w:color w:val="auto"/>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440" w:lineRule="exact"/>
        <w:ind w:firstLine="627" w:firstLineChars="224"/>
        <w:rPr>
          <w:rFonts w:eastAsia="仿宋_GB2312"/>
          <w:color w:val="auto"/>
          <w:sz w:val="28"/>
          <w:szCs w:val="28"/>
        </w:rPr>
      </w:pPr>
      <w:r>
        <w:rPr>
          <w:rFonts w:hint="eastAsia" w:eastAsia="仿宋_GB2312"/>
          <w:color w:val="auto"/>
          <w:sz w:val="28"/>
          <w:szCs w:val="28"/>
        </w:rPr>
        <w:t>7、履约保证金</w:t>
      </w:r>
      <w:r>
        <w:rPr>
          <w:rFonts w:eastAsia="仿宋_GB2312"/>
          <w:color w:val="auto"/>
          <w:sz w:val="28"/>
          <w:szCs w:val="28"/>
        </w:rPr>
        <w:t>退还前提条件：</w:t>
      </w:r>
      <w:r>
        <w:rPr>
          <w:rFonts w:hint="eastAsia" w:eastAsia="仿宋_GB2312"/>
          <w:color w:val="auto"/>
          <w:sz w:val="28"/>
          <w:szCs w:val="28"/>
        </w:rPr>
        <w:t>一</w:t>
      </w:r>
      <w:r>
        <w:rPr>
          <w:rFonts w:eastAsia="仿宋_GB2312"/>
          <w:color w:val="auto"/>
          <w:sz w:val="28"/>
          <w:szCs w:val="28"/>
        </w:rPr>
        <w:t>是工程实体完成；</w:t>
      </w:r>
      <w:r>
        <w:rPr>
          <w:rFonts w:hint="eastAsia" w:eastAsia="仿宋_GB2312"/>
          <w:color w:val="auto"/>
          <w:sz w:val="28"/>
          <w:szCs w:val="28"/>
        </w:rPr>
        <w:t xml:space="preserve"> 二</w:t>
      </w:r>
      <w:r>
        <w:rPr>
          <w:rFonts w:eastAsia="仿宋_GB2312"/>
          <w:color w:val="auto"/>
          <w:sz w:val="28"/>
          <w:szCs w:val="28"/>
        </w:rPr>
        <w:t>是专业分包结算工作完成，经</w:t>
      </w:r>
      <w:r>
        <w:rPr>
          <w:rFonts w:hint="eastAsia" w:eastAsia="仿宋_GB2312"/>
          <w:color w:val="auto"/>
          <w:sz w:val="28"/>
          <w:szCs w:val="28"/>
        </w:rPr>
        <w:t>甲</w:t>
      </w:r>
      <w:r>
        <w:rPr>
          <w:rFonts w:eastAsia="仿宋_GB2312"/>
          <w:color w:val="auto"/>
          <w:sz w:val="28"/>
          <w:szCs w:val="28"/>
        </w:rPr>
        <w:t>方复审确认；</w:t>
      </w:r>
      <w:r>
        <w:rPr>
          <w:rFonts w:hint="eastAsia" w:eastAsia="仿宋_GB2312"/>
          <w:color w:val="auto"/>
          <w:sz w:val="28"/>
          <w:szCs w:val="28"/>
        </w:rPr>
        <w:t xml:space="preserve"> 三</w:t>
      </w:r>
      <w:r>
        <w:rPr>
          <w:rFonts w:eastAsia="仿宋_GB2312"/>
          <w:color w:val="auto"/>
          <w:sz w:val="28"/>
          <w:szCs w:val="28"/>
        </w:rPr>
        <w:t>是验收合格必须达到三个月以上。达</w:t>
      </w:r>
      <w:r>
        <w:rPr>
          <w:rFonts w:hint="eastAsia" w:eastAsia="仿宋_GB2312"/>
          <w:color w:val="auto"/>
          <w:sz w:val="28"/>
          <w:szCs w:val="28"/>
        </w:rPr>
        <w:t>到</w:t>
      </w:r>
      <w:r>
        <w:rPr>
          <w:rFonts w:eastAsia="仿宋_GB2312"/>
          <w:color w:val="auto"/>
          <w:sz w:val="28"/>
          <w:szCs w:val="28"/>
        </w:rPr>
        <w:t>退还条件并按程序审批完成后的</w:t>
      </w:r>
      <w:r>
        <w:rPr>
          <w:rFonts w:hint="eastAsia" w:eastAsia="仿宋_GB2312"/>
          <w:color w:val="auto"/>
          <w:sz w:val="28"/>
          <w:szCs w:val="28"/>
        </w:rPr>
        <w:t>60天</w:t>
      </w:r>
      <w:r>
        <w:rPr>
          <w:rFonts w:eastAsia="仿宋_GB2312"/>
          <w:color w:val="auto"/>
          <w:sz w:val="28"/>
          <w:szCs w:val="28"/>
        </w:rPr>
        <w:t>内无息退</w:t>
      </w:r>
      <w:r>
        <w:rPr>
          <w:rFonts w:hint="eastAsia" w:eastAsia="仿宋_GB2312"/>
          <w:color w:val="auto"/>
          <w:sz w:val="28"/>
          <w:szCs w:val="28"/>
        </w:rPr>
        <w:t>还</w:t>
      </w:r>
      <w:r>
        <w:rPr>
          <w:rFonts w:eastAsia="仿宋_GB2312"/>
          <w:color w:val="auto"/>
          <w:sz w:val="28"/>
          <w:szCs w:val="28"/>
        </w:rPr>
        <w:t>到</w:t>
      </w:r>
      <w:r>
        <w:rPr>
          <w:rFonts w:hint="eastAsia" w:eastAsia="仿宋_GB2312"/>
          <w:color w:val="auto"/>
          <w:sz w:val="28"/>
          <w:szCs w:val="28"/>
        </w:rPr>
        <w:t>乙方</w:t>
      </w:r>
      <w:r>
        <w:rPr>
          <w:rFonts w:eastAsia="仿宋_GB2312"/>
          <w:color w:val="auto"/>
          <w:sz w:val="28"/>
          <w:szCs w:val="28"/>
        </w:rPr>
        <w:t>单位账户。</w:t>
      </w:r>
    </w:p>
    <w:p>
      <w:pPr>
        <w:adjustRightInd w:val="0"/>
        <w:snapToGrid w:val="0"/>
        <w:spacing w:line="440" w:lineRule="exact"/>
        <w:ind w:firstLine="632" w:firstLineChars="225"/>
        <w:jc w:val="left"/>
        <w:rPr>
          <w:rFonts w:eastAsia="仿宋_GB2312"/>
          <w:b/>
          <w:bCs/>
          <w:color w:val="auto"/>
          <w:kern w:val="0"/>
          <w:sz w:val="28"/>
          <w:szCs w:val="28"/>
        </w:rPr>
      </w:pPr>
      <w:r>
        <w:rPr>
          <w:rFonts w:hint="eastAsia" w:eastAsia="仿宋_GB2312"/>
          <w:b/>
          <w:bCs/>
          <w:color w:val="auto"/>
          <w:sz w:val="28"/>
          <w:szCs w:val="28"/>
        </w:rPr>
        <w:t>二十五、</w:t>
      </w:r>
      <w:r>
        <w:rPr>
          <w:rFonts w:hint="eastAsia" w:eastAsia="仿宋_GB2312"/>
          <w:b/>
          <w:bCs/>
          <w:color w:val="auto"/>
          <w:kern w:val="0"/>
          <w:sz w:val="28"/>
          <w:szCs w:val="28"/>
        </w:rPr>
        <w:t>关于商业文书及诉讼、仲裁文书的送达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560" w:firstLineChars="200"/>
        <w:jc w:val="left"/>
        <w:rPr>
          <w:rFonts w:hint="eastAsia" w:eastAsia="仿宋_GB2312"/>
          <w:color w:val="auto"/>
          <w:kern w:val="0"/>
          <w:sz w:val="28"/>
          <w:szCs w:val="28"/>
          <w:u w:val="single"/>
          <w:lang w:val="en-US" w:eastAsia="zh-CN"/>
        </w:rPr>
      </w:pPr>
      <w:r>
        <w:rPr>
          <w:rFonts w:hint="eastAsia" w:eastAsia="仿宋_GB2312"/>
          <w:color w:val="auto"/>
          <w:kern w:val="0"/>
          <w:sz w:val="28"/>
          <w:szCs w:val="28"/>
        </w:rPr>
        <w:t>（1） 甲方确认其有效的送达地址为</w:t>
      </w:r>
      <w:r>
        <w:rPr>
          <w:rFonts w:hint="eastAsia" w:eastAsia="仿宋_GB2312"/>
          <w:color w:val="auto"/>
          <w:kern w:val="0"/>
          <w:sz w:val="28"/>
          <w:szCs w:val="28"/>
          <w:u w:val="single"/>
        </w:rPr>
        <w:t>__________________，联系人：</w:t>
      </w:r>
      <w:r>
        <w:rPr>
          <w:rFonts w:hint="eastAsia" w:eastAsia="仿宋_GB2312"/>
          <w:color w:val="auto"/>
          <w:kern w:val="0"/>
          <w:sz w:val="28"/>
          <w:szCs w:val="28"/>
          <w:u w:val="single"/>
          <w:lang w:val="en-US" w:eastAsia="zh-CN"/>
        </w:rPr>
        <w:t xml:space="preserve">   </w:t>
      </w:r>
    </w:p>
    <w:p>
      <w:pPr>
        <w:adjustRightInd w:val="0"/>
        <w:snapToGrid w:val="0"/>
        <w:spacing w:line="440" w:lineRule="exact"/>
        <w:jc w:val="left"/>
        <w:rPr>
          <w:rFonts w:eastAsia="仿宋_GB2312"/>
          <w:color w:val="auto"/>
          <w:kern w:val="0"/>
          <w:sz w:val="28"/>
          <w:szCs w:val="28"/>
        </w:rPr>
      </w:pP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联系电话：</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rPr>
        <w:t>。</w:t>
      </w:r>
    </w:p>
    <w:p>
      <w:pPr>
        <w:numPr>
          <w:ilvl w:val="0"/>
          <w:numId w:val="3"/>
        </w:numPr>
        <w:adjustRightInd w:val="0"/>
        <w:snapToGrid w:val="0"/>
        <w:spacing w:line="440" w:lineRule="exact"/>
        <w:ind w:left="3008" w:leftChars="399" w:hanging="2170" w:hangingChars="775"/>
        <w:jc w:val="left"/>
        <w:rPr>
          <w:rFonts w:eastAsia="仿宋_GB2312"/>
          <w:color w:val="auto"/>
          <w:kern w:val="0"/>
          <w:sz w:val="28"/>
          <w:szCs w:val="28"/>
        </w:rPr>
      </w:pPr>
      <w:r>
        <w:rPr>
          <w:rFonts w:hint="eastAsia" w:eastAsia="仿宋_GB2312"/>
          <w:color w:val="auto"/>
          <w:kern w:val="0"/>
          <w:sz w:val="28"/>
          <w:szCs w:val="28"/>
        </w:rPr>
        <w:t>乙方确认其有效的送达地址为</w:t>
      </w:r>
      <w:r>
        <w:rPr>
          <w:rFonts w:hint="eastAsia" w:eastAsia="仿宋_GB2312"/>
          <w:color w:val="auto"/>
          <w:kern w:val="0"/>
          <w:sz w:val="28"/>
          <w:szCs w:val="28"/>
          <w:u w:val="single"/>
        </w:rPr>
        <w:t>__________________，联系人：</w:t>
      </w:r>
      <w:r>
        <w:rPr>
          <w:rFonts w:hint="eastAsia" w:eastAsia="仿宋_GB2312"/>
          <w:color w:val="auto"/>
          <w:kern w:val="0"/>
          <w:sz w:val="28"/>
          <w:szCs w:val="28"/>
          <w:u w:val="single"/>
          <w:lang w:val="en-US" w:eastAsia="zh-CN"/>
        </w:rPr>
        <w:t xml:space="preserve">    </w:t>
      </w:r>
    </w:p>
    <w:p>
      <w:pPr>
        <w:numPr>
          <w:ilvl w:val="0"/>
          <w:numId w:val="0"/>
        </w:numPr>
        <w:adjustRightInd w:val="0"/>
        <w:snapToGrid w:val="0"/>
        <w:spacing w:line="440" w:lineRule="exact"/>
        <w:ind w:leftChars="-376" w:firstLine="840" w:firstLineChars="300"/>
        <w:jc w:val="left"/>
        <w:rPr>
          <w:rFonts w:eastAsia="仿宋_GB2312"/>
          <w:color w:val="auto"/>
          <w:kern w:val="0"/>
          <w:sz w:val="28"/>
          <w:szCs w:val="28"/>
        </w:rPr>
      </w:pP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联系电话：</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rPr>
        <w:t>。</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spacing w:line="440" w:lineRule="exact"/>
        <w:ind w:firstLine="562" w:firstLineChars="200"/>
        <w:outlineLvl w:val="0"/>
        <w:rPr>
          <w:rFonts w:eastAsia="仿宋_GB2312"/>
          <w:b/>
          <w:color w:val="auto"/>
          <w:sz w:val="28"/>
          <w:szCs w:val="28"/>
        </w:rPr>
      </w:pPr>
      <w:r>
        <w:rPr>
          <w:rFonts w:hint="eastAsia" w:eastAsia="仿宋_GB2312"/>
          <w:b/>
          <w:color w:val="auto"/>
          <w:sz w:val="28"/>
          <w:szCs w:val="28"/>
        </w:rPr>
        <w:t>二十六、</w:t>
      </w:r>
      <w:r>
        <w:rPr>
          <w:rFonts w:hint="eastAsia" w:eastAsia="仿宋_GB2312"/>
          <w:bCs/>
          <w:color w:val="auto"/>
          <w:sz w:val="28"/>
          <w:szCs w:val="28"/>
        </w:rPr>
        <w:t>本合同未尽事宜，由双方协商另行签订补充协议；</w:t>
      </w:r>
    </w:p>
    <w:p>
      <w:pPr>
        <w:spacing w:line="440" w:lineRule="exact"/>
        <w:ind w:firstLine="562" w:firstLineChars="200"/>
        <w:rPr>
          <w:rFonts w:eastAsia="仿宋_GB2312"/>
          <w:b/>
          <w:color w:val="auto"/>
          <w:sz w:val="28"/>
          <w:szCs w:val="28"/>
        </w:rPr>
      </w:pPr>
      <w:r>
        <w:rPr>
          <w:rFonts w:hint="eastAsia" w:eastAsia="仿宋_GB2312"/>
          <w:b/>
          <w:color w:val="auto"/>
          <w:sz w:val="28"/>
          <w:szCs w:val="28"/>
        </w:rPr>
        <w:t>二十七、</w:t>
      </w:r>
      <w:r>
        <w:rPr>
          <w:rFonts w:hint="eastAsia" w:eastAsia="仿宋_GB2312"/>
          <w:bCs/>
          <w:color w:val="auto"/>
          <w:sz w:val="28"/>
          <w:szCs w:val="28"/>
        </w:rPr>
        <w:t>双方履</w:t>
      </w:r>
      <w:r>
        <w:rPr>
          <w:rFonts w:hint="eastAsia" w:eastAsia="仿宋_GB2312"/>
          <w:color w:val="auto"/>
          <w:sz w:val="28"/>
          <w:szCs w:val="28"/>
        </w:rPr>
        <w:t>行完合同全部义务，本专业分包合同价款支付完毕，乙方向甲方支付本合同约定的作业</w:t>
      </w:r>
      <w:r>
        <w:rPr>
          <w:rFonts w:hint="eastAsia" w:eastAsia="仿宋_GB2312"/>
          <w:bCs/>
          <w:color w:val="auto"/>
          <w:sz w:val="28"/>
          <w:szCs w:val="28"/>
        </w:rPr>
        <w:t>成果，并经甲方验收合格后，已履行保修义务，本合同即告终止。</w:t>
      </w:r>
    </w:p>
    <w:p>
      <w:pPr>
        <w:spacing w:line="440" w:lineRule="exact"/>
        <w:ind w:firstLine="560" w:firstLineChars="200"/>
        <w:rPr>
          <w:rFonts w:hint="eastAsia" w:eastAsia="仿宋_GB2312"/>
          <w:bCs/>
          <w:i/>
          <w:color w:val="auto"/>
          <w:sz w:val="28"/>
          <w:szCs w:val="28"/>
          <w:u w:val="single"/>
          <w:lang w:eastAsia="zh-CN"/>
        </w:rPr>
      </w:pPr>
      <w:r>
        <w:rPr>
          <w:rFonts w:hint="eastAsia" w:eastAsia="仿宋_GB2312"/>
          <w:bCs/>
          <w:color w:val="auto"/>
          <w:sz w:val="28"/>
          <w:szCs w:val="28"/>
          <w:lang w:eastAsia="zh-CN"/>
        </w:rPr>
        <w:t>合同</w:t>
      </w:r>
      <w:r>
        <w:rPr>
          <w:rFonts w:hint="eastAsia" w:eastAsia="仿宋_GB2312"/>
          <w:bCs/>
          <w:color w:val="auto"/>
          <w:sz w:val="28"/>
          <w:szCs w:val="28"/>
        </w:rPr>
        <w:t>附件：</w:t>
      </w:r>
      <w:r>
        <w:rPr>
          <w:rFonts w:hint="eastAsia" w:eastAsia="仿宋_GB2312"/>
          <w:bCs/>
          <w:color w:val="auto"/>
          <w:sz w:val="28"/>
          <w:szCs w:val="28"/>
          <w:lang w:val="en-US" w:eastAsia="zh-CN"/>
        </w:rPr>
        <w:t>1.</w:t>
      </w:r>
      <w:r>
        <w:rPr>
          <w:rFonts w:hint="eastAsia" w:eastAsia="仿宋_GB2312"/>
          <w:bCs/>
          <w:color w:val="auto"/>
          <w:sz w:val="28"/>
          <w:szCs w:val="28"/>
        </w:rPr>
        <w:t>_____________（填：合同名称）合同清单</w:t>
      </w:r>
      <w:r>
        <w:rPr>
          <w:rFonts w:hint="eastAsia" w:eastAsia="仿宋_GB2312"/>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1470" w:leftChars="700" w:right="0" w:rightChars="0" w:firstLine="0" w:firstLineChars="0"/>
        <w:jc w:val="both"/>
        <w:textAlignment w:val="auto"/>
        <w:outlineLvl w:val="9"/>
        <w:rPr>
          <w:rFonts w:hint="eastAsia" w:eastAsia="仿宋_GB2312"/>
          <w:bCs/>
          <w:color w:val="auto"/>
          <w:sz w:val="28"/>
          <w:szCs w:val="28"/>
          <w:lang w:val="en-US" w:eastAsia="zh-CN"/>
        </w:rPr>
      </w:pPr>
      <w:r>
        <w:rPr>
          <w:rFonts w:hint="eastAsia" w:eastAsia="仿宋_GB2312"/>
          <w:bCs/>
          <w:color w:val="auto"/>
          <w:sz w:val="28"/>
          <w:szCs w:val="28"/>
          <w:lang w:val="en-US" w:eastAsia="zh-CN"/>
        </w:rPr>
        <w:t>2.安全生产协议</w:t>
      </w:r>
    </w:p>
    <w:p>
      <w:pPr>
        <w:spacing w:line="440" w:lineRule="exact"/>
        <w:ind w:firstLine="562" w:firstLineChars="200"/>
        <w:rPr>
          <w:rFonts w:eastAsia="仿宋_GB2312"/>
          <w:b/>
          <w:color w:val="auto"/>
          <w:sz w:val="28"/>
          <w:szCs w:val="28"/>
        </w:rPr>
      </w:pPr>
    </w:p>
    <w:p>
      <w:pPr>
        <w:spacing w:line="440" w:lineRule="exact"/>
        <w:ind w:firstLine="627" w:firstLineChars="224"/>
        <w:rPr>
          <w:rFonts w:eastAsia="仿宋_GB2312"/>
          <w:color w:val="auto"/>
          <w:sz w:val="28"/>
          <w:szCs w:val="28"/>
        </w:rPr>
      </w:pPr>
      <w:r>
        <w:rPr>
          <w:rFonts w:hint="eastAsia" w:eastAsia="仿宋_GB2312"/>
          <w:color w:val="auto"/>
          <w:sz w:val="28"/>
          <w:szCs w:val="28"/>
        </w:rPr>
        <w:t xml:space="preserve">甲方：                               </w:t>
      </w:r>
    </w:p>
    <w:p>
      <w:pPr>
        <w:spacing w:line="440" w:lineRule="exact"/>
        <w:ind w:firstLine="627" w:firstLineChars="224"/>
        <w:rPr>
          <w:rFonts w:eastAsia="仿宋_GB2312"/>
          <w:color w:val="auto"/>
          <w:sz w:val="28"/>
          <w:szCs w:val="28"/>
        </w:rPr>
      </w:pPr>
      <w:r>
        <w:rPr>
          <w:rFonts w:hint="eastAsia" w:eastAsia="仿宋_GB2312"/>
          <w:color w:val="auto"/>
          <w:sz w:val="28"/>
          <w:szCs w:val="28"/>
        </w:rPr>
        <w:t>法定代表人/授权代理人：</w:t>
      </w:r>
    </w:p>
    <w:p>
      <w:pPr>
        <w:spacing w:line="440" w:lineRule="exact"/>
        <w:ind w:firstLine="627" w:firstLineChars="224"/>
        <w:rPr>
          <w:rFonts w:eastAsia="仿宋_GB2312"/>
          <w:color w:val="auto"/>
          <w:sz w:val="28"/>
          <w:szCs w:val="28"/>
        </w:rPr>
      </w:pPr>
    </w:p>
    <w:p>
      <w:pPr>
        <w:spacing w:line="440" w:lineRule="exact"/>
        <w:ind w:firstLine="627" w:firstLineChars="224"/>
        <w:rPr>
          <w:rFonts w:eastAsia="仿宋_GB2312"/>
          <w:color w:val="auto"/>
          <w:sz w:val="28"/>
          <w:szCs w:val="28"/>
        </w:rPr>
      </w:pPr>
      <w:r>
        <w:rPr>
          <w:rFonts w:hint="eastAsia" w:eastAsia="仿宋_GB2312"/>
          <w:color w:val="auto"/>
          <w:sz w:val="28"/>
          <w:szCs w:val="28"/>
        </w:rPr>
        <w:t>乙方：</w:t>
      </w:r>
    </w:p>
    <w:p>
      <w:pPr>
        <w:spacing w:line="440" w:lineRule="exact"/>
        <w:ind w:firstLine="627" w:firstLineChars="224"/>
        <w:rPr>
          <w:rFonts w:eastAsia="仿宋_GB2312"/>
          <w:color w:val="auto"/>
          <w:sz w:val="28"/>
          <w:szCs w:val="28"/>
        </w:rPr>
      </w:pPr>
      <w:r>
        <w:rPr>
          <w:rFonts w:hint="eastAsia" w:eastAsia="仿宋_GB2312"/>
          <w:color w:val="auto"/>
          <w:sz w:val="28"/>
          <w:szCs w:val="28"/>
        </w:rPr>
        <w:t>法定代表人/授权代理人：</w:t>
      </w:r>
    </w:p>
    <w:p>
      <w:pPr>
        <w:spacing w:line="440" w:lineRule="exact"/>
        <w:ind w:firstLine="627" w:firstLineChars="224"/>
        <w:rPr>
          <w:rFonts w:eastAsia="仿宋_GB2312"/>
          <w:color w:val="auto"/>
          <w:sz w:val="28"/>
          <w:szCs w:val="28"/>
        </w:rPr>
      </w:pPr>
    </w:p>
    <w:p>
      <w:pPr>
        <w:spacing w:line="440" w:lineRule="exact"/>
        <w:ind w:firstLine="627" w:firstLineChars="224"/>
        <w:jc w:val="center"/>
        <w:rPr>
          <w:rFonts w:eastAsia="仿宋_GB2312"/>
          <w:color w:val="auto"/>
          <w:sz w:val="28"/>
          <w:szCs w:val="28"/>
        </w:rPr>
      </w:pPr>
      <w:r>
        <w:rPr>
          <w:rFonts w:hint="eastAsia" w:eastAsia="仿宋_GB2312"/>
          <w:color w:val="auto"/>
          <w:sz w:val="28"/>
          <w:szCs w:val="28"/>
        </w:rPr>
        <w:t>签订日期：</w:t>
      </w:r>
    </w:p>
    <w:p>
      <w:pPr>
        <w:widowControl/>
        <w:jc w:val="left"/>
        <w:rPr>
          <w:color w:val="auto"/>
        </w:rPr>
      </w:pPr>
      <w:r>
        <w:rPr>
          <w:color w:val="auto"/>
        </w:rPr>
        <w:br w:type="page"/>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eastAsia="仿宋_GB2312"/>
          <w:bCs/>
          <w:color w:val="auto"/>
          <w:sz w:val="28"/>
          <w:szCs w:val="28"/>
          <w:lang w:val="en-US" w:eastAsia="zh-CN"/>
        </w:rPr>
      </w:pPr>
      <w:r>
        <w:rPr>
          <w:rFonts w:hint="eastAsia" w:eastAsia="仿宋_GB2312"/>
          <w:bCs/>
          <w:color w:val="auto"/>
          <w:sz w:val="28"/>
          <w:szCs w:val="28"/>
          <w:lang w:val="en-US" w:eastAsia="zh-CN"/>
        </w:rPr>
        <w:t>合同附件2. 安全生产协议</w:t>
      </w:r>
    </w:p>
    <w:p>
      <w:pPr>
        <w:widowControl/>
        <w:jc w:val="center"/>
        <w:rPr>
          <w:rFonts w:ascii="黑体" w:hAnsi="宋体" w:eastAsia="黑体"/>
          <w:color w:val="auto"/>
          <w:sz w:val="36"/>
          <w:szCs w:val="36"/>
        </w:rPr>
      </w:pPr>
      <w:r>
        <w:rPr>
          <w:rFonts w:hint="eastAsia" w:ascii="黑体" w:hAnsi="宋体" w:eastAsia="黑体"/>
          <w:color w:val="auto"/>
          <w:sz w:val="36"/>
          <w:szCs w:val="36"/>
        </w:rPr>
        <w:t>重庆对外建设（集团）有限公司</w:t>
      </w:r>
    </w:p>
    <w:p>
      <w:pPr>
        <w:spacing w:line="360" w:lineRule="auto"/>
        <w:jc w:val="center"/>
        <w:rPr>
          <w:rFonts w:ascii="黑体" w:hAnsi="宋体" w:eastAsia="黑体"/>
          <w:color w:val="auto"/>
          <w:sz w:val="36"/>
          <w:szCs w:val="36"/>
        </w:rPr>
      </w:pPr>
      <w:r>
        <w:rPr>
          <w:rFonts w:hint="eastAsia" w:ascii="黑体" w:hAnsi="宋体" w:eastAsia="黑体"/>
          <w:color w:val="auto"/>
          <w:sz w:val="36"/>
          <w:szCs w:val="36"/>
        </w:rPr>
        <w:t>工程项目安全生产协议</w:t>
      </w:r>
    </w:p>
    <w:p>
      <w:pPr>
        <w:spacing w:line="440" w:lineRule="exact"/>
        <w:rPr>
          <w:rFonts w:eastAsia="仿宋_GB2312"/>
          <w:b/>
          <w:color w:val="auto"/>
          <w:sz w:val="28"/>
          <w:szCs w:val="28"/>
        </w:rPr>
      </w:pPr>
      <w:r>
        <w:rPr>
          <w:rFonts w:hint="eastAsia" w:eastAsia="仿宋_GB2312"/>
          <w:b/>
          <w:color w:val="auto"/>
          <w:sz w:val="28"/>
          <w:szCs w:val="28"/>
        </w:rPr>
        <w:t>甲方：</w:t>
      </w:r>
      <w:r>
        <w:rPr>
          <w:rFonts w:hint="eastAsia" w:eastAsia="仿宋_GB2312"/>
          <w:b/>
          <w:color w:val="auto"/>
          <w:sz w:val="28"/>
          <w:szCs w:val="28"/>
          <w:u w:val="single"/>
        </w:rPr>
        <w:t xml:space="preserve">  重庆对外建设（集团）有限公司  </w:t>
      </w:r>
    </w:p>
    <w:p>
      <w:pPr>
        <w:tabs>
          <w:tab w:val="left" w:pos="670"/>
          <w:tab w:val="center" w:pos="4252"/>
        </w:tabs>
        <w:spacing w:line="440" w:lineRule="exact"/>
        <w:rPr>
          <w:rFonts w:eastAsia="仿宋_GB2312"/>
          <w:b/>
          <w:color w:val="auto"/>
          <w:sz w:val="28"/>
          <w:szCs w:val="28"/>
        </w:rPr>
      </w:pPr>
      <w:r>
        <w:rPr>
          <w:rFonts w:hint="eastAsia" w:eastAsia="仿宋_GB2312"/>
          <w:b/>
          <w:color w:val="auto"/>
          <w:sz w:val="28"/>
          <w:szCs w:val="28"/>
        </w:rPr>
        <w:t>乙方：</w:t>
      </w:r>
      <w:r>
        <w:rPr>
          <w:rFonts w:hint="eastAsia" w:eastAsia="仿宋_GB2312"/>
          <w:b/>
          <w:color w:val="auto"/>
          <w:sz w:val="28"/>
          <w:szCs w:val="28"/>
          <w:u w:val="single"/>
        </w:rPr>
        <w:t xml:space="preserve"> ___________</w:t>
      </w:r>
      <w:r>
        <w:rPr>
          <w:rFonts w:hint="eastAsia" w:eastAsia="仿宋_GB2312"/>
          <w:bCs/>
          <w:color w:val="auto"/>
          <w:sz w:val="28"/>
          <w:szCs w:val="28"/>
          <w:u w:val="single"/>
        </w:rPr>
        <w:t>XXXX____</w:t>
      </w:r>
      <w:r>
        <w:rPr>
          <w:rFonts w:eastAsia="仿宋_GB2312"/>
          <w:bCs/>
          <w:color w:val="auto"/>
          <w:sz w:val="28"/>
          <w:szCs w:val="28"/>
          <w:u w:val="single"/>
        </w:rPr>
        <w:t>有限公司</w:t>
      </w:r>
      <w:r>
        <w:rPr>
          <w:rFonts w:hint="eastAsia" w:eastAsia="仿宋_GB2312"/>
          <w:b/>
          <w:color w:val="auto"/>
          <w:sz w:val="28"/>
          <w:szCs w:val="28"/>
          <w:u w:val="single"/>
        </w:rPr>
        <w:t xml:space="preserve">  </w:t>
      </w:r>
      <w:r>
        <w:rPr>
          <w:rFonts w:hint="eastAsia" w:eastAsia="仿宋_GB2312"/>
          <w:bCs/>
          <w:color w:val="auto"/>
          <w:sz w:val="28"/>
          <w:szCs w:val="28"/>
          <w:u w:val="single"/>
        </w:rPr>
        <w:t>（分包单位）</w:t>
      </w:r>
    </w:p>
    <w:p>
      <w:pPr>
        <w:pStyle w:val="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为贯彻“安全第一，预防为主”方针，明确双方的安全生产责任，确保施工安全，经双方协商一致签订本协议。</w:t>
      </w:r>
    </w:p>
    <w:p>
      <w:pPr>
        <w:pStyle w:val="6"/>
        <w:spacing w:before="0" w:beforeAutospacing="0" w:after="0" w:afterAutospacing="0" w:line="440" w:lineRule="exact"/>
        <w:rPr>
          <w:rFonts w:ascii="Times New Roman" w:hAnsi="Times New Roman" w:eastAsia="仿宋_GB2312" w:cs="Times New Roman"/>
          <w:color w:val="auto"/>
          <w:sz w:val="28"/>
          <w:szCs w:val="28"/>
        </w:rPr>
      </w:pPr>
    </w:p>
    <w:p>
      <w:pPr>
        <w:spacing w:line="440" w:lineRule="exact"/>
        <w:ind w:firstLine="480"/>
        <w:rPr>
          <w:rFonts w:eastAsia="仿宋_GB2312"/>
          <w:b/>
          <w:bCs/>
          <w:color w:val="auto"/>
          <w:sz w:val="28"/>
          <w:szCs w:val="28"/>
        </w:rPr>
      </w:pPr>
      <w:r>
        <w:rPr>
          <w:rFonts w:hint="eastAsia" w:eastAsia="仿宋_GB2312"/>
          <w:b/>
          <w:bCs/>
          <w:color w:val="auto"/>
          <w:sz w:val="28"/>
          <w:szCs w:val="28"/>
        </w:rPr>
        <w:t>一、工程概况：</w:t>
      </w:r>
    </w:p>
    <w:p>
      <w:pPr>
        <w:pStyle w:val="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1、工程名称：</w:t>
      </w:r>
      <w:r>
        <w:rPr>
          <w:rFonts w:hint="eastAsia" w:ascii="Times New Roman" w:hAnsi="Times New Roman" w:eastAsia="仿宋" w:cs="Times New Roman"/>
          <w:color w:val="auto"/>
          <w:sz w:val="28"/>
          <w:szCs w:val="28"/>
          <w:u w:val="single"/>
        </w:rPr>
        <w:t>XXXX</w:t>
      </w:r>
      <w:r>
        <w:rPr>
          <w:rFonts w:hint="eastAsia" w:ascii="Times New Roman" w:hAnsi="Times New Roman" w:eastAsia="仿宋_GB2312" w:cs="Times New Roman"/>
          <w:color w:val="auto"/>
          <w:sz w:val="28"/>
          <w:szCs w:val="28"/>
        </w:rPr>
        <w:t>。</w:t>
      </w:r>
    </w:p>
    <w:p>
      <w:pPr>
        <w:pStyle w:val="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2、工程地址：</w:t>
      </w:r>
      <w:r>
        <w:rPr>
          <w:rFonts w:hint="eastAsia" w:ascii="Times New Roman" w:hAnsi="Times New Roman" w:eastAsia="仿宋" w:cs="Times New Roman"/>
          <w:color w:val="auto"/>
          <w:sz w:val="28"/>
          <w:szCs w:val="28"/>
          <w:u w:val="single"/>
        </w:rPr>
        <w:t>XXXX</w:t>
      </w:r>
      <w:r>
        <w:rPr>
          <w:rFonts w:hint="eastAsia" w:ascii="Times New Roman" w:hAnsi="Times New Roman" w:eastAsia="仿宋_GB2312" w:cs="Times New Roman"/>
          <w:color w:val="auto"/>
          <w:sz w:val="28"/>
          <w:szCs w:val="28"/>
        </w:rPr>
        <w:t>。</w:t>
      </w:r>
    </w:p>
    <w:p>
      <w:pPr>
        <w:pStyle w:val="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3、工程范围和内容：</w:t>
      </w:r>
      <w:r>
        <w:rPr>
          <w:rFonts w:hint="eastAsia" w:ascii="Times New Roman" w:hAnsi="Times New Roman" w:eastAsia="仿宋" w:cs="Times New Roman"/>
          <w:color w:val="auto"/>
          <w:sz w:val="28"/>
          <w:szCs w:val="28"/>
          <w:u w:val="single"/>
        </w:rPr>
        <w:t>XXXX</w:t>
      </w:r>
      <w:r>
        <w:rPr>
          <w:rFonts w:hint="eastAsia" w:ascii="Times New Roman" w:hAnsi="Times New Roman" w:eastAsia="仿宋_GB2312" w:cs="Times New Roman"/>
          <w:color w:val="auto"/>
          <w:sz w:val="28"/>
          <w:szCs w:val="28"/>
        </w:rPr>
        <w:t>。</w:t>
      </w:r>
    </w:p>
    <w:p>
      <w:pPr>
        <w:pStyle w:val="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4、管理模式：</w:t>
      </w:r>
      <w:r>
        <w:rPr>
          <w:rFonts w:hint="eastAsia" w:ascii="Times New Roman" w:hAnsi="Times New Roman" w:eastAsia="仿宋_GB2312" w:cs="Times New Roman"/>
          <w:color w:val="auto"/>
          <w:sz w:val="28"/>
          <w:szCs w:val="28"/>
          <w:u w:val="single"/>
        </w:rPr>
        <w:t xml:space="preserve"> 自营 </w:t>
      </w:r>
      <w:r>
        <w:rPr>
          <w:rFonts w:hint="eastAsia" w:ascii="Times New Roman" w:hAnsi="Times New Roman" w:eastAsia="仿宋_GB2312" w:cs="Times New Roman"/>
          <w:color w:val="auto"/>
          <w:sz w:val="28"/>
          <w:szCs w:val="28"/>
        </w:rPr>
        <w:t>（或自营/劳务分包/专业分包）</w:t>
      </w:r>
    </w:p>
    <w:p>
      <w:pPr>
        <w:pStyle w:val="6"/>
        <w:spacing w:before="0" w:beforeAutospacing="0" w:after="0" w:afterAutospacing="0" w:line="440" w:lineRule="exact"/>
        <w:rPr>
          <w:rFonts w:ascii="Times New Roman" w:hAnsi="Times New Roman" w:eastAsia="仿宋_GB2312" w:cs="Times New Roman"/>
          <w:color w:val="auto"/>
          <w:sz w:val="28"/>
          <w:szCs w:val="28"/>
        </w:rPr>
      </w:pPr>
    </w:p>
    <w:p>
      <w:pPr>
        <w:spacing w:line="440" w:lineRule="exact"/>
        <w:ind w:firstLine="480"/>
        <w:rPr>
          <w:rFonts w:eastAsia="仿宋_GB2312"/>
          <w:b/>
          <w:bCs/>
          <w:color w:val="auto"/>
          <w:sz w:val="28"/>
          <w:szCs w:val="28"/>
        </w:rPr>
      </w:pPr>
      <w:r>
        <w:rPr>
          <w:rFonts w:hint="eastAsia" w:eastAsia="仿宋_GB2312"/>
          <w:b/>
          <w:bCs/>
          <w:color w:val="auto"/>
          <w:sz w:val="28"/>
          <w:szCs w:val="28"/>
        </w:rPr>
        <w:t>二、协议期限：</w:t>
      </w:r>
    </w:p>
    <w:p>
      <w:pPr>
        <w:pStyle w:val="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 xml:space="preserve">自 </w:t>
      </w:r>
      <w:r>
        <w:rPr>
          <w:rFonts w:hint="eastAsia" w:ascii="Times New Roman" w:hAnsi="Times New Roman" w:eastAsia="仿宋_GB2312" w:cs="Times New Roman"/>
          <w:color w:val="auto"/>
          <w:sz w:val="28"/>
          <w:szCs w:val="28"/>
          <w:u w:val="single"/>
        </w:rPr>
        <w:t xml:space="preserve">___年_月_日_ </w:t>
      </w:r>
      <w:r>
        <w:rPr>
          <w:rFonts w:hint="eastAsia" w:ascii="Times New Roman" w:hAnsi="Times New Roman" w:eastAsia="仿宋_GB2312" w:cs="Times New Roman"/>
          <w:color w:val="auto"/>
          <w:sz w:val="28"/>
          <w:szCs w:val="28"/>
        </w:rPr>
        <w:t>至</w:t>
      </w:r>
      <w:r>
        <w:rPr>
          <w:rFonts w:hint="eastAsia" w:ascii="Times New Roman" w:hAnsi="Times New Roman" w:eastAsia="仿宋_GB2312" w:cs="Times New Roman"/>
          <w:color w:val="auto"/>
          <w:sz w:val="28"/>
          <w:szCs w:val="28"/>
          <w:u w:val="single"/>
        </w:rPr>
        <w:t xml:space="preserve">___年_月_日_ </w:t>
      </w:r>
      <w:r>
        <w:rPr>
          <w:rFonts w:hint="eastAsia" w:ascii="Times New Roman" w:hAnsi="Times New Roman" w:eastAsia="仿宋_GB2312" w:cs="Times New Roman"/>
          <w:color w:val="auto"/>
          <w:sz w:val="28"/>
          <w:szCs w:val="28"/>
        </w:rPr>
        <w:t>完工。</w:t>
      </w:r>
    </w:p>
    <w:p>
      <w:pPr>
        <w:pStyle w:val="6"/>
        <w:spacing w:before="0" w:beforeAutospacing="0" w:after="0" w:afterAutospacing="0" w:line="440" w:lineRule="exact"/>
        <w:rPr>
          <w:rFonts w:ascii="Times New Roman" w:hAnsi="Times New Roman" w:eastAsia="仿宋_GB2312" w:cs="Times New Roman"/>
          <w:color w:val="auto"/>
          <w:sz w:val="28"/>
          <w:szCs w:val="28"/>
        </w:rPr>
      </w:pPr>
    </w:p>
    <w:p>
      <w:pPr>
        <w:spacing w:line="440" w:lineRule="exact"/>
        <w:ind w:firstLine="480"/>
        <w:rPr>
          <w:rFonts w:eastAsia="仿宋_GB2312"/>
          <w:b/>
          <w:bCs/>
          <w:color w:val="auto"/>
          <w:sz w:val="28"/>
          <w:szCs w:val="28"/>
        </w:rPr>
      </w:pPr>
      <w:r>
        <w:rPr>
          <w:rFonts w:hint="eastAsia" w:eastAsia="仿宋_GB2312"/>
          <w:b/>
          <w:bCs/>
          <w:color w:val="auto"/>
          <w:sz w:val="28"/>
          <w:szCs w:val="28"/>
        </w:rPr>
        <w:t>三、双方责任：</w:t>
      </w:r>
    </w:p>
    <w:p>
      <w:pPr>
        <w:pStyle w:val="6"/>
        <w:spacing w:before="0" w:beforeAutospacing="0" w:after="0" w:afterAutospacing="0" w:line="440" w:lineRule="exact"/>
        <w:rPr>
          <w:rFonts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（一）甲方安全责任</w:t>
      </w:r>
    </w:p>
    <w:p>
      <w:pPr>
        <w:pStyle w:val="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1、甲方对乙方进行施工安全技术交底和安全培训教育，并应有书面记录或资料。</w:t>
      </w:r>
    </w:p>
    <w:p>
      <w:pPr>
        <w:pStyle w:val="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3、乙方在施工中发生的安全生产事故，甲方有责任协助调查、统计上报。甲方有权督促乙方立即通知当地政府和公安部门，要求派人保护现场；并有权要求乙方提供事故调查书面结论及处理意见。</w:t>
      </w:r>
    </w:p>
    <w:p>
      <w:pPr>
        <w:pStyle w:val="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4、甲方不得要求乙方违反安全管理规定进行施工，因甲方原因导致的事故由甲方承担责任。</w:t>
      </w:r>
    </w:p>
    <w:p>
      <w:pPr>
        <w:pStyle w:val="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5、甲方应统一购买项目作业人员意外伤害保险。</w:t>
      </w:r>
    </w:p>
    <w:p>
      <w:pPr>
        <w:pStyle w:val="6"/>
        <w:spacing w:before="0" w:beforeAutospacing="0" w:after="0" w:afterAutospacing="0" w:line="440" w:lineRule="exact"/>
        <w:rPr>
          <w:rFonts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（二） 乙方安全责任</w:t>
      </w:r>
    </w:p>
    <w:p>
      <w:pPr>
        <w:pStyle w:val="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1、乙方所提供的分包工程要求的相关资质证明材料应真实、合法、有效。</w:t>
      </w:r>
    </w:p>
    <w:p>
      <w:pPr>
        <w:pStyle w:val="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2、乙方必须贯彻执行国家有关安全生产的法律法规和甲方公司安全生产、文明施工标准要求，并严格按施工组织设计和安全技术措施施工。</w:t>
      </w:r>
    </w:p>
    <w:p>
      <w:pPr>
        <w:pStyle w:val="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3、现场施工应遵守国家和地方关于劳动安全，劳务用工法律法规及规章制度，保证其用工的合法性。乙方必须按国家有关规定，购买作业人员的保险，配备合格的劳动防护用品、安全用具，并正确佩戴使用。</w:t>
      </w:r>
    </w:p>
    <w:p>
      <w:pPr>
        <w:pStyle w:val="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4、施工期间，乙方应遵照《重庆对外建设（集团）有限公司 关于印发&lt;安全管理机构设置及专职安全人员配备办法&gt;的通知》（渝外建发〔2015〕271号）设有专职安全管理人员。</w:t>
      </w:r>
    </w:p>
    <w:p>
      <w:pPr>
        <w:pStyle w:val="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5、乙方一切施工活动，必须编制安全施工措施，施工前对全体施工人员进行全面的安全技术交底，并在整个施工过程正确、完整地执行，无措施或未交底严禁布置施工。</w:t>
      </w:r>
    </w:p>
    <w:p>
      <w:pPr>
        <w:pStyle w:val="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6、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7、施工前，乙方应组织全体施工人员进行安全教育，并将参加安全教育人员名单（包括临时增补或调换人员）与考试成绩报给甲方备案。特种作业人员必须有有关部门核发的合格有效的上岗资格证书。</w:t>
      </w:r>
    </w:p>
    <w:p>
      <w:pPr>
        <w:pStyle w:val="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8、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9、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更动的，必须经工地施工负责人和甲乙双方指派的安全员的同意，并采取必要、可靠的安全措施后方能拆除。任何一方人员，擅自拆除所造成的后果，均由该方人员及其单位负责承担。</w:t>
      </w:r>
    </w:p>
    <w:p>
      <w:pPr>
        <w:pStyle w:val="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10、乙方施工过程中需使用电、水源，应事先与甲方取得联系，不得私拉乱接。中断作业或遇故障应立即切断有关开关。</w:t>
      </w:r>
    </w:p>
    <w:p>
      <w:pPr>
        <w:pStyle w:val="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11、乙方施工过程中应做到工完、料尽、场地清，确保安全文明施工。</w:t>
      </w:r>
    </w:p>
    <w:p>
      <w:pPr>
        <w:pStyle w:val="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12、乙方必须接受甲方的监督、检查，对甲方提出的安全整改意见必须及时整改。对拒不执行甲方意见，违反相关安全操作规程造成的安全事故由乙方承担主要责任。</w:t>
      </w:r>
    </w:p>
    <w:p>
      <w:pPr>
        <w:pStyle w:val="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13、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14、乙方在施工中，应注意地下管线及高低压架空线路的保护。甲方对地下管线和障碍物应详细交底。乙方应贯彻交底要求，如遇有情况，应及时向甲方和有关部门联系，采取保护措施。</w:t>
      </w:r>
    </w:p>
    <w:p>
      <w:pPr>
        <w:pStyle w:val="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15、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6"/>
        <w:spacing w:before="0" w:beforeAutospacing="0" w:after="0" w:afterAutospacing="0" w:line="440" w:lineRule="exact"/>
        <w:rPr>
          <w:rFonts w:ascii="Times New Roman" w:hAnsi="Times New Roman" w:eastAsia="仿宋_GB2312" w:cs="Times New Roman"/>
          <w:color w:val="auto"/>
          <w:sz w:val="28"/>
          <w:szCs w:val="28"/>
        </w:rPr>
      </w:pPr>
    </w:p>
    <w:p>
      <w:pPr>
        <w:pStyle w:val="6"/>
        <w:spacing w:before="0" w:beforeAutospacing="0" w:after="0" w:afterAutospacing="0" w:line="440" w:lineRule="exact"/>
        <w:ind w:firstLine="562" w:firstLineChars="200"/>
        <w:rPr>
          <w:rFonts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四、施工安全保证金</w:t>
      </w:r>
    </w:p>
    <w:p>
      <w:pPr>
        <w:pStyle w:val="6"/>
        <w:spacing w:before="0" w:beforeAutospacing="0" w:after="0" w:afterAutospacing="0" w:line="440" w:lineRule="exact"/>
        <w:jc w:val="both"/>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乙方在施工过程中未发生人身重伤和设备等事故，于合同完工后将该保证金全额退还；若施工过程中发生下列有乙方责任的安全事故，扣除相应数额的安全保证金：</w:t>
      </w:r>
    </w:p>
    <w:p>
      <w:pPr>
        <w:pStyle w:val="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（1）发生人身死亡事故或设备重大事故，扣除全部安全保证金；</w:t>
      </w:r>
    </w:p>
    <w:p>
      <w:pPr>
        <w:spacing w:line="440" w:lineRule="exact"/>
        <w:ind w:firstLine="480"/>
        <w:rPr>
          <w:rFonts w:eastAsia="仿宋_GB2312"/>
          <w:color w:val="auto"/>
          <w:sz w:val="28"/>
          <w:szCs w:val="28"/>
        </w:rPr>
      </w:pPr>
      <w:r>
        <w:rPr>
          <w:rFonts w:hint="eastAsia" w:eastAsia="仿宋_GB2312"/>
          <w:color w:val="auto"/>
          <w:sz w:val="28"/>
          <w:szCs w:val="28"/>
        </w:rPr>
        <w:t>（2）发生人身重伤事故，扣除50%安全保证金；</w:t>
      </w:r>
    </w:p>
    <w:p>
      <w:pPr>
        <w:pStyle w:val="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（3）乙方人员发生违章行为的经济处罚，按处罚规定从安全保证金内扣除；处罚规定按现行外建集团等相关制度、文件执行，包括但不限于《重庆对外建设（集团）有限公司 安全</w:t>
      </w:r>
      <w:r>
        <w:rPr>
          <w:rFonts w:hint="eastAsia" w:ascii="Times New Roman" w:hAnsi="Times New Roman" w:eastAsia="仿宋_GB2312" w:cs="Times New Roman"/>
          <w:color w:val="auto"/>
          <w:sz w:val="28"/>
          <w:szCs w:val="28"/>
          <w:lang w:eastAsia="zh-CN"/>
        </w:rPr>
        <w:t>目标</w:t>
      </w:r>
      <w:r>
        <w:rPr>
          <w:rFonts w:hint="eastAsia" w:ascii="Times New Roman" w:hAnsi="Times New Roman" w:eastAsia="仿宋_GB2312" w:cs="Times New Roman"/>
          <w:color w:val="auto"/>
          <w:sz w:val="28"/>
          <w:szCs w:val="28"/>
        </w:rPr>
        <w:t>考核奖惩办法》、《重庆对外建设（集团）有限公司 安全处罚实施细则》（详见本协议附件）等。</w:t>
      </w:r>
    </w:p>
    <w:p>
      <w:pPr>
        <w:pStyle w:val="6"/>
        <w:spacing w:before="0" w:beforeAutospacing="0" w:after="0" w:afterAutospacing="0" w:line="440" w:lineRule="exact"/>
        <w:rPr>
          <w:rFonts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五、 违约责任</w:t>
      </w:r>
    </w:p>
    <w:p>
      <w:pPr>
        <w:pStyle w:val="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1、由于甲方或乙方责任造成对方或第三方的人身伤害、设备损坏等财产损失，由责任方承担相应责任，并赔偿对方或第三方因此造成的全部损失。</w:t>
      </w:r>
    </w:p>
    <w:p>
      <w:pPr>
        <w:pStyle w:val="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2、合同履行中，发现乙方提供的有关资质材料无效，甲方有权解除分</w:t>
      </w:r>
      <w:r>
        <w:rPr>
          <w:rFonts w:ascii="Times New Roman" w:hAnsi="Times New Roman" w:eastAsia="仿宋_GB2312" w:cs="Times New Roman"/>
          <w:color w:val="auto"/>
          <w:sz w:val="28"/>
          <w:szCs w:val="28"/>
        </w:rPr>
        <w:t>包</w:t>
      </w:r>
      <w:r>
        <w:rPr>
          <w:rFonts w:hint="eastAsia" w:ascii="Times New Roman" w:hAnsi="Times New Roman" w:eastAsia="仿宋_GB2312" w:cs="Times New Roman"/>
          <w:color w:val="auto"/>
          <w:sz w:val="28"/>
          <w:szCs w:val="28"/>
        </w:rPr>
        <w:t>合同，并由乙方承担由此造成的一切损失。</w:t>
      </w:r>
    </w:p>
    <w:p>
      <w:pPr>
        <w:pStyle w:val="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3、发现乙方现场作业人员有违章行为的，比照甲方有关安全生产奖惩规定对甲方职工相类似的违章行为应扣款数额，承担相应的违约金。</w:t>
      </w:r>
    </w:p>
    <w:p>
      <w:pPr>
        <w:pStyle w:val="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4、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5、乙方使用甲方提供的设施设备、工器具等造成损坏的，应照价赔偿。</w:t>
      </w:r>
    </w:p>
    <w:p>
      <w:pPr>
        <w:pStyle w:val="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6、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6"/>
        <w:spacing w:before="0" w:beforeAutospacing="0" w:after="0" w:afterAutospacing="0" w:line="440" w:lineRule="exact"/>
        <w:rPr>
          <w:rFonts w:ascii="Times New Roman" w:hAnsi="Times New Roman" w:eastAsia="仿宋_GB2312" w:cs="Times New Roman"/>
          <w:color w:val="auto"/>
          <w:sz w:val="28"/>
          <w:szCs w:val="28"/>
        </w:rPr>
      </w:pPr>
    </w:p>
    <w:p>
      <w:pPr>
        <w:pStyle w:val="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b/>
          <w:bCs/>
          <w:color w:val="auto"/>
          <w:sz w:val="28"/>
          <w:szCs w:val="28"/>
        </w:rPr>
        <w:t xml:space="preserve">六、 </w:t>
      </w:r>
      <w:r>
        <w:rPr>
          <w:rFonts w:hint="eastAsia" w:ascii="Times New Roman" w:hAnsi="Times New Roman" w:eastAsia="仿宋_GB2312" w:cs="Times New Roman"/>
          <w:color w:val="auto"/>
          <w:sz w:val="28"/>
          <w:szCs w:val="28"/>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440" w:lineRule="exact"/>
        <w:ind w:firstLine="562" w:firstLineChars="200"/>
        <w:jc w:val="left"/>
        <w:rPr>
          <w:rFonts w:eastAsia="仿宋_GB2312"/>
          <w:color w:val="auto"/>
          <w:kern w:val="0"/>
          <w:sz w:val="28"/>
          <w:szCs w:val="28"/>
        </w:rPr>
      </w:pPr>
      <w:r>
        <w:rPr>
          <w:rFonts w:hint="eastAsia" w:eastAsia="仿宋_GB2312"/>
          <w:b/>
          <w:bCs/>
          <w:color w:val="auto"/>
          <w:kern w:val="0"/>
          <w:sz w:val="28"/>
          <w:szCs w:val="28"/>
        </w:rPr>
        <w:t>七、</w:t>
      </w:r>
      <w:r>
        <w:rPr>
          <w:rFonts w:hint="eastAsia" w:eastAsia="仿宋_GB2312"/>
          <w:color w:val="auto"/>
          <w:kern w:val="0"/>
          <w:sz w:val="28"/>
          <w:szCs w:val="28"/>
        </w:rPr>
        <w:t>关于商业文书及诉讼、仲裁文书的</w:t>
      </w:r>
      <w:r>
        <w:rPr>
          <w:rFonts w:hint="eastAsia" w:eastAsia="仿宋_GB2312"/>
          <w:color w:val="auto"/>
          <w:kern w:val="0"/>
          <w:sz w:val="28"/>
          <w:szCs w:val="28"/>
          <w:lang w:eastAsia="zh-CN"/>
        </w:rPr>
        <w:t>通知与</w:t>
      </w:r>
      <w:r>
        <w:rPr>
          <w:rFonts w:hint="eastAsia" w:eastAsia="仿宋_GB2312"/>
          <w:color w:val="auto"/>
          <w:kern w:val="0"/>
          <w:sz w:val="28"/>
          <w:szCs w:val="28"/>
        </w:rPr>
        <w:t>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甲乙双方就履行本合同过程中涉及各类通知、协议等文件以及就合同发生纠纷时相关文件和法律文书送达时的送达地址及法律后果作如下约定：</w:t>
      </w:r>
    </w:p>
    <w:p>
      <w:pPr>
        <w:numPr>
          <w:ilvl w:val="0"/>
          <w:numId w:val="4"/>
        </w:numPr>
        <w:adjustRightInd w:val="0"/>
        <w:snapToGrid w:val="0"/>
        <w:spacing w:line="440" w:lineRule="exact"/>
        <w:ind w:left="1608" w:leftChars="399" w:hanging="770" w:hangingChars="275"/>
        <w:jc w:val="left"/>
        <w:rPr>
          <w:rFonts w:eastAsia="仿宋_GB2312"/>
          <w:color w:val="auto"/>
          <w:kern w:val="0"/>
          <w:sz w:val="28"/>
          <w:szCs w:val="28"/>
        </w:rPr>
      </w:pPr>
      <w:r>
        <w:rPr>
          <w:rFonts w:hint="eastAsia" w:eastAsia="仿宋_GB2312"/>
          <w:color w:val="auto"/>
          <w:kern w:val="0"/>
          <w:sz w:val="28"/>
          <w:szCs w:val="28"/>
        </w:rPr>
        <w:t>甲方确认其有效的</w:t>
      </w:r>
      <w:r>
        <w:rPr>
          <w:rFonts w:hint="eastAsia" w:eastAsia="仿宋_GB2312"/>
          <w:color w:val="auto"/>
          <w:kern w:val="0"/>
          <w:sz w:val="28"/>
          <w:szCs w:val="28"/>
          <w:lang w:eastAsia="zh-CN"/>
        </w:rPr>
        <w:t>通知与</w:t>
      </w:r>
      <w:r>
        <w:rPr>
          <w:rFonts w:hint="eastAsia" w:eastAsia="仿宋_GB2312"/>
          <w:color w:val="auto"/>
          <w:kern w:val="0"/>
          <w:sz w:val="28"/>
          <w:szCs w:val="28"/>
        </w:rPr>
        <w:t>送达地址为</w:t>
      </w:r>
      <w:r>
        <w:rPr>
          <w:rFonts w:hint="eastAsia" w:eastAsia="仿宋_GB2312"/>
          <w:color w:val="auto"/>
          <w:kern w:val="0"/>
          <w:sz w:val="28"/>
          <w:szCs w:val="28"/>
          <w:u w:val="single"/>
        </w:rPr>
        <w:t>____________，联系人：</w:t>
      </w:r>
      <w:r>
        <w:rPr>
          <w:rFonts w:hint="eastAsia" w:eastAsia="仿宋_GB2312"/>
          <w:color w:val="auto"/>
          <w:kern w:val="0"/>
          <w:sz w:val="28"/>
          <w:szCs w:val="28"/>
          <w:u w:val="single"/>
          <w:lang w:val="en-US" w:eastAsia="zh-CN"/>
        </w:rPr>
        <w:t xml:space="preserve">  </w:t>
      </w:r>
    </w:p>
    <w:p>
      <w:pPr>
        <w:numPr>
          <w:ilvl w:val="0"/>
          <w:numId w:val="0"/>
        </w:numPr>
        <w:adjustRightInd w:val="0"/>
        <w:snapToGrid w:val="0"/>
        <w:spacing w:line="440" w:lineRule="exact"/>
        <w:jc w:val="left"/>
        <w:rPr>
          <w:rFonts w:eastAsia="仿宋_GB2312"/>
          <w:color w:val="auto"/>
          <w:kern w:val="0"/>
          <w:sz w:val="28"/>
          <w:szCs w:val="28"/>
        </w:rPr>
      </w:pP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联系电话：__</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_</w:t>
      </w:r>
      <w:r>
        <w:rPr>
          <w:rFonts w:hint="eastAsia" w:eastAsia="仿宋_GB2312"/>
          <w:color w:val="auto"/>
          <w:kern w:val="0"/>
          <w:sz w:val="28"/>
          <w:szCs w:val="28"/>
        </w:rPr>
        <w:t>。</w:t>
      </w:r>
    </w:p>
    <w:p>
      <w:pPr>
        <w:numPr>
          <w:ilvl w:val="0"/>
          <w:numId w:val="4"/>
        </w:numPr>
        <w:adjustRightInd w:val="0"/>
        <w:snapToGrid w:val="0"/>
        <w:spacing w:line="440" w:lineRule="exact"/>
        <w:ind w:left="1608" w:leftChars="399" w:hanging="770" w:hangingChars="275"/>
        <w:jc w:val="left"/>
        <w:rPr>
          <w:rFonts w:hint="eastAsia" w:eastAsia="仿宋_GB2312"/>
          <w:color w:val="auto"/>
          <w:kern w:val="0"/>
          <w:sz w:val="28"/>
          <w:szCs w:val="28"/>
          <w:u w:val="single"/>
          <w:lang w:val="en-US" w:eastAsia="zh-CN"/>
        </w:rPr>
      </w:pPr>
      <w:r>
        <w:rPr>
          <w:rFonts w:hint="eastAsia" w:eastAsia="仿宋_GB2312"/>
          <w:color w:val="auto"/>
          <w:kern w:val="0"/>
          <w:sz w:val="28"/>
          <w:szCs w:val="28"/>
        </w:rPr>
        <w:t>乙方确认其有效的</w:t>
      </w:r>
      <w:r>
        <w:rPr>
          <w:rFonts w:hint="eastAsia" w:eastAsia="仿宋_GB2312"/>
          <w:color w:val="auto"/>
          <w:kern w:val="0"/>
          <w:sz w:val="28"/>
          <w:szCs w:val="28"/>
          <w:lang w:eastAsia="zh-CN"/>
        </w:rPr>
        <w:t>通知与</w:t>
      </w:r>
      <w:r>
        <w:rPr>
          <w:rFonts w:hint="eastAsia" w:eastAsia="仿宋_GB2312"/>
          <w:color w:val="auto"/>
          <w:kern w:val="0"/>
          <w:sz w:val="28"/>
          <w:szCs w:val="28"/>
        </w:rPr>
        <w:t>送达地址为</w:t>
      </w:r>
      <w:r>
        <w:rPr>
          <w:rFonts w:hint="eastAsia" w:eastAsia="仿宋_GB2312"/>
          <w:color w:val="auto"/>
          <w:kern w:val="0"/>
          <w:sz w:val="28"/>
          <w:szCs w:val="28"/>
          <w:u w:val="single"/>
        </w:rPr>
        <w:t>____________，联系人：</w:t>
      </w:r>
      <w:r>
        <w:rPr>
          <w:rFonts w:hint="eastAsia" w:eastAsia="仿宋_GB2312"/>
          <w:color w:val="auto"/>
          <w:kern w:val="0"/>
          <w:sz w:val="28"/>
          <w:szCs w:val="28"/>
          <w:u w:val="single"/>
          <w:lang w:val="en-US" w:eastAsia="zh-CN"/>
        </w:rPr>
        <w:t xml:space="preserve"> </w:t>
      </w:r>
    </w:p>
    <w:p>
      <w:pPr>
        <w:numPr>
          <w:ilvl w:val="0"/>
          <w:numId w:val="0"/>
        </w:numPr>
        <w:adjustRightInd w:val="0"/>
        <w:snapToGrid w:val="0"/>
        <w:spacing w:line="440" w:lineRule="exact"/>
        <w:jc w:val="left"/>
        <w:rPr>
          <w:rFonts w:eastAsia="仿宋_GB2312"/>
          <w:color w:val="auto"/>
          <w:kern w:val="0"/>
          <w:sz w:val="28"/>
          <w:szCs w:val="28"/>
        </w:rPr>
      </w:pP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联系电话：_</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__</w:t>
      </w:r>
      <w:r>
        <w:rPr>
          <w:rFonts w:hint="eastAsia" w:eastAsia="仿宋_GB2312"/>
          <w:color w:val="auto"/>
          <w:kern w:val="0"/>
          <w:sz w:val="28"/>
          <w:szCs w:val="28"/>
        </w:rPr>
        <w:t>。</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b/>
          <w:bCs/>
          <w:color w:val="auto"/>
          <w:sz w:val="28"/>
          <w:szCs w:val="28"/>
        </w:rPr>
        <w:t>八、</w:t>
      </w:r>
      <w:r>
        <w:rPr>
          <w:rFonts w:hint="eastAsia" w:ascii="Times New Roman" w:hAnsi="Times New Roman" w:eastAsia="仿宋_GB2312" w:cs="Times New Roman"/>
          <w:color w:val="auto"/>
          <w:sz w:val="28"/>
          <w:szCs w:val="28"/>
        </w:rPr>
        <w:t>本协议一式</w:t>
      </w:r>
      <w:r>
        <w:rPr>
          <w:rFonts w:hint="eastAsia" w:ascii="Times New Roman" w:hAnsi="Times New Roman" w:eastAsia="仿宋_GB2312" w:cs="Times New Roman"/>
          <w:color w:val="auto"/>
          <w:sz w:val="28"/>
          <w:szCs w:val="28"/>
          <w:u w:val="single"/>
          <w:lang w:eastAsia="zh-CN"/>
        </w:rPr>
        <w:t>五</w:t>
      </w:r>
      <w:r>
        <w:rPr>
          <w:rFonts w:hint="eastAsia" w:ascii="Times New Roman" w:hAnsi="Times New Roman" w:eastAsia="仿宋_GB2312" w:cs="Times New Roman"/>
          <w:color w:val="auto"/>
          <w:sz w:val="28"/>
          <w:szCs w:val="28"/>
        </w:rPr>
        <w:t>份，甲方</w:t>
      </w:r>
      <w:r>
        <w:rPr>
          <w:rFonts w:ascii="Times New Roman" w:hAnsi="Times New Roman" w:eastAsia="仿宋_GB2312" w:cs="Times New Roman"/>
          <w:color w:val="auto"/>
          <w:sz w:val="28"/>
          <w:szCs w:val="28"/>
        </w:rPr>
        <w:t>执</w:t>
      </w:r>
      <w:r>
        <w:rPr>
          <w:rFonts w:ascii="Times New Roman" w:hAnsi="Times New Roman" w:eastAsia="仿宋_GB2312" w:cs="Times New Roman"/>
          <w:color w:val="auto"/>
          <w:sz w:val="28"/>
          <w:szCs w:val="28"/>
          <w:u w:val="single"/>
        </w:rPr>
        <w:t>四</w:t>
      </w:r>
      <w:r>
        <w:rPr>
          <w:rFonts w:ascii="Times New Roman" w:hAnsi="Times New Roman" w:eastAsia="仿宋_GB2312" w:cs="Times New Roman"/>
          <w:color w:val="auto"/>
          <w:sz w:val="28"/>
          <w:szCs w:val="28"/>
        </w:rPr>
        <w:t>份，</w:t>
      </w:r>
      <w:r>
        <w:rPr>
          <w:rFonts w:hint="eastAsia" w:ascii="Times New Roman" w:hAnsi="Times New Roman" w:eastAsia="仿宋_GB2312" w:cs="Times New Roman"/>
          <w:color w:val="auto"/>
          <w:sz w:val="28"/>
          <w:szCs w:val="28"/>
        </w:rPr>
        <w:t>乙方执</w:t>
      </w:r>
      <w:r>
        <w:rPr>
          <w:rFonts w:hint="eastAsia" w:ascii="Times New Roman" w:hAnsi="Times New Roman" w:eastAsia="仿宋_GB2312" w:cs="Times New Roman"/>
          <w:color w:val="auto"/>
          <w:sz w:val="28"/>
          <w:szCs w:val="28"/>
          <w:u w:val="single"/>
          <w:lang w:eastAsia="zh-CN"/>
        </w:rPr>
        <w:t>一</w:t>
      </w:r>
      <w:r>
        <w:rPr>
          <w:rFonts w:ascii="Times New Roman" w:hAnsi="Times New Roman" w:eastAsia="仿宋_GB2312" w:cs="Times New Roman"/>
          <w:color w:val="auto"/>
          <w:sz w:val="28"/>
          <w:szCs w:val="28"/>
        </w:rPr>
        <w:t>份</w:t>
      </w:r>
      <w:r>
        <w:rPr>
          <w:rFonts w:hint="eastAsia" w:ascii="Times New Roman" w:hAnsi="Times New Roman" w:eastAsia="仿宋_GB2312" w:cs="Times New Roman"/>
          <w:color w:val="auto"/>
          <w:sz w:val="28"/>
          <w:szCs w:val="28"/>
        </w:rPr>
        <w:t>，签字盖单后生效，有效期为分包合同期限。</w:t>
      </w:r>
    </w:p>
    <w:p>
      <w:pPr>
        <w:pStyle w:val="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eastAsia="zh-CN"/>
        </w:rPr>
        <w:t>安全生产协议</w:t>
      </w:r>
      <w:r>
        <w:rPr>
          <w:rFonts w:hint="eastAsia" w:ascii="Times New Roman" w:hAnsi="Times New Roman" w:eastAsia="仿宋_GB2312" w:cs="Times New Roman"/>
          <w:color w:val="auto"/>
          <w:sz w:val="28"/>
          <w:szCs w:val="28"/>
        </w:rPr>
        <w:t>附件：1、重庆对外建设（集团）有限公司安全处罚实施细则</w:t>
      </w:r>
    </w:p>
    <w:p>
      <w:pPr>
        <w:widowControl/>
        <w:ind w:firstLine="2520" w:firstLineChars="900"/>
        <w:jc w:val="both"/>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2、第三总承包工程公司安全违章处罚实施细则</w:t>
      </w:r>
    </w:p>
    <w:p>
      <w:pPr>
        <w:pStyle w:val="6"/>
        <w:spacing w:before="0" w:beforeAutospacing="0" w:after="0" w:afterAutospacing="0" w:line="360" w:lineRule="auto"/>
        <w:rPr>
          <w:rFonts w:ascii="仿宋_GB2312" w:hAnsi="ˎ̥" w:eastAsia="仿宋_GB2312"/>
          <w:color w:val="auto"/>
        </w:rPr>
      </w:pPr>
    </w:p>
    <w:p>
      <w:pPr>
        <w:pStyle w:val="6"/>
        <w:spacing w:before="0" w:beforeAutospacing="0" w:after="0" w:afterAutospacing="0" w:line="360" w:lineRule="auto"/>
        <w:rPr>
          <w:rFonts w:ascii="仿宋_GB2312" w:hAnsi="ˎ̥" w:eastAsia="仿宋_GB2312"/>
          <w:color w:val="auto"/>
        </w:rPr>
      </w:pPr>
    </w:p>
    <w:p>
      <w:pPr>
        <w:pStyle w:val="6"/>
        <w:spacing w:before="0" w:beforeAutospacing="0" w:after="0" w:afterAutospacing="0" w:line="360" w:lineRule="auto"/>
        <w:rPr>
          <w:rFonts w:ascii="仿宋_GB2312" w:hAnsi="ˎ̥" w:eastAsia="仿宋_GB2312"/>
          <w:color w:val="auto"/>
        </w:rPr>
      </w:pPr>
    </w:p>
    <w:p>
      <w:pPr>
        <w:pStyle w:val="6"/>
        <w:spacing w:before="0" w:beforeAutospacing="0" w:after="0" w:afterAutospacing="0" w:line="360" w:lineRule="auto"/>
        <w:rPr>
          <w:rFonts w:ascii="仿宋_GB2312" w:hAnsi="ˎ̥" w:eastAsia="仿宋_GB2312"/>
          <w:color w:val="auto"/>
        </w:rPr>
      </w:pPr>
    </w:p>
    <w:p>
      <w:pPr>
        <w:pStyle w:val="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甲方：（全称盖章）　　　　　　　　乙方：（全称盖章）</w:t>
      </w:r>
    </w:p>
    <w:p>
      <w:pPr>
        <w:pStyle w:val="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　　</w:t>
      </w:r>
    </w:p>
    <w:p>
      <w:pPr>
        <w:pStyle w:val="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法定代表或　　　　           　   法定代表或</w:t>
      </w:r>
    </w:p>
    <w:p>
      <w:pPr>
        <w:pStyle w:val="6"/>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授权代理人：　　　　           　 委托代理人：</w:t>
      </w:r>
    </w:p>
    <w:p>
      <w:pPr>
        <w:pStyle w:val="6"/>
        <w:spacing w:before="0" w:beforeAutospacing="0" w:after="0" w:afterAutospacing="0" w:line="440" w:lineRule="exact"/>
        <w:rPr>
          <w:rFonts w:ascii="Times New Roman" w:hAnsi="Times New Roman" w:eastAsia="仿宋_GB2312" w:cs="Times New Roman"/>
          <w:color w:val="auto"/>
          <w:sz w:val="28"/>
          <w:szCs w:val="28"/>
        </w:rPr>
      </w:pPr>
    </w:p>
    <w:p>
      <w:pPr>
        <w:pStyle w:val="6"/>
        <w:spacing w:before="0" w:beforeAutospacing="0" w:after="0" w:afterAutospacing="0" w:line="440" w:lineRule="exact"/>
        <w:ind w:firstLine="1260" w:firstLineChars="450"/>
        <w:rPr>
          <w:rFonts w:hint="eastAsia"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w:t>
      </w:r>
      <w:r>
        <w:rPr>
          <w:rFonts w:ascii="Times New Roman" w:hAnsi="Times New Roman" w:eastAsia="仿宋_GB2312" w:cs="Times New Roman"/>
          <w:color w:val="auto"/>
          <w:sz w:val="28"/>
          <w:szCs w:val="28"/>
        </w:rPr>
        <w:t>0</w:t>
      </w:r>
      <w:r>
        <w:rPr>
          <w:rFonts w:hint="eastAsia" w:ascii="Times New Roman" w:hAnsi="Times New Roman" w:eastAsia="仿宋_GB2312" w:cs="Times New Roman"/>
          <w:color w:val="auto"/>
          <w:sz w:val="28"/>
          <w:szCs w:val="28"/>
          <w:lang w:val="en-US" w:eastAsia="zh-CN"/>
        </w:rPr>
        <w:t>21</w:t>
      </w:r>
      <w:r>
        <w:rPr>
          <w:rFonts w:hint="eastAsia" w:ascii="Times New Roman" w:hAnsi="Times New Roman" w:eastAsia="仿宋_GB2312" w:cs="Times New Roman"/>
          <w:color w:val="auto"/>
          <w:sz w:val="28"/>
          <w:szCs w:val="28"/>
          <w:u w:val="single"/>
        </w:rPr>
        <w:t>_</w:t>
      </w:r>
      <w:r>
        <w:rPr>
          <w:rFonts w:hint="eastAsia"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u w:val="single"/>
        </w:rPr>
        <w:t>__</w:t>
      </w:r>
      <w:r>
        <w:rPr>
          <w:rFonts w:hint="eastAsia"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u w:val="single"/>
        </w:rPr>
        <w:t>__</w:t>
      </w:r>
      <w:r>
        <w:rPr>
          <w:rFonts w:hint="eastAsia" w:ascii="Times New Roman" w:hAnsi="Times New Roman" w:eastAsia="仿宋_GB2312" w:cs="Times New Roman"/>
          <w:color w:val="auto"/>
          <w:sz w:val="28"/>
          <w:szCs w:val="28"/>
        </w:rPr>
        <w:t>日                   2</w:t>
      </w:r>
      <w:r>
        <w:rPr>
          <w:rFonts w:ascii="Times New Roman" w:hAnsi="Times New Roman" w:eastAsia="仿宋_GB2312" w:cs="Times New Roman"/>
          <w:color w:val="auto"/>
          <w:sz w:val="28"/>
          <w:szCs w:val="28"/>
        </w:rPr>
        <w:t>0</w:t>
      </w:r>
      <w:r>
        <w:rPr>
          <w:rFonts w:hint="eastAsia" w:ascii="Times New Roman" w:hAnsi="Times New Roman" w:eastAsia="仿宋_GB2312" w:cs="Times New Roman"/>
          <w:color w:val="auto"/>
          <w:sz w:val="28"/>
          <w:szCs w:val="28"/>
          <w:lang w:val="en-US" w:eastAsia="zh-CN"/>
        </w:rPr>
        <w:t>21</w:t>
      </w:r>
      <w:r>
        <w:rPr>
          <w:rFonts w:hint="eastAsia" w:ascii="Times New Roman" w:hAnsi="Times New Roman" w:eastAsia="仿宋_GB2312" w:cs="Times New Roman"/>
          <w:color w:val="auto"/>
          <w:sz w:val="28"/>
          <w:szCs w:val="28"/>
          <w:u w:val="single"/>
        </w:rPr>
        <w:t>_</w:t>
      </w:r>
      <w:r>
        <w:rPr>
          <w:rFonts w:hint="eastAsia"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u w:val="single"/>
        </w:rPr>
        <w:t>__</w:t>
      </w:r>
      <w:r>
        <w:rPr>
          <w:rFonts w:hint="eastAsia"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u w:val="single"/>
        </w:rPr>
        <w:t>__</w:t>
      </w:r>
      <w:r>
        <w:rPr>
          <w:rFonts w:hint="eastAsia" w:ascii="Times New Roman" w:hAnsi="Times New Roman" w:eastAsia="仿宋_GB2312" w:cs="Times New Roman"/>
          <w:color w:val="auto"/>
          <w:sz w:val="28"/>
          <w:szCs w:val="28"/>
        </w:rPr>
        <w:t>日</w:t>
      </w:r>
    </w:p>
    <w:p>
      <w:pPr>
        <w:pStyle w:val="6"/>
        <w:spacing w:before="0" w:beforeAutospacing="0" w:after="0" w:afterAutospacing="0" w:line="360" w:lineRule="auto"/>
        <w:rPr>
          <w:rFonts w:ascii="仿宋_GB2312" w:hAnsi="ˎ̥" w:eastAsia="仿宋_GB2312"/>
          <w:color w:val="auto"/>
        </w:rPr>
        <w:sectPr>
          <w:headerReference r:id="rId4" w:type="default"/>
          <w:footerReference r:id="rId5" w:type="default"/>
          <w:pgSz w:w="11906" w:h="16838"/>
          <w:pgMar w:top="1417" w:right="1134" w:bottom="1417" w:left="1417" w:header="283" w:footer="283" w:gutter="0"/>
          <w:cols w:space="720" w:num="1"/>
          <w:docGrid w:type="lines" w:linePitch="317" w:charSpace="0"/>
        </w:sectPr>
      </w:pPr>
    </w:p>
    <w:p>
      <w:pPr>
        <w:pStyle w:val="6"/>
        <w:spacing w:before="0" w:beforeAutospacing="0" w:after="0" w:afterAutospacing="0" w:line="500" w:lineRule="exact"/>
        <w:rPr>
          <w:rFonts w:ascii="仿宋_GB2312" w:hAnsi="ˎ̥" w:eastAsia="仿宋_GB2312"/>
          <w:color w:val="auto"/>
          <w:sz w:val="28"/>
          <w:szCs w:val="28"/>
        </w:rPr>
      </w:pPr>
      <w:r>
        <w:rPr>
          <w:rFonts w:hint="eastAsia" w:ascii="仿宋_GB2312" w:hAnsi="ˎ̥" w:eastAsia="仿宋_GB2312"/>
          <w:color w:val="auto"/>
          <w:sz w:val="28"/>
          <w:szCs w:val="28"/>
        </w:rPr>
        <w:t>安全生产协议附件1.</w:t>
      </w:r>
    </w:p>
    <w:p>
      <w:pPr>
        <w:pStyle w:val="6"/>
        <w:spacing w:before="0" w:beforeAutospacing="0" w:after="0" w:afterAutospacing="0" w:line="560" w:lineRule="exact"/>
        <w:rPr>
          <w:rFonts w:hint="eastAsia" w:ascii="方正小标宋_GBK" w:eastAsia="方正小标宋_GBK"/>
          <w:color w:val="auto"/>
          <w:sz w:val="44"/>
          <w:szCs w:val="44"/>
        </w:rPr>
      </w:pPr>
      <w:r>
        <w:rPr>
          <w:rFonts w:hint="eastAsia" w:ascii="方正小标宋_GBK" w:eastAsia="方正小标宋_GBK"/>
          <w:color w:val="auto"/>
          <w:sz w:val="44"/>
          <w:szCs w:val="44"/>
        </w:rPr>
        <w:t>重庆对外建设（集团）有限公司</w:t>
      </w:r>
    </w:p>
    <w:p>
      <w:pPr>
        <w:pStyle w:val="6"/>
        <w:spacing w:before="0" w:beforeAutospacing="0" w:after="0" w:afterAutospacing="0" w:line="560" w:lineRule="exact"/>
        <w:rPr>
          <w:rFonts w:hint="eastAsia" w:ascii="方正小标宋_GBK" w:eastAsia="方正小标宋_GBK"/>
          <w:color w:val="auto"/>
          <w:sz w:val="44"/>
          <w:szCs w:val="44"/>
        </w:rPr>
      </w:pPr>
      <w:r>
        <w:rPr>
          <w:rFonts w:hint="eastAsia" w:ascii="方正小标宋_GBK" w:eastAsia="方正小标宋_GBK"/>
          <w:color w:val="auto"/>
          <w:sz w:val="44"/>
          <w:szCs w:val="44"/>
        </w:rPr>
        <w:t>安全处罚实施细则</w:t>
      </w:r>
    </w:p>
    <w:tbl>
      <w:tblPr>
        <w:tblStyle w:val="8"/>
        <w:tblW w:w="8040" w:type="dxa"/>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b/>
                <w:color w:val="auto"/>
                <w:kern w:val="0"/>
                <w:sz w:val="20"/>
                <w:szCs w:val="20"/>
              </w:rPr>
            </w:pPr>
            <w:r>
              <w:rPr>
                <w:rFonts w:hint="eastAsia" w:ascii="宋体" w:hAnsi="宋体" w:cs="宋体"/>
                <w:b/>
                <w:color w:val="auto"/>
                <w:kern w:val="0"/>
                <w:sz w:val="20"/>
                <w:szCs w:val="20"/>
              </w:rPr>
              <w:t>类别</w:t>
            </w:r>
          </w:p>
        </w:tc>
        <w:tc>
          <w:tcPr>
            <w:tcW w:w="1134"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auto"/>
                <w:kern w:val="0"/>
                <w:sz w:val="20"/>
                <w:szCs w:val="20"/>
              </w:rPr>
            </w:pPr>
            <w:r>
              <w:rPr>
                <w:rFonts w:hint="eastAsia" w:ascii="宋体" w:hAnsi="宋体" w:cs="宋体"/>
                <w:b/>
                <w:color w:val="auto"/>
                <w:kern w:val="0"/>
                <w:sz w:val="20"/>
                <w:szCs w:val="20"/>
              </w:rPr>
              <w:t>内容</w:t>
            </w:r>
          </w:p>
        </w:tc>
        <w:tc>
          <w:tcPr>
            <w:tcW w:w="3828"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auto"/>
                <w:kern w:val="0"/>
                <w:sz w:val="20"/>
                <w:szCs w:val="20"/>
              </w:rPr>
            </w:pPr>
            <w:r>
              <w:rPr>
                <w:rFonts w:hint="eastAsia" w:ascii="宋体" w:hAnsi="宋体" w:cs="宋体"/>
                <w:b/>
                <w:color w:val="auto"/>
                <w:kern w:val="0"/>
                <w:sz w:val="20"/>
                <w:szCs w:val="20"/>
              </w:rPr>
              <w:t>违规现象</w:t>
            </w:r>
          </w:p>
        </w:tc>
        <w:tc>
          <w:tcPr>
            <w:tcW w:w="2511"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auto"/>
                <w:kern w:val="0"/>
                <w:sz w:val="20"/>
                <w:szCs w:val="20"/>
              </w:rPr>
            </w:pPr>
            <w:r>
              <w:rPr>
                <w:rFonts w:hint="eastAsia" w:ascii="宋体" w:hAnsi="宋体" w:cs="宋体"/>
                <w:b/>
                <w:color w:val="auto"/>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一般隐患</w:t>
            </w: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安全管理机构和人员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sz w:val="20"/>
                <w:szCs w:val="20"/>
              </w:rPr>
              <w:t>未按规定设置安全管理机构和</w:t>
            </w:r>
            <w:r>
              <w:rPr>
                <w:rFonts w:hint="eastAsia" w:ascii="宋体" w:hAnsi="宋体" w:cs="宋体"/>
                <w:color w:val="auto"/>
                <w:sz w:val="20"/>
                <w:szCs w:val="20"/>
                <w:lang w:eastAsia="zh-CN"/>
              </w:rPr>
              <w:t>专职</w:t>
            </w:r>
            <w:r>
              <w:rPr>
                <w:rFonts w:hint="eastAsia" w:ascii="宋体" w:hAnsi="宋体" w:eastAsia="宋体" w:cs="宋体"/>
                <w:color w:val="auto"/>
                <w:sz w:val="20"/>
                <w:szCs w:val="20"/>
              </w:rPr>
              <w:t>安全管理人员，人员不满足相关资格和人数要求。</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人员不到位，差</w:t>
            </w:r>
            <w:r>
              <w:rPr>
                <w:rFonts w:hint="eastAsia" w:ascii="宋体" w:hAnsi="宋体" w:cs="宋体"/>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特种作业人员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特种作业人员无有效证件上岗</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color w:val="auto"/>
                <w:sz w:val="20"/>
                <w:szCs w:val="20"/>
              </w:rPr>
              <w:t>安全生产责任制</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责任书签订缺失，每发现</w:t>
            </w:r>
            <w:r>
              <w:rPr>
                <w:rFonts w:hint="eastAsia" w:ascii="宋体" w:hAnsi="宋体" w:cs="宋体"/>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color w:val="auto"/>
                <w:sz w:val="20"/>
                <w:szCs w:val="20"/>
              </w:rPr>
              <w:t>安全教育培训和技术交底</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未进行入场人员安全教育培训和技术交底</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安全教育记录、花名册、技术交底记录缺失或不完整，每次处罚</w:t>
            </w:r>
            <w:r>
              <w:rPr>
                <w:rFonts w:hint="eastAsia" w:ascii="宋体" w:hAnsi="宋体" w:cs="宋体"/>
                <w:color w:val="auto"/>
                <w:kern w:val="0"/>
                <w:sz w:val="20"/>
                <w:szCs w:val="20"/>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施工用电</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未按“</w:t>
            </w:r>
            <w:r>
              <w:rPr>
                <w:rFonts w:hint="eastAsia" w:ascii="宋体" w:hAnsi="宋体" w:cs="宋体"/>
                <w:color w:val="auto"/>
                <w:kern w:val="0"/>
                <w:sz w:val="20"/>
                <w:szCs w:val="20"/>
                <w:lang w:val="en-US" w:eastAsia="zh-CN"/>
              </w:rPr>
              <w:t>TN-S</w:t>
            </w:r>
            <w:r>
              <w:rPr>
                <w:rFonts w:hint="eastAsia" w:ascii="宋体" w:hAnsi="宋体" w:cs="宋体"/>
                <w:color w:val="auto"/>
                <w:kern w:val="0"/>
                <w:sz w:val="20"/>
                <w:szCs w:val="20"/>
                <w:lang w:eastAsia="zh-CN"/>
              </w:rPr>
              <w:t>”系统设置，线路铺设、漏电保护设施和外电防护不符合规范要求，接地、接零不到位，私搭乱接，电线裸插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安全防护</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临边未设置防护设施或未及时恢复，洞口、电梯井无硬防护。</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color w:val="auto"/>
                <w:sz w:val="20"/>
                <w:szCs w:val="20"/>
              </w:rPr>
              <w:t>脚手架及模板支架</w:t>
            </w:r>
          </w:p>
        </w:tc>
        <w:tc>
          <w:tcPr>
            <w:tcW w:w="3828" w:type="dxa"/>
            <w:tcBorders>
              <w:top w:val="nil"/>
              <w:left w:val="nil"/>
              <w:bottom w:val="single" w:color="000000" w:sz="8" w:space="0"/>
              <w:right w:val="single" w:color="000000" w:sz="8" w:space="0"/>
            </w:tcBorders>
            <w:vAlign w:val="center"/>
          </w:tcPr>
          <w:p>
            <w:pPr>
              <w:adjustRightInd w:val="0"/>
              <w:snapToGrid w:val="0"/>
              <w:spacing w:line="240" w:lineRule="atLeast"/>
              <w:rPr>
                <w:rFonts w:hint="eastAsia" w:ascii="宋体" w:hAnsi="宋体" w:cs="宋体"/>
                <w:color w:val="auto"/>
                <w:kern w:val="0"/>
                <w:sz w:val="20"/>
                <w:szCs w:val="20"/>
              </w:rPr>
            </w:pPr>
            <w:r>
              <w:rPr>
                <w:rFonts w:hint="eastAsia" w:ascii="宋体" w:hAnsi="宋体" w:eastAsia="宋体" w:cs="宋体"/>
                <w:color w:val="auto"/>
                <w:sz w:val="20"/>
                <w:szCs w:val="20"/>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每发现一</w:t>
            </w:r>
            <w:r>
              <w:rPr>
                <w:rFonts w:hint="eastAsia" w:ascii="宋体" w:hAnsi="宋体" w:cs="宋体"/>
                <w:color w:val="auto"/>
                <w:kern w:val="0"/>
                <w:sz w:val="20"/>
                <w:szCs w:val="20"/>
                <w:lang w:eastAsia="zh-CN"/>
              </w:rPr>
              <w:t>个架体</w:t>
            </w:r>
            <w:r>
              <w:rPr>
                <w:rFonts w:hint="eastAsia" w:ascii="宋体" w:hAnsi="宋体" w:cs="宋体"/>
                <w:color w:val="auto"/>
                <w:kern w:val="0"/>
                <w:sz w:val="20"/>
                <w:szCs w:val="20"/>
              </w:rPr>
              <w:t>违反规定处罚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常见</w:t>
            </w:r>
            <w:r>
              <w:rPr>
                <w:rFonts w:hint="eastAsia" w:ascii="宋体" w:hAnsi="宋体" w:cs="宋体"/>
                <w:color w:val="auto"/>
                <w:kern w:val="0"/>
                <w:sz w:val="20"/>
                <w:szCs w:val="20"/>
                <w:lang w:eastAsia="zh-CN"/>
              </w:rPr>
              <w:t>违</w:t>
            </w:r>
            <w:r>
              <w:rPr>
                <w:rFonts w:hint="eastAsia" w:ascii="宋体" w:hAnsi="宋体" w:cs="宋体"/>
                <w:color w:val="auto"/>
                <w:kern w:val="0"/>
                <w:sz w:val="20"/>
                <w:szCs w:val="20"/>
              </w:rPr>
              <w:t>规</w:t>
            </w: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安全帽</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现场人员不戴安全帽，或戴安全帽而未按要求系下颚带。</w:t>
            </w:r>
          </w:p>
        </w:tc>
        <w:tc>
          <w:tcPr>
            <w:tcW w:w="2511"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作业人员违规，每1人处罚500元。管理人员违规，每发现1人处罚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安全带</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高处作业未系安全带、安全带未固定在有效挂点</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每发现1人违规，处罚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eastAsia="宋体" w:cs="宋体"/>
                <w:color w:val="auto"/>
                <w:sz w:val="20"/>
                <w:szCs w:val="20"/>
              </w:rPr>
              <w:t>违规操作设备</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eastAsia="宋体" w:cs="宋体"/>
                <w:color w:val="auto"/>
                <w:sz w:val="20"/>
                <w:szCs w:val="20"/>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eastAsia="宋体" w:cs="宋体"/>
                <w:color w:val="auto"/>
                <w:sz w:val="20"/>
                <w:szCs w:val="20"/>
              </w:rPr>
              <w:t>上下桩孔</w:t>
            </w:r>
          </w:p>
        </w:tc>
        <w:tc>
          <w:tcPr>
            <w:tcW w:w="3828" w:type="dxa"/>
            <w:tcBorders>
              <w:top w:val="nil"/>
              <w:left w:val="nil"/>
              <w:bottom w:val="single" w:color="000000" w:sz="8" w:space="0"/>
              <w:right w:val="single" w:color="000000" w:sz="8" w:space="0"/>
            </w:tcBorders>
            <w:vAlign w:val="center"/>
          </w:tcPr>
          <w:p>
            <w:pPr>
              <w:widowControl/>
              <w:tabs>
                <w:tab w:val="left" w:pos="876"/>
              </w:tabs>
              <w:jc w:val="both"/>
              <w:rPr>
                <w:rFonts w:hint="eastAsia" w:ascii="宋体" w:hAnsi="宋体" w:eastAsia="宋体" w:cs="宋体"/>
                <w:color w:val="auto"/>
                <w:kern w:val="0"/>
                <w:sz w:val="20"/>
                <w:szCs w:val="20"/>
                <w:lang w:eastAsia="zh-CN"/>
              </w:rPr>
            </w:pPr>
            <w:r>
              <w:rPr>
                <w:rFonts w:hint="eastAsia" w:ascii="宋体" w:hAnsi="宋体" w:eastAsia="宋体" w:cs="宋体"/>
                <w:color w:val="auto"/>
                <w:sz w:val="20"/>
                <w:szCs w:val="20"/>
              </w:rPr>
              <w:t>使用电动葫芦上下人工挖孔桩</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eastAsia="宋体" w:cs="宋体"/>
                <w:color w:val="auto"/>
                <w:sz w:val="20"/>
                <w:szCs w:val="20"/>
              </w:rPr>
              <w:t>配电箱</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违规使用水壶电箱</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hint="eastAsia" w:ascii="宋体" w:hAnsi="宋体" w:eastAsia="宋体" w:cs="宋体"/>
                <w:color w:val="auto"/>
                <w:sz w:val="20"/>
                <w:szCs w:val="20"/>
                <w:lang w:eastAsia="zh-CN"/>
              </w:rPr>
            </w:pPr>
            <w:r>
              <w:rPr>
                <w:rFonts w:hint="eastAsia" w:ascii="宋体" w:hAnsi="宋体" w:cs="宋体"/>
                <w:color w:val="auto"/>
                <w:sz w:val="20"/>
                <w:szCs w:val="20"/>
                <w:lang w:eastAsia="zh-CN"/>
              </w:rPr>
              <w:t>吊装作业</w:t>
            </w:r>
          </w:p>
        </w:tc>
        <w:tc>
          <w:tcPr>
            <w:tcW w:w="3828" w:type="dxa"/>
            <w:tcBorders>
              <w:top w:val="nil"/>
              <w:left w:val="nil"/>
              <w:bottom w:val="single" w:color="auto" w:sz="4" w:space="0"/>
              <w:right w:val="single" w:color="000000" w:sz="8" w:space="0"/>
            </w:tcBorders>
            <w:vAlign w:val="center"/>
          </w:tcPr>
          <w:p>
            <w:pPr>
              <w:widowControl/>
              <w:jc w:val="left"/>
              <w:rPr>
                <w:rFonts w:hint="eastAsia" w:ascii="宋体" w:hAnsi="宋体" w:cs="宋体"/>
                <w:color w:val="auto"/>
                <w:kern w:val="0"/>
                <w:sz w:val="20"/>
                <w:szCs w:val="20"/>
                <w:lang w:eastAsia="zh-CN"/>
              </w:rPr>
            </w:pPr>
            <w:r>
              <w:rPr>
                <w:rFonts w:hint="eastAsia" w:ascii="宋体" w:hAnsi="宋体" w:cs="宋体"/>
                <w:color w:val="auto"/>
                <w:kern w:val="0"/>
                <w:sz w:val="20"/>
                <w:szCs w:val="20"/>
                <w:lang w:eastAsia="zh-CN"/>
              </w:rPr>
              <w:t>未按“十不吊”原则违规吊装</w:t>
            </w:r>
          </w:p>
        </w:tc>
        <w:tc>
          <w:tcPr>
            <w:tcW w:w="2511" w:type="dxa"/>
            <w:tcBorders>
              <w:top w:val="nil"/>
              <w:left w:val="nil"/>
              <w:bottom w:val="single" w:color="auto" w:sz="4" w:space="0"/>
              <w:right w:val="single" w:color="000000" w:sz="8" w:space="0"/>
            </w:tcBorders>
            <w:vAlign w:val="center"/>
          </w:tcPr>
          <w:p>
            <w:pPr>
              <w:widowControl/>
              <w:jc w:val="center"/>
              <w:rPr>
                <w:rFonts w:hint="eastAsia" w:ascii="宋体" w:hAnsi="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重大隐患</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危大工程</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危险性较大的分部分项工程未编制安全专项施工方案，超过一定规模的未组织专家论证</w:t>
            </w:r>
            <w:r>
              <w:rPr>
                <w:rFonts w:hint="eastAsia" w:ascii="宋体" w:hAnsi="宋体" w:eastAsia="宋体" w:cs="宋体"/>
                <w:color w:val="auto"/>
                <w:sz w:val="20"/>
                <w:szCs w:val="20"/>
                <w:lang w:eastAsia="zh-CN"/>
              </w:rPr>
              <w:t>，未严格按照方案组织施工</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tabs>
                <w:tab w:val="left" w:pos="633"/>
              </w:tabs>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立即停工整改，处罚</w:t>
            </w:r>
            <w:r>
              <w:rPr>
                <w:rFonts w:hint="eastAsia" w:ascii="宋体" w:hAnsi="宋体" w:eastAsia="宋体" w:cs="宋体"/>
                <w:color w:val="auto"/>
                <w:kern w:val="0"/>
                <w:sz w:val="20"/>
                <w:szCs w:val="20"/>
                <w:lang w:val="en-US" w:eastAsia="zh-CN"/>
              </w:rPr>
              <w:t>5000元。</w:t>
            </w:r>
            <w:r>
              <w:rPr>
                <w:rFonts w:hint="eastAsia" w:ascii="宋体" w:hAnsi="宋体" w:eastAsia="宋体" w:cs="宋体"/>
                <w:color w:val="auto"/>
                <w:kern w:val="0"/>
                <w:sz w:val="20"/>
                <w:szCs w:val="20"/>
              </w:rPr>
              <w:t>继续实施的</w:t>
            </w:r>
            <w:r>
              <w:rPr>
                <w:rFonts w:hint="eastAsia" w:ascii="宋体" w:hAnsi="宋体" w:eastAsia="宋体" w:cs="宋体"/>
                <w:color w:val="auto"/>
                <w:kern w:val="0"/>
                <w:sz w:val="20"/>
                <w:szCs w:val="20"/>
                <w:lang w:eastAsia="zh-CN"/>
              </w:rPr>
              <w:t>加重</w:t>
            </w:r>
            <w:r>
              <w:rPr>
                <w:rFonts w:hint="eastAsia" w:ascii="宋体" w:hAnsi="宋体" w:eastAsia="宋体" w:cs="宋体"/>
                <w:color w:val="auto"/>
                <w:kern w:val="0"/>
                <w:sz w:val="20"/>
                <w:szCs w:val="20"/>
              </w:rPr>
              <w:t>处罚</w:t>
            </w:r>
            <w:r>
              <w:rPr>
                <w:rFonts w:hint="eastAsia" w:ascii="宋体" w:hAnsi="宋体" w:eastAsia="宋体" w:cs="宋体"/>
                <w:color w:val="auto"/>
                <w:kern w:val="0"/>
                <w:sz w:val="20"/>
                <w:szCs w:val="20"/>
                <w:lang w:val="en-US" w:eastAsia="zh-CN"/>
              </w:rPr>
              <w:t>10</w:t>
            </w:r>
            <w:r>
              <w:rPr>
                <w:rFonts w:hint="eastAsia" w:ascii="宋体" w:hAnsi="宋体" w:eastAsia="宋体" w:cs="宋体"/>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top w:val="single" w:color="auto" w:sz="4" w:space="0"/>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nil"/>
              <w:bottom w:val="single" w:color="000000" w:sz="8" w:space="0"/>
              <w:right w:val="single" w:color="000000" w:sz="8" w:space="0"/>
            </w:tcBorders>
            <w:vAlign w:val="center"/>
          </w:tcPr>
          <w:p>
            <w:pPr>
              <w:jc w:val="center"/>
              <w:rPr>
                <w:rFonts w:hint="eastAsia" w:ascii="宋体" w:hAnsi="宋体" w:cs="宋体"/>
                <w:color w:val="auto"/>
                <w:kern w:val="0"/>
                <w:sz w:val="20"/>
                <w:szCs w:val="20"/>
              </w:rPr>
            </w:pPr>
            <w:r>
              <w:rPr>
                <w:rFonts w:hint="eastAsia" w:ascii="宋体" w:hAnsi="宋体" w:eastAsia="宋体" w:cs="宋体"/>
                <w:color w:val="auto"/>
                <w:sz w:val="20"/>
                <w:szCs w:val="20"/>
              </w:rPr>
              <w:t>高切坡、高边坡</w:t>
            </w:r>
          </w:p>
        </w:tc>
        <w:tc>
          <w:tcPr>
            <w:tcW w:w="3828" w:type="dxa"/>
            <w:tcBorders>
              <w:top w:val="single" w:color="auto" w:sz="4" w:space="0"/>
              <w:left w:val="nil"/>
              <w:bottom w:val="single" w:color="000000" w:sz="8" w:space="0"/>
              <w:right w:val="single" w:color="000000" w:sz="8" w:space="0"/>
            </w:tcBorders>
            <w:vAlign w:val="center"/>
          </w:tcPr>
          <w:p>
            <w:pPr>
              <w:rPr>
                <w:rFonts w:hint="eastAsia" w:ascii="宋体" w:hAnsi="宋体" w:cs="宋体"/>
                <w:color w:val="auto"/>
                <w:kern w:val="0"/>
                <w:sz w:val="20"/>
                <w:szCs w:val="20"/>
              </w:rPr>
            </w:pPr>
            <w:r>
              <w:rPr>
                <w:rFonts w:hint="eastAsia" w:ascii="宋体" w:hAnsi="宋体" w:eastAsia="宋体" w:cs="宋体"/>
                <w:color w:val="auto"/>
                <w:sz w:val="20"/>
                <w:szCs w:val="20"/>
              </w:rPr>
              <w:t>高切坡、高边坡未采取支护措施或防风化处理</w:t>
            </w:r>
          </w:p>
        </w:tc>
        <w:tc>
          <w:tcPr>
            <w:tcW w:w="2511" w:type="dxa"/>
            <w:tcBorders>
              <w:top w:val="single" w:color="auto" w:sz="4" w:space="0"/>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color w:val="auto"/>
                <w:kern w:val="0"/>
                <w:sz w:val="20"/>
                <w:szCs w:val="20"/>
              </w:rPr>
              <w:t>立即停工整改，继续施工</w:t>
            </w:r>
            <w:r>
              <w:rPr>
                <w:rFonts w:hint="eastAsia" w:ascii="宋体" w:hAnsi="宋体" w:eastAsia="宋体" w:cs="宋体"/>
                <w:color w:val="auto"/>
                <w:kern w:val="0"/>
                <w:sz w:val="20"/>
                <w:szCs w:val="20"/>
                <w:lang w:eastAsia="zh-CN"/>
              </w:rPr>
              <w:t>造成</w:t>
            </w:r>
            <w:r>
              <w:rPr>
                <w:rFonts w:hint="eastAsia" w:ascii="宋体" w:hAnsi="宋体" w:eastAsia="宋体" w:cs="宋体"/>
                <w:color w:val="auto"/>
                <w:kern w:val="0"/>
                <w:sz w:val="20"/>
                <w:szCs w:val="20"/>
              </w:rPr>
              <w:t>大面积垮塌和变形的处罚</w:t>
            </w:r>
            <w:r>
              <w:rPr>
                <w:rFonts w:hint="eastAsia" w:ascii="宋体" w:hAnsi="宋体" w:eastAsia="宋体" w:cs="宋体"/>
                <w:color w:val="auto"/>
                <w:kern w:val="0"/>
                <w:sz w:val="20"/>
                <w:szCs w:val="20"/>
                <w:lang w:val="en-US" w:eastAsia="zh-CN"/>
              </w:rPr>
              <w:t>5</w:t>
            </w:r>
            <w:r>
              <w:rPr>
                <w:rFonts w:hint="eastAsia" w:ascii="宋体" w:hAnsi="宋体" w:eastAsia="宋体" w:cs="宋体"/>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受限空间作业</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人工挖孔桩、顶管</w:t>
            </w:r>
            <w:r>
              <w:rPr>
                <w:rFonts w:hint="eastAsia" w:ascii="宋体" w:hAnsi="宋体" w:cs="宋体"/>
                <w:color w:val="auto"/>
                <w:kern w:val="0"/>
                <w:sz w:val="20"/>
                <w:szCs w:val="20"/>
                <w:lang w:eastAsia="zh-CN"/>
              </w:rPr>
              <w:t>、隧道</w:t>
            </w:r>
            <w:r>
              <w:rPr>
                <w:rFonts w:hint="eastAsia" w:ascii="宋体" w:hAnsi="宋体" w:cs="宋体"/>
                <w:color w:val="auto"/>
                <w:kern w:val="0"/>
                <w:sz w:val="20"/>
                <w:szCs w:val="20"/>
              </w:rPr>
              <w:t>作业前未对有毒有害气体监测，无专业设施通风送气，无人员专用爬梯</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每发现一处违反规定处罚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施工吊篮</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每发现一台吊篮违反规定罚款</w:t>
            </w:r>
            <w:r>
              <w:rPr>
                <w:rFonts w:hint="eastAsia"/>
                <w:color w:val="auto"/>
                <w:kern w:val="0"/>
                <w:sz w:val="20"/>
                <w:szCs w:val="20"/>
              </w:rPr>
              <w:t>1</w:t>
            </w:r>
            <w:r>
              <w:rPr>
                <w:color w:val="auto"/>
                <w:kern w:val="0"/>
                <w:sz w:val="20"/>
                <w:szCs w:val="20"/>
              </w:rPr>
              <w:t>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eastAsia="宋体" w:cs="宋体"/>
                <w:color w:val="auto"/>
                <w:sz w:val="20"/>
                <w:szCs w:val="20"/>
              </w:rPr>
              <w:t>禁止使用的工艺或设备</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eastAsia="宋体" w:cs="宋体"/>
                <w:color w:val="auto"/>
                <w:sz w:val="20"/>
                <w:szCs w:val="20"/>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每发现一处违反规定处罚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hint="eastAsia" w:ascii="宋体" w:hAnsi="宋体" w:cs="宋体"/>
                <w:color w:val="auto"/>
                <w:kern w:val="0"/>
                <w:sz w:val="20"/>
                <w:szCs w:val="20"/>
              </w:rPr>
            </w:pPr>
            <w:r>
              <w:rPr>
                <w:rFonts w:hint="eastAsia" w:ascii="宋体" w:hAnsi="宋体" w:eastAsia="宋体" w:cs="宋体"/>
                <w:color w:val="auto"/>
                <w:sz w:val="20"/>
                <w:szCs w:val="20"/>
              </w:rPr>
              <w:t>悬挑式脚手架</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悬挑式脚手架悬挑梁与结构连接不牢固或锚固段长度不符合设计要求，脚手架架体立杆未支撑受力在悬挑梁上</w:t>
            </w:r>
            <w:r>
              <w:rPr>
                <w:rFonts w:hint="eastAsia" w:ascii="宋体" w:hAnsi="宋体" w:eastAsia="宋体" w:cs="宋体"/>
                <w:color w:val="auto"/>
                <w:sz w:val="20"/>
                <w:szCs w:val="20"/>
                <w:lang w:eastAsia="zh-CN"/>
              </w:rPr>
              <w:t>，未使用钢压板板固定</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每发现一处违反规定处罚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bCs/>
                <w:color w:val="auto"/>
                <w:sz w:val="20"/>
                <w:szCs w:val="20"/>
              </w:rPr>
              <w:t>附着式升降脚手架</w:t>
            </w:r>
          </w:p>
        </w:tc>
        <w:tc>
          <w:tcPr>
            <w:tcW w:w="3828" w:type="dxa"/>
            <w:tcBorders>
              <w:top w:val="nil"/>
              <w:left w:val="nil"/>
              <w:bottom w:val="single" w:color="000000" w:sz="8" w:space="0"/>
              <w:right w:val="single" w:color="000000" w:sz="8" w:space="0"/>
            </w:tcBorders>
            <w:vAlign w:val="center"/>
          </w:tcPr>
          <w:p>
            <w:pPr>
              <w:rPr>
                <w:rFonts w:hint="eastAsia" w:ascii="宋体" w:hAnsi="宋体" w:cs="宋体"/>
                <w:color w:val="auto"/>
                <w:kern w:val="0"/>
                <w:sz w:val="20"/>
                <w:szCs w:val="20"/>
              </w:rPr>
            </w:pPr>
            <w:r>
              <w:rPr>
                <w:rFonts w:hint="eastAsia" w:ascii="宋体" w:hAnsi="宋体" w:eastAsia="宋体" w:cs="宋体"/>
                <w:bCs/>
                <w:color w:val="auto"/>
                <w:sz w:val="20"/>
                <w:szCs w:val="20"/>
              </w:rPr>
              <w:t>附着式升降脚手架无防倾、防坠、同步升降装置</w:t>
            </w:r>
            <w:r>
              <w:rPr>
                <w:rFonts w:hint="eastAsia" w:ascii="宋体" w:hAnsi="宋体" w:eastAsia="宋体" w:cs="宋体"/>
                <w:bCs/>
                <w:color w:val="auto"/>
                <w:sz w:val="20"/>
                <w:szCs w:val="20"/>
                <w:lang w:eastAsia="zh-CN"/>
              </w:rPr>
              <w:t>，</w:t>
            </w:r>
            <w:r>
              <w:rPr>
                <w:rFonts w:hint="eastAsia" w:ascii="宋体" w:hAnsi="宋体" w:eastAsia="宋体" w:cs="宋体"/>
                <w:color w:val="auto"/>
                <w:sz w:val="20"/>
                <w:szCs w:val="20"/>
              </w:rPr>
              <w:t>附着式升降脚手架架体严重变形</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无备案和安装手续</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立即停工整改，违规使用处罚</w:t>
            </w:r>
            <w:r>
              <w:rPr>
                <w:rFonts w:hint="eastAsia" w:ascii="宋体" w:hAnsi="宋体" w:cs="宋体"/>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塔吊</w:t>
            </w:r>
          </w:p>
        </w:tc>
        <w:tc>
          <w:tcPr>
            <w:tcW w:w="3828"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lang w:eastAsia="zh-CN"/>
              </w:rPr>
              <w:t>立即停工整改，违规使用处罚</w:t>
            </w:r>
            <w:r>
              <w:rPr>
                <w:rFonts w:hint="eastAsia" w:ascii="宋体" w:hAnsi="宋体" w:cs="宋体"/>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bottom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施工升降机</w:t>
            </w:r>
          </w:p>
        </w:tc>
        <w:tc>
          <w:tcPr>
            <w:tcW w:w="3828" w:type="dxa"/>
            <w:tcBorders>
              <w:top w:val="nil"/>
              <w:left w:val="nil"/>
              <w:bottom w:val="single" w:color="auto" w:sz="4"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vAlign w:val="center"/>
          </w:tcPr>
          <w:p>
            <w:pPr>
              <w:jc w:val="center"/>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eastAsia="zh-CN"/>
              </w:rPr>
              <w:t>立即停工整改，违规使用处罚</w:t>
            </w:r>
            <w:r>
              <w:rPr>
                <w:rFonts w:hint="eastAsia" w:ascii="宋体" w:hAnsi="宋体" w:cs="宋体"/>
                <w:color w:val="auto"/>
                <w:kern w:val="0"/>
                <w:sz w:val="20"/>
                <w:szCs w:val="20"/>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文明施工</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0"/>
                <w:szCs w:val="20"/>
              </w:rPr>
            </w:pPr>
            <w:r>
              <w:rPr>
                <w:rFonts w:hint="eastAsia"/>
                <w:color w:val="auto"/>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检查</w:t>
            </w:r>
            <w:r>
              <w:rPr>
                <w:rFonts w:hint="eastAsia" w:ascii="宋体" w:hAnsi="宋体" w:cs="宋体"/>
                <w:color w:val="auto"/>
                <w:kern w:val="0"/>
                <w:sz w:val="20"/>
                <w:szCs w:val="20"/>
                <w:lang w:eastAsia="zh-CN"/>
              </w:rPr>
              <w:t>发现违规现象，</w:t>
            </w:r>
            <w:r>
              <w:rPr>
                <w:rFonts w:hint="eastAsia" w:ascii="宋体" w:hAnsi="宋体" w:cs="宋体"/>
                <w:color w:val="auto"/>
                <w:kern w:val="0"/>
                <w:sz w:val="20"/>
                <w:szCs w:val="20"/>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检查</w:t>
            </w:r>
            <w:r>
              <w:rPr>
                <w:rFonts w:hint="eastAsia" w:ascii="宋体" w:hAnsi="宋体" w:cs="宋体"/>
                <w:color w:val="auto"/>
                <w:kern w:val="0"/>
                <w:sz w:val="20"/>
                <w:szCs w:val="20"/>
                <w:lang w:eastAsia="zh-CN"/>
              </w:rPr>
              <w:t>发现违规现象，</w:t>
            </w:r>
            <w:r>
              <w:rPr>
                <w:rFonts w:hint="eastAsia" w:ascii="宋体" w:hAnsi="宋体" w:cs="宋体"/>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检查</w:t>
            </w:r>
            <w:r>
              <w:rPr>
                <w:rFonts w:hint="eastAsia" w:ascii="宋体" w:hAnsi="宋体" w:cs="宋体"/>
                <w:color w:val="auto"/>
                <w:kern w:val="0"/>
                <w:sz w:val="20"/>
                <w:szCs w:val="20"/>
                <w:lang w:eastAsia="zh-CN"/>
              </w:rPr>
              <w:t>发现违规现象，</w:t>
            </w:r>
            <w:r>
              <w:rPr>
                <w:rFonts w:hint="eastAsia" w:ascii="宋体" w:hAnsi="宋体" w:cs="宋体"/>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消防设施</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现场无动火手续，板房未采用</w:t>
            </w:r>
            <w:r>
              <w:rPr>
                <w:rFonts w:hint="eastAsia" w:ascii="宋体" w:hAnsi="宋体" w:cs="宋体"/>
                <w:color w:val="auto"/>
                <w:kern w:val="0"/>
                <w:sz w:val="20"/>
                <w:szCs w:val="20"/>
                <w:lang w:val="en-US" w:eastAsia="zh-CN"/>
              </w:rPr>
              <w:t>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检查</w:t>
            </w:r>
            <w:r>
              <w:rPr>
                <w:rFonts w:hint="eastAsia" w:ascii="宋体" w:hAnsi="宋体" w:cs="宋体"/>
                <w:color w:val="auto"/>
                <w:kern w:val="0"/>
                <w:sz w:val="20"/>
                <w:szCs w:val="20"/>
                <w:lang w:eastAsia="zh-CN"/>
              </w:rPr>
              <w:t>发现违规现象，</w:t>
            </w:r>
            <w:r>
              <w:rPr>
                <w:rFonts w:hint="eastAsia" w:ascii="宋体" w:hAnsi="宋体" w:cs="宋体"/>
                <w:color w:val="auto"/>
                <w:kern w:val="0"/>
                <w:sz w:val="20"/>
                <w:szCs w:val="20"/>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履职</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项目负责人</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检查处罚金额</w:t>
            </w:r>
            <w:r>
              <w:rPr>
                <w:rFonts w:hint="eastAsia" w:ascii="宋体" w:hAnsi="宋体" w:cs="宋体"/>
                <w:color w:val="auto"/>
                <w:kern w:val="0"/>
                <w:sz w:val="20"/>
                <w:szCs w:val="20"/>
                <w:lang w:val="en-US" w:eastAsia="zh-CN"/>
              </w:rPr>
              <w:t>5000元记1分</w:t>
            </w:r>
          </w:p>
        </w:tc>
      </w:tr>
    </w:tbl>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ascii="黑体" w:hAnsi="黑体" w:eastAsia="黑体" w:cs="Times New Roman"/>
          <w:color w:val="auto"/>
          <w:kern w:val="0"/>
          <w:sz w:val="44"/>
          <w:szCs w:val="44"/>
        </w:rPr>
      </w:pPr>
      <w:r>
        <w:rPr>
          <w:rFonts w:hint="eastAsia" w:ascii="黑体" w:hAnsi="黑体" w:eastAsia="黑体" w:cs="Times New Roman"/>
          <w:color w:val="auto"/>
          <w:kern w:val="0"/>
          <w:sz w:val="44"/>
          <w:szCs w:val="44"/>
        </w:rPr>
        <w:t>第三总承包工程公司</w:t>
      </w:r>
    </w:p>
    <w:p>
      <w:pPr>
        <w:widowControl/>
        <w:jc w:val="center"/>
        <w:rPr>
          <w:rFonts w:ascii="黑体" w:hAnsi="黑体" w:eastAsia="黑体" w:cs="Times New Roman"/>
          <w:color w:val="auto"/>
          <w:kern w:val="0"/>
          <w:sz w:val="44"/>
          <w:szCs w:val="44"/>
        </w:rPr>
      </w:pPr>
      <w:r>
        <w:rPr>
          <w:rFonts w:hint="eastAsia" w:ascii="黑体" w:hAnsi="黑体" w:eastAsia="黑体" w:cs="Times New Roman"/>
          <w:bCs/>
          <w:color w:val="auto"/>
          <w:kern w:val="0"/>
          <w:sz w:val="44"/>
          <w:szCs w:val="44"/>
        </w:rPr>
        <w:t>安全违章处罚实施细则</w:t>
      </w:r>
    </w:p>
    <w:p>
      <w:pPr>
        <w:widowControl/>
        <w:jc w:val="center"/>
        <w:rPr>
          <w:rFonts w:ascii="仿宋" w:hAnsi="仿宋" w:eastAsia="仿宋" w:cs="Times New Roman"/>
          <w:color w:val="auto"/>
          <w:kern w:val="0"/>
          <w:szCs w:val="21"/>
        </w:rPr>
      </w:pPr>
      <w:r>
        <w:rPr>
          <w:rFonts w:hint="eastAsia" w:ascii="宋体" w:hAnsi="宋体" w:eastAsia="宋体" w:cs="宋体"/>
          <w:b/>
          <w:bCs/>
          <w:color w:val="auto"/>
          <w:kern w:val="0"/>
          <w:sz w:val="36"/>
          <w:szCs w:val="36"/>
        </w:rPr>
        <w:t> </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b/>
          <w:bCs/>
          <w:color w:val="auto"/>
          <w:kern w:val="0"/>
          <w:sz w:val="32"/>
          <w:szCs w:val="32"/>
        </w:rPr>
        <w:t>第一条</w:t>
      </w:r>
      <w:r>
        <w:rPr>
          <w:rFonts w:hint="eastAsia" w:ascii="宋体" w:hAnsi="宋体" w:eastAsia="宋体" w:cs="宋体"/>
          <w:color w:val="auto"/>
          <w:kern w:val="0"/>
          <w:sz w:val="32"/>
          <w:szCs w:val="32"/>
        </w:rPr>
        <w:t> </w:t>
      </w:r>
      <w:r>
        <w:rPr>
          <w:rFonts w:hint="eastAsia" w:ascii="宋体" w:hAnsi="宋体" w:eastAsia="宋体" w:cs="宋体"/>
          <w:color w:val="auto"/>
          <w:kern w:val="0"/>
          <w:sz w:val="32"/>
        </w:rPr>
        <w:t> </w:t>
      </w:r>
      <w:r>
        <w:rPr>
          <w:rFonts w:hint="eastAsia" w:ascii="仿宋" w:hAnsi="仿宋" w:eastAsia="仿宋" w:cs="Times New Roman"/>
          <w:color w:val="auto"/>
          <w:kern w:val="0"/>
          <w:sz w:val="32"/>
          <w:szCs w:val="32"/>
        </w:rPr>
        <w:t>【安全管理】各类安全检查中对有下列行为之一者，除要求立即整改外，对相关责任单位和个人按照以下规定处以经济罚款，情节严重的加倍处罚：</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1、未建立健全各级安全生产责任制、安全检查制度、教育培训制度、安全交底制度、</w:t>
      </w:r>
      <w:r>
        <w:rPr>
          <w:rFonts w:hint="eastAsia" w:ascii="仿宋" w:hAnsi="仿宋" w:eastAsia="仿宋" w:cs="Times New Roman"/>
          <w:color w:val="auto"/>
          <w:kern w:val="0"/>
          <w:sz w:val="32"/>
          <w:szCs w:val="32"/>
          <w:lang w:eastAsia="zh-CN"/>
        </w:rPr>
        <w:t>安全会议制度、</w:t>
      </w:r>
      <w:r>
        <w:rPr>
          <w:rFonts w:hint="eastAsia" w:ascii="仿宋" w:hAnsi="仿宋" w:eastAsia="仿宋" w:cs="Times New Roman"/>
          <w:color w:val="auto"/>
          <w:kern w:val="0"/>
          <w:sz w:val="32"/>
          <w:szCs w:val="32"/>
        </w:rPr>
        <w:t>班组安全活动等管理制度的，每缺一项，处罚1000元。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2、未编制或及时编制安全策划书的，予以处罚2000元。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3、未编制或及时编制安全文明施工费用计划的，予以处罚2000元。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4、未编制或及时编制安全风险评价报告的，并制定相应安全预防措施的，予以处罚2000元。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5、未按公司安全费用管理办法进行安全投入，或投入不足的，除按公司相应办法处理外，另予以处罚2000元。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6、未制定职业健康、环境保护方案、或防治措施不力的，予以处罚2000元。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7、违反特殊或极端天气（高温、高寒、大风等）作业规定、安全措施不到位的，予以处罚2000元。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8、未编制危险性较大分部分项工程安全专项施工方案的、编报滞后、或未按相关程序进行审批、论证的，立即停工整改，予以处罚5000元；继续实施的加重处罚10000元。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9、未及时与专业分包单位签订分包合同、安全生产管理协议、治安消防责任书，每缺一项处罚1000元。</w:t>
      </w:r>
    </w:p>
    <w:p>
      <w:pPr>
        <w:widowControl/>
        <w:spacing w:line="233" w:lineRule="atLeast"/>
        <w:ind w:firstLine="640"/>
        <w:rPr>
          <w:rFonts w:hint="eastAsia" w:ascii="仿宋" w:hAnsi="仿宋" w:eastAsia="仿宋" w:cs="Times New Roman"/>
          <w:color w:val="auto"/>
          <w:kern w:val="0"/>
          <w:szCs w:val="21"/>
          <w:lang w:val="en-US" w:eastAsia="zh-CN"/>
        </w:rPr>
      </w:pPr>
      <w:r>
        <w:rPr>
          <w:rFonts w:hint="eastAsia" w:ascii="仿宋" w:hAnsi="仿宋" w:eastAsia="仿宋" w:cs="Times New Roman"/>
          <w:color w:val="auto"/>
          <w:kern w:val="0"/>
          <w:sz w:val="32"/>
          <w:szCs w:val="32"/>
        </w:rPr>
        <w:t>10、塔吊、施工电梯、脚手架、模板支撑架、卸料平台、施工用电、施工机具、安全设施的安（搭）拆等无专项方案，予以处罚1000元；无安全技术交底，予以处罚500元，投入使用前未经验收合格或验收合格未挂合格牌的，予以处罚500元</w:t>
      </w:r>
      <w:r>
        <w:rPr>
          <w:rFonts w:hint="eastAsia" w:ascii="仿宋" w:hAnsi="仿宋" w:eastAsia="仿宋" w:cs="Times New Roman"/>
          <w:color w:val="auto"/>
          <w:kern w:val="0"/>
          <w:sz w:val="32"/>
          <w:szCs w:val="32"/>
          <w:lang w:eastAsia="zh-CN"/>
        </w:rPr>
        <w:t>。</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11、工程分包给自然人或不具备安全生产条件、相应资质承包人施，均处罚2000元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12、新入场人员（包括新入场的管理人员（含实习生）、工人、农民工）未进行入场安全教育登记或技术交底，安全教育记录、花名册、技术交底记录缺失或不完整予以处罚1000元/次。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13、特种作业人员未持有效证件上岗，予以处罚500元/人次。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14、安全生产考核目标未进行分解，予以处罚500元。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15、未按规定足额配备专职安全生产管理人员，每缺一人，处罚1000元。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16、塔吊、施工电、梯龙门吊、架桥机等特种（大型）设备未办理使用备案登记手续，无使用，维修保养记录，处罚500元/次。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17、故意抵制、妨碍专职安全管理人员履行监管职责，情况较轻，未发生事故的，处罚500元；造成安全事故的，根据事故处罚进行处理。</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18、无安全管理资料或安全管理资料不完善、缺失较多，每缺一项，处罚500元。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19、购买或使用不符合安全要求的劳保用品，处罚1000元。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20、未定期开展安全检查或无安全隐患整改原始记录，处罚500元；安全检查开展不力、安全隐患整改原始记录不完善，处以200元/次罚款。</w:t>
      </w:r>
    </w:p>
    <w:p>
      <w:pPr>
        <w:widowControl/>
        <w:spacing w:line="233" w:lineRule="atLeast"/>
        <w:ind w:firstLine="64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rPr>
        <w:t>21、未按节点、要求传送安全图片影像资料的、未按</w:t>
      </w:r>
      <w:r>
        <w:rPr>
          <w:rFonts w:hint="eastAsia" w:ascii="仿宋" w:hAnsi="仿宋" w:eastAsia="仿宋" w:cs="Times New Roman"/>
          <w:color w:val="auto"/>
          <w:kern w:val="0"/>
          <w:sz w:val="32"/>
          <w:szCs w:val="32"/>
          <w:lang w:eastAsia="zh-CN"/>
        </w:rPr>
        <w:t>质安部</w:t>
      </w:r>
      <w:r>
        <w:rPr>
          <w:rFonts w:hint="eastAsia" w:ascii="仿宋" w:hAnsi="仿宋" w:eastAsia="仿宋" w:cs="Times New Roman"/>
          <w:color w:val="auto"/>
          <w:kern w:val="0"/>
          <w:sz w:val="32"/>
          <w:szCs w:val="32"/>
        </w:rPr>
        <w:t>要求对隐患部位进行整改落实的，予以处罚500元/次。</w:t>
      </w:r>
    </w:p>
    <w:p>
      <w:pPr>
        <w:widowControl/>
        <w:spacing w:line="233" w:lineRule="atLeast"/>
        <w:ind w:firstLine="640"/>
        <w:rPr>
          <w:rFonts w:hint="default"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22、项目负责人未按要求对现场存在的问题和隐患组织检查整改，检查处罚金额5000元记1分。</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w:t>
      </w:r>
      <w:r>
        <w:rPr>
          <w:rFonts w:hint="eastAsia" w:ascii="仿宋" w:hAnsi="仿宋" w:eastAsia="仿宋" w:cs="Times New Roman"/>
          <w:color w:val="auto"/>
          <w:kern w:val="0"/>
          <w:sz w:val="32"/>
          <w:szCs w:val="32"/>
          <w:lang w:val="en-US" w:eastAsia="zh-CN"/>
        </w:rPr>
        <w:t>3</w:t>
      </w:r>
      <w:r>
        <w:rPr>
          <w:rFonts w:hint="eastAsia" w:ascii="仿宋" w:hAnsi="仿宋" w:eastAsia="仿宋" w:cs="Times New Roman"/>
          <w:color w:val="auto"/>
          <w:kern w:val="0"/>
          <w:sz w:val="32"/>
          <w:szCs w:val="32"/>
        </w:rPr>
        <w:t>、其他违反安全管理规定的行为，视情况处以200-2000元罚款。</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b/>
          <w:bCs/>
          <w:color w:val="auto"/>
          <w:kern w:val="0"/>
          <w:sz w:val="32"/>
          <w:szCs w:val="32"/>
        </w:rPr>
        <w:t>第二条</w:t>
      </w:r>
      <w:r>
        <w:rPr>
          <w:rFonts w:hint="eastAsia" w:ascii="宋体" w:hAnsi="宋体" w:eastAsia="宋体" w:cs="宋体"/>
          <w:color w:val="auto"/>
          <w:kern w:val="0"/>
          <w:sz w:val="32"/>
          <w:szCs w:val="32"/>
        </w:rPr>
        <w:t> </w:t>
      </w:r>
      <w:r>
        <w:rPr>
          <w:rFonts w:hint="eastAsia" w:ascii="宋体" w:hAnsi="宋体" w:eastAsia="宋体" w:cs="宋体"/>
          <w:color w:val="auto"/>
          <w:kern w:val="0"/>
          <w:sz w:val="32"/>
        </w:rPr>
        <w:t> </w:t>
      </w:r>
      <w:r>
        <w:rPr>
          <w:rFonts w:hint="eastAsia" w:ascii="仿宋" w:hAnsi="仿宋" w:eastAsia="仿宋" w:cs="Times New Roman"/>
          <w:color w:val="auto"/>
          <w:kern w:val="0"/>
          <w:sz w:val="32"/>
          <w:szCs w:val="32"/>
        </w:rPr>
        <w:t>【文明施工】各类安全检查中对有下列行为之一者，除要求立即整改外，对相关责任单位和个人按照以下规定处以经济罚款，情节严重的加倍处罚：</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1、未严格按照集团标准化系统布置施工现场，未按规定设置图牌标语宣传等，若有违规现象，处以1000元罚款。</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2、粉尘、噪音、污水、垃圾未有效治理，施工扰民等造成投诉属实，处以2000元罚款。</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3、未划分办公区、生活区、作业区，并分区管理，处以1000元罚款。</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4、场地未硬化、积水或排水不畅通，予以处罚1000元。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5、无冲洗设施、无沉砂井，予以处罚1000元。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6、施工现场材料堆码零乱、无标识、无防护，予以处罚1000元。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7、宿舍脏、乱、差、乱拉乱接电线，私用大功率电器，予以处罚500元。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8、施工围挡残缺、破损、污染严重、字迹不齐、漏缺，予以处罚1000元。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9、外架安全网脏、破旧不堪的，予以处罚500元。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10、临边、洞口未按要求进行防护的，予以处罚500元/处。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11、存在较大危险因素的部位、地段未设置安全警示标志、标牌，予以处罚500元/处。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12、夜间作业未配备足够的照明设施，予以处罚500元。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13、易燃易爆、危化品管理违反相关规定，予以处罚1000。</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14、食堂无卫生许可证、炊事员无健康证，予以处罚500元/项；食堂设置距离厕所、垃圾站等污染源距离不符合要求的，予以处罚500元/项。</w:t>
      </w:r>
    </w:p>
    <w:p>
      <w:pPr>
        <w:widowControl/>
        <w:spacing w:line="233" w:lineRule="atLeast"/>
        <w:ind w:firstLine="64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rPr>
        <w:t>15、厕所未铺设防滑地砖，无隔断的，予以处罚500元/项。</w:t>
      </w:r>
    </w:p>
    <w:p>
      <w:pPr>
        <w:widowControl/>
        <w:spacing w:line="233" w:lineRule="atLeast"/>
        <w:ind w:firstLine="640"/>
        <w:rPr>
          <w:rFonts w:hint="eastAsia"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16、人员着装未按集团要求着装，未按规定佩戴安全监督袖标。作业人员违规，每人处罚500元。管理人员违规，每人处罚1000元。</w:t>
      </w:r>
    </w:p>
    <w:p>
      <w:pPr>
        <w:widowControl/>
        <w:spacing w:line="233" w:lineRule="atLeast"/>
        <w:ind w:firstLine="640"/>
        <w:rPr>
          <w:rFonts w:hint="default"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17、集团重点推广“智慧工地”的项目未按规定安装门禁刷卡智能设备、扬尘监控设备、远程视频监控设备、施工升降机驾驶员身份识别智能设备，每缺少一项处罚1000元。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w:t>
      </w:r>
      <w:r>
        <w:rPr>
          <w:rFonts w:hint="eastAsia" w:ascii="仿宋" w:hAnsi="仿宋" w:eastAsia="仿宋" w:cs="Times New Roman"/>
          <w:color w:val="auto"/>
          <w:kern w:val="0"/>
          <w:sz w:val="32"/>
          <w:szCs w:val="32"/>
          <w:lang w:val="en-US" w:eastAsia="zh-CN"/>
        </w:rPr>
        <w:t>8</w:t>
      </w:r>
      <w:r>
        <w:rPr>
          <w:rFonts w:hint="eastAsia" w:ascii="仿宋" w:hAnsi="仿宋" w:eastAsia="仿宋" w:cs="Times New Roman"/>
          <w:color w:val="auto"/>
          <w:kern w:val="0"/>
          <w:sz w:val="32"/>
          <w:szCs w:val="32"/>
        </w:rPr>
        <w:t>、其他违反文明施工的行为，视情况处以200-2000元罚款。</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b/>
          <w:bCs/>
          <w:color w:val="auto"/>
          <w:kern w:val="0"/>
          <w:sz w:val="32"/>
          <w:szCs w:val="32"/>
        </w:rPr>
        <w:t>第三条</w:t>
      </w:r>
      <w:r>
        <w:rPr>
          <w:rFonts w:hint="eastAsia" w:ascii="宋体" w:hAnsi="宋体" w:eastAsia="宋体" w:cs="宋体"/>
          <w:color w:val="auto"/>
          <w:kern w:val="0"/>
          <w:sz w:val="32"/>
          <w:szCs w:val="32"/>
        </w:rPr>
        <w:t> </w:t>
      </w:r>
      <w:r>
        <w:rPr>
          <w:rFonts w:hint="eastAsia" w:ascii="宋体" w:hAnsi="宋体" w:eastAsia="宋体" w:cs="宋体"/>
          <w:color w:val="auto"/>
          <w:kern w:val="0"/>
          <w:sz w:val="32"/>
        </w:rPr>
        <w:t> </w:t>
      </w:r>
      <w:r>
        <w:rPr>
          <w:rFonts w:hint="eastAsia" w:ascii="仿宋" w:hAnsi="仿宋" w:eastAsia="仿宋" w:cs="Times New Roman"/>
          <w:color w:val="auto"/>
          <w:kern w:val="0"/>
          <w:sz w:val="32"/>
          <w:szCs w:val="32"/>
        </w:rPr>
        <w:t>【安全纪律】各类检查中对有下列行为之一者，除要求立即整改外，对相关责任单位和个人按照以下规定处以经济罚款，情节严重的可以酌情加倍处罚：</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1、班组无安全活动记录或作假记录，处以500元/次。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2、电工无巡查记录或作假记录，予以处罚200元/处，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3、无定期安全检查记录或安全值班记录，予以处罚500元/项。</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4、未按规定正确使用（佩戴）安全帽等劳动保护用品或用具，予以处罚500元/人次；管理人员违规，予以处罚1000元/人次。高空作业未系安全带或安全带未固定在有效挂点，予以处罚1000元/人次。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5、酒后上岗作业，予以处罚1000元/人次。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6、施工现场赤脚或穿拖鞋、高跟鞋，予以处罚200元/人次。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shd w:val="clear" w:color="auto" w:fill="FFFFFF"/>
        </w:rPr>
        <w:t>7、高空作业穿硬底或带钉易滑的鞋靴，</w:t>
      </w:r>
      <w:r>
        <w:rPr>
          <w:rFonts w:hint="eastAsia" w:ascii="仿宋" w:hAnsi="仿宋" w:eastAsia="仿宋" w:cs="Times New Roman"/>
          <w:color w:val="auto"/>
          <w:kern w:val="0"/>
          <w:sz w:val="32"/>
          <w:szCs w:val="32"/>
        </w:rPr>
        <w:t>予以处罚200元/人次。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shd w:val="clear" w:color="auto" w:fill="FFFFFF"/>
        </w:rPr>
        <w:t>8、施工现场乱开玩笑、儿戏玩耍，追逐打闹，</w:t>
      </w:r>
      <w:r>
        <w:rPr>
          <w:rFonts w:hint="eastAsia" w:ascii="仿宋" w:hAnsi="仿宋" w:eastAsia="仿宋" w:cs="Times New Roman"/>
          <w:color w:val="auto"/>
          <w:kern w:val="0"/>
          <w:sz w:val="32"/>
          <w:szCs w:val="32"/>
        </w:rPr>
        <w:t>予以处罚500元/人次。</w:t>
      </w:r>
    </w:p>
    <w:p>
      <w:pPr>
        <w:widowControl/>
        <w:spacing w:line="233" w:lineRule="atLeast"/>
        <w:ind w:firstLine="64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shd w:val="clear" w:color="auto" w:fill="FFFFFF"/>
        </w:rPr>
        <w:t>9、非专业人员随意玩弄或开动、操作机械、机电设备，</w:t>
      </w:r>
      <w:r>
        <w:rPr>
          <w:rFonts w:hint="eastAsia" w:ascii="仿宋" w:hAnsi="仿宋" w:eastAsia="仿宋" w:cs="Times New Roman"/>
          <w:color w:val="auto"/>
          <w:kern w:val="0"/>
          <w:sz w:val="32"/>
          <w:szCs w:val="32"/>
        </w:rPr>
        <w:t>予以处罚</w:t>
      </w:r>
      <w:r>
        <w:rPr>
          <w:rFonts w:hint="eastAsia" w:ascii="仿宋" w:hAnsi="仿宋" w:eastAsia="仿宋" w:cs="Times New Roman"/>
          <w:color w:val="auto"/>
          <w:kern w:val="0"/>
          <w:sz w:val="32"/>
          <w:szCs w:val="32"/>
          <w:lang w:val="en-US" w:eastAsia="zh-CN"/>
        </w:rPr>
        <w:t>10</w:t>
      </w:r>
      <w:r>
        <w:rPr>
          <w:rFonts w:hint="eastAsia" w:ascii="仿宋" w:hAnsi="仿宋" w:eastAsia="仿宋" w:cs="Times New Roman"/>
          <w:color w:val="auto"/>
          <w:kern w:val="0"/>
          <w:sz w:val="32"/>
          <w:szCs w:val="32"/>
        </w:rPr>
        <w:t>00元/人次。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shd w:val="clear" w:color="auto" w:fill="FFFFFF"/>
        </w:rPr>
        <w:t>10、非特种作业人员从事特种作业 ，</w:t>
      </w:r>
      <w:r>
        <w:rPr>
          <w:rFonts w:hint="eastAsia" w:ascii="仿宋" w:hAnsi="仿宋" w:eastAsia="仿宋" w:cs="Times New Roman"/>
          <w:color w:val="auto"/>
          <w:kern w:val="0"/>
          <w:sz w:val="32"/>
          <w:szCs w:val="32"/>
        </w:rPr>
        <w:t>予以处罚500元/人次。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shd w:val="clear" w:color="auto" w:fill="FFFFFF"/>
        </w:rPr>
        <w:t>11、施工登高作业，不走安全梯道，随意攀爬排栅、架子上下，</w:t>
      </w:r>
      <w:r>
        <w:rPr>
          <w:rFonts w:hint="eastAsia" w:ascii="仿宋" w:hAnsi="仿宋" w:eastAsia="仿宋" w:cs="Times New Roman"/>
          <w:color w:val="auto"/>
          <w:kern w:val="0"/>
          <w:sz w:val="32"/>
          <w:szCs w:val="32"/>
        </w:rPr>
        <w:t>予以处罚500元/人次。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shd w:val="clear" w:color="auto" w:fill="FFFFFF"/>
        </w:rPr>
        <w:t>12、高处作业时随意往上或向下乱抛材料，工具和杂料，</w:t>
      </w:r>
      <w:r>
        <w:rPr>
          <w:rFonts w:hint="eastAsia" w:ascii="仿宋" w:hAnsi="仿宋" w:eastAsia="仿宋" w:cs="Times New Roman"/>
          <w:color w:val="auto"/>
          <w:kern w:val="0"/>
          <w:sz w:val="32"/>
          <w:szCs w:val="32"/>
        </w:rPr>
        <w:t>予以处罚500元/人次。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shd w:val="clear" w:color="auto" w:fill="FFFFFF"/>
        </w:rPr>
        <w:t>13、现场施工作业人员不服从领导指挥、安排，</w:t>
      </w:r>
      <w:r>
        <w:rPr>
          <w:rFonts w:hint="eastAsia" w:ascii="仿宋" w:hAnsi="仿宋" w:eastAsia="仿宋" w:cs="Times New Roman"/>
          <w:color w:val="auto"/>
          <w:kern w:val="0"/>
          <w:sz w:val="32"/>
          <w:szCs w:val="32"/>
        </w:rPr>
        <w:t>予以处罚500元/人次。</w:t>
      </w:r>
    </w:p>
    <w:p>
      <w:pPr>
        <w:widowControl/>
        <w:spacing w:line="233" w:lineRule="atLeast"/>
        <w:ind w:firstLine="64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shd w:val="clear" w:color="auto" w:fill="FFFFFF"/>
        </w:rPr>
        <w:t>14、</w:t>
      </w:r>
      <w:r>
        <w:rPr>
          <w:rFonts w:hint="eastAsia" w:ascii="仿宋" w:hAnsi="仿宋" w:eastAsia="仿宋" w:cs="Times New Roman"/>
          <w:color w:val="auto"/>
          <w:kern w:val="0"/>
          <w:sz w:val="32"/>
          <w:szCs w:val="32"/>
        </w:rPr>
        <w:t>私自</w:t>
      </w:r>
      <w:r>
        <w:rPr>
          <w:rFonts w:hint="eastAsia" w:ascii="仿宋" w:hAnsi="仿宋" w:eastAsia="仿宋" w:cs="Times New Roman"/>
          <w:color w:val="auto"/>
          <w:kern w:val="0"/>
          <w:sz w:val="32"/>
          <w:szCs w:val="32"/>
          <w:shd w:val="clear" w:color="auto" w:fill="FFFFFF"/>
        </w:rPr>
        <w:t>拆除安全设施、安全装置、警示标示、标牌，</w:t>
      </w:r>
      <w:r>
        <w:rPr>
          <w:rFonts w:hint="eastAsia" w:ascii="仿宋" w:hAnsi="仿宋" w:eastAsia="仿宋" w:cs="Times New Roman"/>
          <w:color w:val="auto"/>
          <w:kern w:val="0"/>
          <w:sz w:val="32"/>
          <w:szCs w:val="32"/>
        </w:rPr>
        <w:t>予以处罚500元/人次。</w:t>
      </w:r>
    </w:p>
    <w:p>
      <w:pPr>
        <w:widowControl/>
        <w:spacing w:line="233" w:lineRule="atLeast"/>
        <w:ind w:firstLine="64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lang w:val="en-US" w:eastAsia="zh-CN"/>
        </w:rPr>
        <w:t>15、吊装作业</w:t>
      </w:r>
      <w:r>
        <w:rPr>
          <w:rFonts w:hint="eastAsia" w:ascii="仿宋" w:hAnsi="仿宋" w:eastAsia="仿宋" w:cs="Times New Roman"/>
          <w:color w:val="auto"/>
          <w:kern w:val="0"/>
          <w:sz w:val="32"/>
          <w:szCs w:val="32"/>
          <w:lang w:eastAsia="zh-CN"/>
        </w:rPr>
        <w:t>未按“十不吊”原则违规吊装，每发现</w:t>
      </w:r>
      <w:r>
        <w:rPr>
          <w:rFonts w:hint="eastAsia" w:ascii="仿宋" w:hAnsi="仿宋" w:eastAsia="仿宋" w:cs="Times New Roman"/>
          <w:color w:val="auto"/>
          <w:kern w:val="0"/>
          <w:sz w:val="32"/>
          <w:szCs w:val="32"/>
          <w:lang w:val="en-US" w:eastAsia="zh-CN"/>
        </w:rPr>
        <w:t>1次处罚1000元。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w:t>
      </w:r>
      <w:r>
        <w:rPr>
          <w:rFonts w:hint="eastAsia" w:ascii="仿宋" w:hAnsi="仿宋" w:eastAsia="仿宋" w:cs="Times New Roman"/>
          <w:color w:val="auto"/>
          <w:kern w:val="0"/>
          <w:sz w:val="32"/>
          <w:szCs w:val="32"/>
          <w:lang w:val="en-US" w:eastAsia="zh-CN"/>
        </w:rPr>
        <w:t>6</w:t>
      </w:r>
      <w:r>
        <w:rPr>
          <w:rFonts w:hint="eastAsia" w:ascii="仿宋" w:hAnsi="仿宋" w:eastAsia="仿宋" w:cs="Times New Roman"/>
          <w:color w:val="auto"/>
          <w:kern w:val="0"/>
          <w:sz w:val="32"/>
          <w:szCs w:val="32"/>
        </w:rPr>
        <w:t>、其他违反安全纪律的行为，视情况予以处罚200-2000元/人次。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b/>
          <w:bCs/>
          <w:color w:val="auto"/>
          <w:kern w:val="0"/>
          <w:sz w:val="32"/>
          <w:szCs w:val="32"/>
        </w:rPr>
        <w:t>第四条</w:t>
      </w:r>
      <w:r>
        <w:rPr>
          <w:rFonts w:hint="eastAsia" w:ascii="宋体" w:hAnsi="宋体" w:eastAsia="宋体" w:cs="宋体"/>
          <w:b/>
          <w:bCs/>
          <w:color w:val="auto"/>
          <w:kern w:val="0"/>
          <w:sz w:val="32"/>
        </w:rPr>
        <w:t> </w:t>
      </w:r>
      <w:r>
        <w:rPr>
          <w:rFonts w:hint="eastAsia" w:ascii="宋体" w:hAnsi="宋体" w:eastAsia="宋体" w:cs="宋体"/>
          <w:color w:val="auto"/>
          <w:kern w:val="0"/>
          <w:sz w:val="32"/>
          <w:szCs w:val="32"/>
        </w:rPr>
        <w:t> </w:t>
      </w:r>
      <w:r>
        <w:rPr>
          <w:rFonts w:hint="eastAsia" w:ascii="仿宋" w:hAnsi="仿宋" w:eastAsia="仿宋" w:cs="Times New Roman"/>
          <w:color w:val="auto"/>
          <w:kern w:val="0"/>
          <w:sz w:val="32"/>
          <w:szCs w:val="32"/>
        </w:rPr>
        <w:t>【安全技术措施】各类检查中对有下列行为之一者，除要求立即整改外，对相关责任单位和个人按照以下规定处以经济罚款，情节严重的加倍处罚：</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1、未搭设或未按规定设置临边防护，予以处罚500元/处。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2、未搭设或未按规定设置洞口防护，予以处罚500元/处。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3、脚手架未按规定设置连墙件或剪刀撑，予以处罚500元/处。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4、操作层脚手板未满铺，上下操作层无通道，予以处罚500元/处。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5、电梯井或脚手架内未按规定设置水平网，予以处罚500元/处。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6、沟、坑、井无上下通道或爬梯，上口无防护措施，予以处500元/处。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7、电梯（含施工电梯）防护门未工具化、定型化或安装不牢固、施工电梯楼层防护门未关闭，予以处罚500元/处。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8、安全网与钢管连接未使用与安全网同材质的尼龙绳或18#圆丝捆绑，予以处罚500元。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9、未执行保护接零、一机、一闸、一箱、一漏或漏电保护器失灵，予以处罚500元。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10、未执行“三级配电，两级保护”；用电设备无开关箱控制、直接接在二级箱上，予以处罚500元/处。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11、阴暗、潮湿环境或坑、井照明未使用安全电压，予以处罚500元/处。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12、宿舍照明未使用低压电或超负荷自动断电装置，予以处罚500元/处。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13、临时用电线路未采取架空或埋地或穿管保护敷设，予以处罚500元/处。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14、配电箱、开关箱未采用角钢制作支架，予以处罚200元/处。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15、整体提升架升降前后无书面升降记录，予以处罚500元/次。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16、人工插接的吊绳绳编结长度小于钢丝绳直径规定倍数，予以处罚500元/处。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17、卸料平台钢丝绳麻心已经腐烂、断裂、拉结点不符合要求的予以处罚500元。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18、基础施工无便道或不畅通、无防护栏杆，予以处罚500元/项。</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19、施工垃圾未采用相应容器或管道运输，凌空抛掷，予以处罚500元/处。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20、预埋、剔打、植筋、支（拆）模、安装等高处作业无可靠保护措施，予以处罚500元/项。</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21、支模架搭设不规范或未按方案搭设，予以处罚2000元。脚手架和模支底部虚空、杆件缺失、无扫地杆和梁底支撑、未设纵横向水平剪刀撑，予以处罚1000元/架体。</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22、塔机、施工电梯等大型机械设备无安全装置及安全装置不灵敏，予以处罚500元/处。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23、挖孔桩作业前及作业中未送风或对地下有毒有害气体无检测、试验措施、未设置专用爬梯、防砸板的，每发现一处违反规定处罚1000元；使用电动葫芦上下人工挖孔桩，予以处罚1000元/次。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24、挖孔桩渣土提升未按要求使用合格钢丝绳，未使用安全挂钩，井口作业人员未拴安全带、电动提升机械无限位装置，予以处罚500元/处。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25、垂直交叉作业无隔离防护措施，予以处罚1000元/处。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26、在悬挑外架、整体提升架上堆放施工料具,底部封闭不严密，予以处罚500元/处。</w:t>
      </w:r>
    </w:p>
    <w:p>
      <w:pPr>
        <w:widowControl/>
        <w:spacing w:line="233" w:lineRule="atLeast"/>
        <w:ind w:firstLine="64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rPr>
        <w:t>27、工具式型钢卸料平台无作业指导书（方案），予以处罚1000元/处。</w:t>
      </w:r>
    </w:p>
    <w:p>
      <w:pPr>
        <w:widowControl/>
        <w:spacing w:line="233" w:lineRule="atLeast"/>
        <w:ind w:firstLine="640"/>
        <w:rPr>
          <w:rFonts w:hint="eastAsia"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28、高切坡、高边坡未采取支护措施或防风化处理，立即停工整改，继续施工造成大面积垮塌和变形的处罚5000元。</w:t>
      </w:r>
    </w:p>
    <w:p>
      <w:pPr>
        <w:widowControl/>
        <w:spacing w:line="233" w:lineRule="atLeast"/>
        <w:ind w:firstLine="640"/>
        <w:rPr>
          <w:rFonts w:hint="eastAsia"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29、施工吊篮超载超员（3人及以上作业），升降设施无保险卡或失效，作业人员无独立救生绳或未系，高处进出，高空抛物，每发现一台吊篮违反规定罚款1000元。</w:t>
      </w:r>
    </w:p>
    <w:p>
      <w:pPr>
        <w:widowControl/>
        <w:spacing w:line="233" w:lineRule="atLeast"/>
        <w:ind w:firstLine="640"/>
        <w:rPr>
          <w:rFonts w:hint="eastAsia"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30、使用明令淘汰或者禁止使用的工艺或者设备（如：使用钢管搭设卸料平台或搭设悬挑架的、“少先吊”等），每发现一处违反规定处罚1000元。</w:t>
      </w:r>
    </w:p>
    <w:p>
      <w:pPr>
        <w:widowControl/>
        <w:spacing w:line="233" w:lineRule="atLeast"/>
        <w:ind w:firstLine="640"/>
        <w:rPr>
          <w:rFonts w:hint="eastAsia"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31、悬挑式脚手架悬挑梁与结构连接不牢固或锚固段长度不符合设计要求，脚手架架体立杆未支撑受力在悬挑梁上，未使用钢压板板固定，每发现一处违反规定处罚1000元。</w:t>
      </w:r>
    </w:p>
    <w:p>
      <w:pPr>
        <w:widowControl/>
        <w:spacing w:line="233" w:lineRule="atLeast"/>
        <w:ind w:firstLine="640"/>
        <w:rPr>
          <w:rFonts w:hint="eastAsia"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32、附着式升降脚手架无防倾、防坠、同步升降装置，附着式升降脚手架架体严重变形，无备案和安装手续，立即停工整改，违规使用处罚5000元。</w:t>
      </w:r>
    </w:p>
    <w:p>
      <w:pPr>
        <w:widowControl/>
        <w:spacing w:line="233" w:lineRule="atLeast"/>
        <w:ind w:firstLine="640"/>
        <w:rPr>
          <w:rFonts w:hint="eastAsia"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33、塔吊基础积水，附着连接、标准节变形，螺栓松动，吊钩无保险，力矩、变幅、行走限制器及高度限位器失效，立即停工整改，违规使用处罚5000元。</w:t>
      </w:r>
    </w:p>
    <w:p>
      <w:pPr>
        <w:widowControl/>
        <w:spacing w:line="233" w:lineRule="atLeast"/>
        <w:ind w:firstLine="640"/>
        <w:rPr>
          <w:rFonts w:hint="default"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34、施工升降机基础积水，进出防护门未关闭，限位器失效，导向轮不起作用，载重标志缺失，立即停工整改，违规使用处罚5000元。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lang w:val="en-US" w:eastAsia="zh-CN"/>
        </w:rPr>
        <w:t>35</w:t>
      </w:r>
      <w:r>
        <w:rPr>
          <w:rFonts w:hint="eastAsia" w:ascii="仿宋" w:hAnsi="仿宋" w:eastAsia="仿宋" w:cs="Times New Roman"/>
          <w:color w:val="auto"/>
          <w:kern w:val="0"/>
          <w:sz w:val="32"/>
          <w:szCs w:val="32"/>
        </w:rPr>
        <w:t>、其他违反安全技术规定的行为，视情况处以200-2000元经济罚款。</w:t>
      </w:r>
    </w:p>
    <w:p>
      <w:pPr>
        <w:widowControl/>
        <w:spacing w:line="233" w:lineRule="atLeast"/>
        <w:ind w:firstLine="640"/>
        <w:rPr>
          <w:rFonts w:hint="eastAsia" w:ascii="仿宋" w:hAnsi="仿宋" w:eastAsia="仿宋" w:cs="Times New Roman"/>
          <w:color w:val="auto"/>
          <w:kern w:val="0"/>
          <w:sz w:val="32"/>
          <w:szCs w:val="32"/>
          <w:lang w:eastAsia="zh-CN"/>
        </w:rPr>
      </w:pPr>
      <w:r>
        <w:rPr>
          <w:rFonts w:hint="eastAsia" w:ascii="仿宋" w:hAnsi="仿宋" w:eastAsia="仿宋" w:cs="Times New Roman"/>
          <w:b/>
          <w:bCs/>
          <w:color w:val="auto"/>
          <w:kern w:val="0"/>
          <w:sz w:val="32"/>
          <w:szCs w:val="32"/>
        </w:rPr>
        <w:t>第五条</w:t>
      </w:r>
      <w:r>
        <w:rPr>
          <w:rFonts w:hint="eastAsia" w:ascii="宋体" w:hAnsi="宋体" w:eastAsia="宋体" w:cs="宋体"/>
          <w:color w:val="auto"/>
          <w:kern w:val="0"/>
          <w:sz w:val="32"/>
          <w:szCs w:val="32"/>
        </w:rPr>
        <w:t> </w:t>
      </w:r>
      <w:r>
        <w:rPr>
          <w:rFonts w:hint="eastAsia" w:ascii="宋体" w:hAnsi="宋体" w:eastAsia="宋体" w:cs="宋体"/>
          <w:color w:val="auto"/>
          <w:kern w:val="0"/>
          <w:sz w:val="32"/>
        </w:rPr>
        <w:t> </w:t>
      </w:r>
      <w:r>
        <w:rPr>
          <w:rFonts w:hint="eastAsia" w:ascii="仿宋" w:hAnsi="仿宋" w:eastAsia="仿宋" w:cs="Times New Roman"/>
          <w:color w:val="auto"/>
          <w:kern w:val="0"/>
          <w:sz w:val="32"/>
          <w:szCs w:val="32"/>
        </w:rPr>
        <w:t>【治安消防】各类检查中对有下列行为之一者，除要求立即整改外，对相关责任单位和个人按照以下规定处以一定的经济罚款，情节严重的加倍处罚</w:t>
      </w:r>
      <w:r>
        <w:rPr>
          <w:rFonts w:hint="eastAsia" w:ascii="仿宋" w:hAnsi="仿宋" w:eastAsia="仿宋" w:cs="Times New Roman"/>
          <w:color w:val="auto"/>
          <w:kern w:val="0"/>
          <w:sz w:val="32"/>
          <w:szCs w:val="32"/>
          <w:lang w:eastAsia="zh-CN"/>
        </w:rPr>
        <w:t>：</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lang w:val="en-US" w:eastAsia="zh-CN"/>
        </w:rPr>
        <w:t>1、</w:t>
      </w:r>
      <w:r>
        <w:rPr>
          <w:rFonts w:hint="eastAsia" w:ascii="仿宋" w:hAnsi="仿宋" w:eastAsia="仿宋" w:cs="Times New Roman"/>
          <w:color w:val="auto"/>
          <w:kern w:val="0"/>
          <w:sz w:val="32"/>
          <w:szCs w:val="32"/>
        </w:rPr>
        <w:t>消防安全管理台帐未按相关要求建立的，予以处罚500元。</w:t>
      </w:r>
    </w:p>
    <w:p>
      <w:pPr>
        <w:widowControl/>
        <w:spacing w:line="233" w:lineRule="atLeast"/>
        <w:ind w:firstLine="64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rPr>
        <w:t>2</w:t>
      </w:r>
      <w:r>
        <w:rPr>
          <w:rFonts w:hint="eastAsia" w:ascii="仿宋" w:hAnsi="仿宋" w:eastAsia="仿宋" w:cs="Times New Roman"/>
          <w:color w:val="auto"/>
          <w:kern w:val="0"/>
          <w:sz w:val="32"/>
          <w:szCs w:val="32"/>
          <w:lang w:eastAsia="zh-CN"/>
        </w:rPr>
        <w:t>、</w:t>
      </w:r>
      <w:r>
        <w:rPr>
          <w:rFonts w:hint="eastAsia" w:ascii="仿宋" w:hAnsi="仿宋" w:eastAsia="仿宋" w:cs="Times New Roman"/>
          <w:color w:val="auto"/>
          <w:kern w:val="0"/>
          <w:sz w:val="32"/>
          <w:szCs w:val="32"/>
        </w:rPr>
        <w:t>未按规定配备消防器材或消防器材配备不足，予以处罚</w:t>
      </w:r>
      <w:r>
        <w:rPr>
          <w:rFonts w:hint="eastAsia" w:ascii="仿宋" w:hAnsi="仿宋" w:eastAsia="仿宋" w:cs="Times New Roman"/>
          <w:color w:val="auto"/>
          <w:kern w:val="0"/>
          <w:sz w:val="32"/>
          <w:szCs w:val="32"/>
          <w:lang w:val="en-US" w:eastAsia="zh-CN"/>
        </w:rPr>
        <w:t>10</w:t>
      </w:r>
      <w:r>
        <w:rPr>
          <w:rFonts w:hint="eastAsia" w:ascii="仿宋" w:hAnsi="仿宋" w:eastAsia="仿宋" w:cs="Times New Roman"/>
          <w:color w:val="auto"/>
          <w:kern w:val="0"/>
          <w:sz w:val="32"/>
          <w:szCs w:val="32"/>
        </w:rPr>
        <w:t>00元。</w:t>
      </w:r>
    </w:p>
    <w:p>
      <w:pPr>
        <w:widowControl/>
        <w:spacing w:line="233" w:lineRule="atLeast"/>
        <w:ind w:firstLine="640"/>
        <w:rPr>
          <w:rFonts w:hint="default"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3、板房未采用A级阻燃材料，予以处罚1000元。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lang w:val="en-US" w:eastAsia="zh-CN"/>
        </w:rPr>
        <w:t>4</w:t>
      </w:r>
      <w:r>
        <w:rPr>
          <w:rFonts w:hint="eastAsia" w:ascii="仿宋" w:hAnsi="仿宋" w:eastAsia="仿宋" w:cs="Times New Roman"/>
          <w:color w:val="auto"/>
          <w:kern w:val="0"/>
          <w:sz w:val="32"/>
          <w:szCs w:val="32"/>
        </w:rPr>
        <w:t>、项目部未建立并落实消防安全责任制的保卫人员配备不足或年龄偏大，予以处罚500元。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lang w:val="en-US" w:eastAsia="zh-CN"/>
        </w:rPr>
        <w:t>5</w:t>
      </w:r>
      <w:r>
        <w:rPr>
          <w:rFonts w:hint="eastAsia" w:ascii="仿宋" w:hAnsi="仿宋" w:eastAsia="仿宋" w:cs="Times New Roman"/>
          <w:color w:val="auto"/>
          <w:kern w:val="0"/>
          <w:sz w:val="32"/>
          <w:szCs w:val="32"/>
        </w:rPr>
        <w:t>、故意损坏消防器材、设施，予以处罚1000元。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lang w:val="en-US" w:eastAsia="zh-CN"/>
        </w:rPr>
        <w:t>6</w:t>
      </w:r>
      <w:r>
        <w:rPr>
          <w:rFonts w:hint="eastAsia" w:ascii="仿宋" w:hAnsi="仿宋" w:eastAsia="仿宋" w:cs="Times New Roman"/>
          <w:color w:val="auto"/>
          <w:kern w:val="0"/>
          <w:sz w:val="32"/>
          <w:szCs w:val="32"/>
        </w:rPr>
        <w:t>、动火作业未办理动火许可证，予以处罚</w:t>
      </w:r>
      <w:r>
        <w:rPr>
          <w:rFonts w:hint="eastAsia" w:ascii="仿宋" w:hAnsi="仿宋" w:eastAsia="仿宋" w:cs="Times New Roman"/>
          <w:color w:val="auto"/>
          <w:kern w:val="0"/>
          <w:sz w:val="32"/>
          <w:szCs w:val="32"/>
          <w:lang w:val="en-US" w:eastAsia="zh-CN"/>
        </w:rPr>
        <w:t>10</w:t>
      </w:r>
      <w:r>
        <w:rPr>
          <w:rFonts w:hint="eastAsia" w:ascii="仿宋" w:hAnsi="仿宋" w:eastAsia="仿宋" w:cs="Times New Roman"/>
          <w:color w:val="auto"/>
          <w:kern w:val="0"/>
          <w:sz w:val="32"/>
          <w:szCs w:val="32"/>
        </w:rPr>
        <w:t>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lang w:val="en-US" w:eastAsia="zh-CN"/>
        </w:rPr>
        <w:t>7</w:t>
      </w:r>
      <w:r>
        <w:rPr>
          <w:rFonts w:hint="eastAsia" w:ascii="仿宋" w:hAnsi="仿宋" w:eastAsia="仿宋" w:cs="Times New Roman"/>
          <w:color w:val="auto"/>
          <w:kern w:val="0"/>
          <w:sz w:val="32"/>
          <w:szCs w:val="32"/>
        </w:rPr>
        <w:t>、动火作业无人监护或采取相应防护措施，予以处罚500元。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lang w:val="en-US" w:eastAsia="zh-CN"/>
        </w:rPr>
        <w:t>8</w:t>
      </w:r>
      <w:r>
        <w:rPr>
          <w:rFonts w:hint="eastAsia" w:ascii="仿宋" w:hAnsi="仿宋" w:eastAsia="仿宋" w:cs="Times New Roman"/>
          <w:color w:val="auto"/>
          <w:kern w:val="0"/>
          <w:sz w:val="32"/>
          <w:szCs w:val="32"/>
        </w:rPr>
        <w:t>、堵塞消防通道或消防通道不畅通，予以处罚500元。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lang w:val="en-US" w:eastAsia="zh-CN"/>
        </w:rPr>
        <w:t>9</w:t>
      </w:r>
      <w:r>
        <w:rPr>
          <w:rFonts w:hint="eastAsia" w:ascii="仿宋" w:hAnsi="仿宋" w:eastAsia="仿宋" w:cs="Times New Roman"/>
          <w:color w:val="auto"/>
          <w:kern w:val="0"/>
          <w:sz w:val="32"/>
          <w:szCs w:val="32"/>
        </w:rPr>
        <w:t>、项目部未建立并落实消防安全责任制的，予以处罚500元。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lang w:val="en-US" w:eastAsia="zh-CN"/>
        </w:rPr>
        <w:t>10</w:t>
      </w:r>
      <w:r>
        <w:rPr>
          <w:rFonts w:hint="eastAsia" w:ascii="仿宋" w:hAnsi="仿宋" w:eastAsia="仿宋" w:cs="Times New Roman"/>
          <w:color w:val="auto"/>
          <w:kern w:val="0"/>
          <w:sz w:val="32"/>
          <w:szCs w:val="32"/>
        </w:rPr>
        <w:t>、项目部与分包单位未签订治安消防合同的，予以处罚1000元。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w:t>
      </w:r>
      <w:r>
        <w:rPr>
          <w:rFonts w:hint="eastAsia" w:ascii="仿宋" w:hAnsi="仿宋" w:eastAsia="仿宋" w:cs="Times New Roman"/>
          <w:color w:val="auto"/>
          <w:kern w:val="0"/>
          <w:sz w:val="32"/>
          <w:szCs w:val="32"/>
          <w:lang w:val="en-US" w:eastAsia="zh-CN"/>
        </w:rPr>
        <w:t>1</w:t>
      </w:r>
      <w:r>
        <w:rPr>
          <w:rFonts w:hint="eastAsia" w:ascii="仿宋" w:hAnsi="仿宋" w:eastAsia="仿宋" w:cs="Times New Roman"/>
          <w:color w:val="auto"/>
          <w:kern w:val="0"/>
          <w:sz w:val="32"/>
          <w:szCs w:val="32"/>
        </w:rPr>
        <w:t>、打架斗殴、寻衅闹事、监守自盗，蓄意破坏公共财物，予以处罚2000元。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w:t>
      </w:r>
      <w:r>
        <w:rPr>
          <w:rFonts w:hint="eastAsia" w:ascii="仿宋" w:hAnsi="仿宋" w:eastAsia="仿宋" w:cs="Times New Roman"/>
          <w:color w:val="auto"/>
          <w:kern w:val="0"/>
          <w:sz w:val="32"/>
          <w:szCs w:val="32"/>
          <w:lang w:val="en-US" w:eastAsia="zh-CN"/>
        </w:rPr>
        <w:t>2</w:t>
      </w:r>
      <w:r>
        <w:rPr>
          <w:rFonts w:hint="eastAsia" w:ascii="仿宋" w:hAnsi="仿宋" w:eastAsia="仿宋" w:cs="Times New Roman"/>
          <w:color w:val="auto"/>
          <w:kern w:val="0"/>
          <w:sz w:val="32"/>
          <w:szCs w:val="32"/>
        </w:rPr>
        <w:t>、聚众闹事影响生产、工作秩序，影响企业声誉，予以处罚2000元。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w:t>
      </w:r>
      <w:r>
        <w:rPr>
          <w:rFonts w:hint="eastAsia" w:ascii="仿宋" w:hAnsi="仿宋" w:eastAsia="仿宋" w:cs="Times New Roman"/>
          <w:color w:val="auto"/>
          <w:kern w:val="0"/>
          <w:sz w:val="32"/>
          <w:szCs w:val="32"/>
          <w:lang w:val="en-US" w:eastAsia="zh-CN"/>
        </w:rPr>
        <w:t>3</w:t>
      </w:r>
      <w:r>
        <w:rPr>
          <w:rFonts w:hint="eastAsia" w:ascii="仿宋" w:hAnsi="仿宋" w:eastAsia="仿宋" w:cs="Times New Roman"/>
          <w:color w:val="auto"/>
          <w:kern w:val="0"/>
          <w:sz w:val="32"/>
          <w:szCs w:val="32"/>
        </w:rPr>
        <w:t>、其他违反治安、消防规定的行为，视情况处以200-2000元经济罚款。</w:t>
      </w:r>
      <w:r>
        <w:rPr>
          <w:rFonts w:hint="eastAsia" w:ascii="宋体" w:hAnsi="宋体" w:eastAsia="宋体" w:cs="宋体"/>
          <w:color w:val="auto"/>
          <w:kern w:val="0"/>
          <w:szCs w:val="21"/>
        </w:rPr>
        <w:t> </w:t>
      </w:r>
    </w:p>
    <w:p>
      <w:pPr>
        <w:widowControl/>
        <w:ind w:firstLine="640"/>
        <w:rPr>
          <w:rFonts w:ascii="仿宋" w:hAnsi="仿宋" w:eastAsia="仿宋" w:cs="Times New Roman"/>
          <w:color w:val="auto"/>
          <w:kern w:val="0"/>
          <w:sz w:val="32"/>
          <w:szCs w:val="32"/>
        </w:rPr>
      </w:pPr>
      <w:r>
        <w:rPr>
          <w:rFonts w:hint="eastAsia" w:ascii="仿宋" w:hAnsi="仿宋" w:eastAsia="仿宋" w:cs="Times New Roman"/>
          <w:b/>
          <w:bCs/>
          <w:color w:val="auto"/>
          <w:kern w:val="0"/>
          <w:sz w:val="32"/>
          <w:szCs w:val="32"/>
        </w:rPr>
        <w:t>第六条</w:t>
      </w:r>
      <w:r>
        <w:rPr>
          <w:rFonts w:hint="eastAsia" w:ascii="宋体" w:hAnsi="宋体" w:eastAsia="宋体" w:cs="宋体"/>
          <w:color w:val="auto"/>
          <w:kern w:val="0"/>
          <w:sz w:val="32"/>
          <w:szCs w:val="32"/>
        </w:rPr>
        <w:t> </w:t>
      </w:r>
      <w:r>
        <w:rPr>
          <w:rFonts w:hint="eastAsia" w:ascii="宋体" w:hAnsi="宋体" w:eastAsia="宋体" w:cs="宋体"/>
          <w:color w:val="auto"/>
          <w:kern w:val="0"/>
          <w:sz w:val="32"/>
        </w:rPr>
        <w:t> </w:t>
      </w:r>
      <w:r>
        <w:rPr>
          <w:rFonts w:hint="eastAsia" w:ascii="仿宋" w:hAnsi="仿宋" w:eastAsia="仿宋" w:cs="Times New Roman"/>
          <w:color w:val="auto"/>
          <w:kern w:val="0"/>
          <w:sz w:val="32"/>
          <w:szCs w:val="32"/>
        </w:rPr>
        <w:t>【特别条款】</w:t>
      </w:r>
    </w:p>
    <w:p>
      <w:pPr>
        <w:widowControl/>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因施工安全、扬尘、噪声、环境污染等文明施工行为控制不力造成投诉，被有关管理部门、新闻媒体曝光、通报批评或行政处罚给公司造成不良社会影响的给予责任单位10000-50000元处罚，并责令消除不良社会影响。</w:t>
      </w:r>
    </w:p>
    <w:p>
      <w:pPr>
        <w:widowControl/>
        <w:ind w:firstLine="640"/>
        <w:rPr>
          <w:rFonts w:hint="eastAsia" w:ascii="仿宋" w:hAnsi="仿宋" w:eastAsia="仿宋" w:cs="Times New Roman"/>
          <w:color w:val="auto"/>
          <w:kern w:val="0"/>
          <w:sz w:val="32"/>
          <w:szCs w:val="32"/>
        </w:rPr>
      </w:pPr>
      <w:r>
        <w:rPr>
          <w:rFonts w:hint="eastAsia" w:ascii="仿宋" w:hAnsi="仿宋" w:eastAsia="仿宋" w:cs="Times New Roman"/>
          <w:bCs/>
          <w:color w:val="auto"/>
          <w:kern w:val="0"/>
          <w:sz w:val="32"/>
          <w:szCs w:val="32"/>
        </w:rPr>
        <w:t>2、</w:t>
      </w:r>
      <w:r>
        <w:rPr>
          <w:rFonts w:hint="eastAsia" w:ascii="仿宋" w:hAnsi="仿宋" w:eastAsia="仿宋" w:cs="Times New Roman"/>
          <w:color w:val="auto"/>
          <w:kern w:val="0"/>
          <w:sz w:val="32"/>
          <w:szCs w:val="32"/>
        </w:rPr>
        <w:t>遭遇突发性安全生产事故或险情，不积极组织人员疏散撤离，不及时进行抢险救护，不维护现场秩序，不服从指挥调度，贻误时机，致使事态恶化、扩大，将处有关责任人员10000—30000元罚款。</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项目部与各劳务班组、专业分包单位、材料供应商、及设备租赁商等因经济纠纷或者结算、支付纠纷或管理不善等引发相关人员到公司或政府等公共部门、场所，有下述行为之一，项目部能够妥善处理者，公司对项目部除以每次不少于5000元的罚款：</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3.1逗留、静坐不走，超过一天；</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3.2逗留不走露宿公司过夜者；</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3.3滞留公司以任何形式进行娱乐活动；</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3.4占据公司会议室或办公室妨碍办公；</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3.5制造干扰员工休息、学习和工作以及对员工所要听的声音产生干扰的声音的行为；对公司员工进行辱骂、伤害等危害员工身心健康的行为；</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3.6损害公司财物；</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3.7暴露身体妨碍办公；</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3.8制造危害自身安全的行为；</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3.9溜放、杀害牲畜的行为；</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3.10其他任何致使公司不能正常办公或对公司名誉造成损失，但未至公司被诚信评价系统作出不良记录或处理的行为。</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4、处理上述事宜时，项目部有下述行为之一，公司对项目部处以每次不少于20000元的罚款：</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4.1消极对待，任由事态拖延或扩大；</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4.2故意推诿，找借口，不处理；</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4.3到场但不积极主动处理；</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4.4拒不出面处理，也不保持有效通讯或联络；</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4.5拒不配合公司或第三方处理，也不服从公司或第三方处理安排；</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4.6对处理意见逾期执行，导致以上行为二次发生等。</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5、对有下述行为之一，公司对项目部处以每次不少于30000元的罚款。</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5.1聚集人群堵塞公共交通、占（站）马路、围堵办公现场；</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5.2集访政府部门、集访政府办公场所；</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5.3拉横幅集访、爬塔吊方式暴力讨薪；</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5.4导致公权机构参与协调或强制处理等后果的行为；</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5.5其它任何导致公司社会效益明显受损的行为。</w:t>
      </w:r>
    </w:p>
    <w:p>
      <w:pPr>
        <w:spacing w:line="360" w:lineRule="auto"/>
        <w:ind w:firstLine="640" w:firstLineChars="200"/>
        <w:rPr>
          <w:rFonts w:hint="eastAsia" w:ascii="仿宋" w:hAnsi="仿宋" w:eastAsia="仿宋" w:cs="宋体"/>
          <w:color w:val="auto"/>
          <w:sz w:val="32"/>
          <w:szCs w:val="32"/>
        </w:rPr>
        <w:sectPr>
          <w:pgSz w:w="11906" w:h="16838"/>
          <w:pgMar w:top="1134" w:right="1417" w:bottom="1134" w:left="1417" w:header="283" w:footer="283" w:gutter="0"/>
          <w:cols w:space="0" w:num="1"/>
          <w:docGrid w:type="lines" w:linePitch="324" w:charSpace="0"/>
        </w:sectPr>
      </w:pPr>
    </w:p>
    <w:p>
      <w:pPr>
        <w:spacing w:line="360" w:lineRule="auto"/>
        <w:outlineLvl w:val="0"/>
        <w:rPr>
          <w:rFonts w:hint="eastAsia"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lang w:val="en-US" w:eastAsia="zh-CN"/>
        </w:rPr>
        <w:t>专业分包合同附件1. 合同清单</w:t>
      </w:r>
    </w:p>
    <w:tbl>
      <w:tblPr>
        <w:tblStyle w:val="8"/>
        <w:tblW w:w="149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49"/>
        <w:gridCol w:w="2775"/>
        <w:gridCol w:w="2207"/>
        <w:gridCol w:w="1350"/>
        <w:gridCol w:w="991"/>
        <w:gridCol w:w="991"/>
        <w:gridCol w:w="997"/>
        <w:gridCol w:w="868"/>
        <w:gridCol w:w="1420"/>
        <w:gridCol w:w="228"/>
        <w:gridCol w:w="2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0360" w:type="dxa"/>
            <w:gridSpan w:val="7"/>
            <w:noWrap w:val="0"/>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3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288" w:type="dxa"/>
            <w:gridSpan w:val="2"/>
            <w:noWrap w:val="0"/>
            <w:vAlign w:val="center"/>
          </w:tcPr>
          <w:p>
            <w:pPr>
              <w:rPr>
                <w:rFonts w:hint="eastAsia" w:ascii="宋体" w:hAnsi="宋体" w:eastAsia="宋体" w:cs="宋体"/>
                <w:i w:val="0"/>
                <w:color w:val="000000"/>
                <w:kern w:val="0"/>
                <w:sz w:val="28"/>
                <w:szCs w:val="28"/>
                <w:u w:val="none"/>
                <w:lang w:val="en-US" w:eastAsia="zh-CN" w:bidi="ar"/>
              </w:rPr>
            </w:pPr>
          </w:p>
        </w:tc>
        <w:tc>
          <w:tcPr>
            <w:tcW w:w="2288" w:type="dxa"/>
            <w:gridSpan w:val="2"/>
            <w:noWrap w:val="0"/>
            <w:vAlign w:val="center"/>
          </w:tcPr>
          <w:p>
            <w:pP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28"/>
                <w:szCs w:val="28"/>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序号</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工作项目或细目名称</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项目或细目特征</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计量原则及单位</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暂定数量</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税前单价</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税前合价</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税率</w:t>
            </w:r>
          </w:p>
        </w:tc>
        <w:tc>
          <w:tcPr>
            <w:tcW w:w="16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33"/>
                <w:szCs w:val="33"/>
                <w:u w:val="none"/>
                <w:lang w:val="en-US" w:eastAsia="zh-CN" w:bidi="ar"/>
              </w:rPr>
            </w:pPr>
            <w:r>
              <w:rPr>
                <w:rFonts w:hint="eastAsia" w:ascii="宋体" w:hAnsi="宋体" w:eastAsia="宋体" w:cs="宋体"/>
                <w:i w:val="0"/>
                <w:color w:val="000000"/>
                <w:kern w:val="0"/>
                <w:sz w:val="33"/>
                <w:szCs w:val="33"/>
                <w:u w:val="none"/>
                <w:lang w:val="en-US" w:eastAsia="zh-CN" w:bidi="ar"/>
              </w:rPr>
              <w:t>税后单价</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1</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6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2</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6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3</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6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6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合计</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6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r>
              <w:rPr>
                <w:rFonts w:hint="default" w:ascii="Times New Roman" w:hAnsi="Times New Roman" w:eastAsia="宋体" w:cs="Times New Roman"/>
                <w:i w:val="0"/>
                <w:color w:val="000000"/>
                <w:kern w:val="0"/>
                <w:sz w:val="33"/>
                <w:szCs w:val="33"/>
                <w:u w:val="none"/>
                <w:lang w:val="en-US" w:eastAsia="zh-CN" w:bidi="ar"/>
              </w:rPr>
              <w:t>——</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10179"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Style w:val="14"/>
                <w:lang w:val="en-US" w:eastAsia="zh-CN" w:bidi="ar"/>
              </w:rPr>
              <w:t>、税率按国家法律法规及政策执行。</w:t>
            </w:r>
          </w:p>
        </w:tc>
        <w:tc>
          <w:tcPr>
            <w:tcW w:w="1648" w:type="dxa"/>
            <w:gridSpan w:val="2"/>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2060"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49"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179"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Style w:val="14"/>
                <w:lang w:val="en-US" w:eastAsia="zh-CN" w:bidi="ar"/>
              </w:rPr>
              <w:t>、（按需要补充说明。）</w:t>
            </w:r>
          </w:p>
        </w:tc>
        <w:tc>
          <w:tcPr>
            <w:tcW w:w="1648" w:type="dxa"/>
            <w:gridSpan w:val="2"/>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2060"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spacing w:line="360" w:lineRule="auto"/>
        <w:ind w:firstLine="640" w:firstLineChars="200"/>
        <w:rPr>
          <w:rFonts w:hint="eastAsia" w:ascii="仿宋" w:hAnsi="仿宋" w:eastAsia="仿宋" w:cs="宋体"/>
          <w:color w:val="auto"/>
          <w:sz w:val="32"/>
          <w:szCs w:val="32"/>
        </w:rPr>
        <w:sectPr>
          <w:pgSz w:w="16838" w:h="11906" w:orient="landscape"/>
          <w:pgMar w:top="1417" w:right="1134" w:bottom="1417" w:left="1134" w:header="283" w:footer="283" w:gutter="0"/>
          <w:cols w:space="0" w:num="1"/>
          <w:docGrid w:type="lines" w:linePitch="324" w:charSpace="0"/>
        </w:sectPr>
      </w:pPr>
    </w:p>
    <w:p>
      <w:pPr>
        <w:spacing w:line="560" w:lineRule="exact"/>
        <w:rPr>
          <w:rFonts w:ascii="宋体" w:hAnsi="宋体"/>
          <w:b/>
          <w:sz w:val="28"/>
          <w:szCs w:val="28"/>
          <w:highlight w:val="none"/>
        </w:rPr>
      </w:pPr>
      <w:r>
        <w:rPr>
          <w:rFonts w:hint="eastAsia" w:ascii="宋体" w:hAnsi="宋体"/>
          <w:b/>
          <w:sz w:val="28"/>
          <w:szCs w:val="28"/>
          <w:highlight w:val="none"/>
        </w:rPr>
        <w:t>第六部分  附表</w:t>
      </w:r>
    </w:p>
    <w:p>
      <w:pPr>
        <w:spacing w:line="560" w:lineRule="exact"/>
        <w:jc w:val="center"/>
        <w:rPr>
          <w:rFonts w:hint="eastAsia" w:eastAsia="宋体"/>
          <w:b/>
          <w:sz w:val="36"/>
          <w:szCs w:val="36"/>
          <w:highlight w:val="none"/>
          <w:lang w:eastAsia="zh-CN"/>
        </w:rPr>
      </w:pPr>
      <w:r>
        <w:rPr>
          <w:rFonts w:hint="eastAsia"/>
          <w:b/>
          <w:sz w:val="36"/>
          <w:szCs w:val="36"/>
          <w:highlight w:val="none"/>
          <w:lang w:val="en-US" w:eastAsia="zh-CN"/>
        </w:rPr>
        <w:t>ABB项目南侧道路工程照明、栏杆</w:t>
      </w:r>
      <w:r>
        <w:rPr>
          <w:rFonts w:hint="eastAsia"/>
          <w:b/>
          <w:sz w:val="36"/>
          <w:szCs w:val="36"/>
          <w:highlight w:val="none"/>
        </w:rPr>
        <w:t>工程</w:t>
      </w:r>
      <w:r>
        <w:rPr>
          <w:rFonts w:hint="eastAsia"/>
          <w:b/>
          <w:sz w:val="36"/>
          <w:szCs w:val="36"/>
          <w:highlight w:val="none"/>
          <w:lang w:eastAsia="zh-CN"/>
        </w:rPr>
        <w:t>专业分包</w:t>
      </w:r>
    </w:p>
    <w:p>
      <w:pPr>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sz w:val="72"/>
          <w:szCs w:val="72"/>
          <w:highlight w:val="none"/>
          <w:u w:val="single"/>
        </w:rPr>
      </w:pPr>
      <w:r>
        <w:rPr>
          <w:rFonts w:hint="eastAsia" w:cs="宋体"/>
          <w:b/>
          <w:sz w:val="72"/>
          <w:szCs w:val="72"/>
          <w:highlight w:val="none"/>
          <w:u w:val="single"/>
        </w:rPr>
        <w:t>企业内部招采</w:t>
      </w:r>
    </w:p>
    <w:p>
      <w:pPr>
        <w:jc w:val="center"/>
        <w:outlineLvl w:val="4"/>
        <w:rPr>
          <w:b/>
          <w:sz w:val="120"/>
          <w:szCs w:val="120"/>
          <w:highlight w:val="none"/>
        </w:rPr>
      </w:pPr>
      <w:r>
        <w:rPr>
          <w:rFonts w:hint="eastAsia" w:cs="宋体"/>
          <w:b/>
          <w:sz w:val="120"/>
          <w:szCs w:val="120"/>
          <w:highlight w:val="none"/>
        </w:rPr>
        <w:t>投标文件</w:t>
      </w:r>
    </w:p>
    <w:p>
      <w:pPr>
        <w:spacing w:line="360" w:lineRule="auto"/>
        <w:ind w:firstLine="1680" w:firstLineChars="600"/>
        <w:rPr>
          <w:rFonts w:hint="eastAsia" w:ascii="宋体" w:hAnsi="宋体" w:eastAsia="宋体" w:cs="宋体"/>
          <w:sz w:val="28"/>
          <w:szCs w:val="22"/>
          <w:highlight w:val="none"/>
          <w:lang w:val="en-US" w:eastAsia="zh-CN"/>
        </w:rPr>
      </w:pPr>
      <w:r>
        <w:rPr>
          <w:rFonts w:hint="eastAsia" w:ascii="宋体" w:hAnsi="宋体" w:eastAsia="宋体" w:cs="宋体"/>
          <w:sz w:val="28"/>
          <w:szCs w:val="22"/>
          <w:highlight w:val="none"/>
          <w:lang w:val="en-US" w:eastAsia="zh-CN"/>
        </w:rPr>
        <w:t xml:space="preserve">      </w:t>
      </w: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lang w:eastAsia="zh-CN"/>
        </w:rPr>
      </w:pPr>
      <w:r>
        <w:rPr>
          <w:rFonts w:hint="eastAsia" w:cs="宋体"/>
          <w:b/>
          <w:sz w:val="32"/>
          <w:szCs w:val="32"/>
          <w:highlight w:val="none"/>
          <w:lang w:val="en-US" w:eastAsia="zh-CN"/>
        </w:rPr>
        <w:t xml:space="preserve">               </w:t>
      </w:r>
      <w:r>
        <w:rPr>
          <w:rFonts w:hint="eastAsia" w:ascii="Calibri" w:hAnsi="Calibri" w:eastAsia="宋体" w:cs="宋体"/>
          <w:b/>
          <w:sz w:val="32"/>
          <w:szCs w:val="32"/>
          <w:highlight w:val="none"/>
          <w:lang w:eastAsia="zh-CN"/>
        </w:rPr>
        <w:t>招采编号：</w:t>
      </w:r>
      <w:r>
        <w:rPr>
          <w:rFonts w:hint="eastAsia" w:ascii="Calibri" w:hAnsi="Calibri" w:eastAsia="宋体" w:cs="宋体"/>
          <w:b/>
          <w:sz w:val="32"/>
          <w:szCs w:val="32"/>
          <w:highlight w:val="none"/>
          <w:u w:val="single"/>
          <w:lang w:val="en-US" w:eastAsia="zh-CN"/>
        </w:rPr>
        <w:t xml:space="preserve"> </w:t>
      </w:r>
      <w:r>
        <w:rPr>
          <w:rFonts w:hint="eastAsia" w:cs="宋体"/>
          <w:b/>
          <w:sz w:val="32"/>
          <w:szCs w:val="32"/>
          <w:highlight w:val="none"/>
          <w:u w:val="single"/>
          <w:lang w:val="en-US" w:eastAsia="zh-CN"/>
        </w:rPr>
        <w:t xml:space="preserve">         </w:t>
      </w:r>
      <w:r>
        <w:rPr>
          <w:rFonts w:hint="eastAsia" w:ascii="Calibri" w:hAnsi="Calibri" w:eastAsia="宋体" w:cs="宋体"/>
          <w:b/>
          <w:sz w:val="32"/>
          <w:szCs w:val="32"/>
          <w:highlight w:val="none"/>
          <w:u w:val="single"/>
          <w:lang w:val="en-US" w:eastAsia="zh-CN"/>
        </w:rPr>
        <w:t xml:space="preserve">            </w:t>
      </w:r>
    </w:p>
    <w:p>
      <w:pPr>
        <w:spacing w:line="560" w:lineRule="exact"/>
        <w:jc w:val="both"/>
        <w:rPr>
          <w:rFonts w:hint="eastAsia" w:ascii="Calibri" w:hAnsi="Calibri" w:eastAsia="宋体" w:cs="宋体"/>
          <w:b/>
          <w:sz w:val="32"/>
          <w:szCs w:val="32"/>
          <w:highlight w:val="none"/>
        </w:rPr>
      </w:pPr>
    </w:p>
    <w:p>
      <w:pPr>
        <w:spacing w:line="560" w:lineRule="exact"/>
        <w:jc w:val="both"/>
        <w:rPr>
          <w:b/>
          <w:sz w:val="32"/>
          <w:szCs w:val="32"/>
          <w:highlight w:val="none"/>
          <w:u w:val="single"/>
        </w:rPr>
      </w:pPr>
      <w:r>
        <w:rPr>
          <w:rFonts w:hint="eastAsia" w:ascii="Calibri" w:hAnsi="Calibri" w:eastAsia="宋体" w:cs="宋体"/>
          <w:b/>
          <w:sz w:val="32"/>
          <w:szCs w:val="32"/>
          <w:highlight w:val="none"/>
        </w:rPr>
        <w:t xml:space="preserve"> </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 xml:space="preserve">投标人： </w:t>
      </w:r>
      <w:r>
        <w:rPr>
          <w:rFonts w:hint="eastAsia" w:ascii="Calibri" w:hAnsi="Calibri" w:eastAsia="宋体" w:cs="宋体"/>
          <w:b/>
          <w:sz w:val="32"/>
          <w:szCs w:val="32"/>
          <w:highlight w:val="none"/>
          <w:u w:val="single"/>
        </w:rPr>
        <w:t xml:space="preserve">             （盖公章）</w:t>
      </w:r>
    </w:p>
    <w:p>
      <w:pPr>
        <w:adjustRightInd w:val="0"/>
        <w:snapToGrid w:val="0"/>
        <w:spacing w:line="560" w:lineRule="exact"/>
        <w:jc w:val="center"/>
        <w:rPr>
          <w:rFonts w:ascii="Calibri" w:hAnsi="Calibri" w:eastAsia="宋体" w:cs="宋体"/>
          <w:b/>
          <w:sz w:val="11"/>
          <w:szCs w:val="11"/>
          <w:highlight w:val="none"/>
        </w:rPr>
      </w:pPr>
    </w:p>
    <w:p>
      <w:pPr>
        <w:adjustRightInd w:val="0"/>
        <w:snapToGrid w:val="0"/>
        <w:spacing w:line="560" w:lineRule="exact"/>
        <w:jc w:val="left"/>
        <w:rPr>
          <w:b/>
          <w:sz w:val="32"/>
          <w:szCs w:val="32"/>
          <w:highlight w:val="none"/>
        </w:rPr>
      </w:pP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日</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期：</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年</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月</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日</w:t>
      </w:r>
    </w:p>
    <w:p>
      <w:pPr>
        <w:jc w:val="center"/>
        <w:rPr>
          <w:rFonts w:ascii="宋体" w:hAnsi="宋体" w:cs="宋体"/>
          <w:b/>
          <w:bCs/>
          <w:sz w:val="52"/>
          <w:szCs w:val="52"/>
          <w:highlight w:val="none"/>
        </w:rPr>
      </w:pPr>
      <w:r>
        <w:rPr>
          <w:rFonts w:ascii="Calibri" w:hAnsi="Calibri" w:eastAsia="宋体" w:cs="Times New Roman"/>
          <w:b/>
          <w:sz w:val="32"/>
          <w:szCs w:val="32"/>
          <w:highlight w:val="none"/>
        </w:rPr>
        <w:br w:type="page"/>
      </w:r>
      <w:r>
        <w:rPr>
          <w:rFonts w:hint="eastAsia" w:ascii="宋体" w:hAnsi="宋体" w:cs="宋体"/>
          <w:b/>
          <w:bCs/>
          <w:sz w:val="52"/>
          <w:szCs w:val="52"/>
          <w:highlight w:val="none"/>
        </w:rPr>
        <w:t>目 录</w:t>
      </w:r>
    </w:p>
    <w:p>
      <w:pPr>
        <w:rPr>
          <w:rFonts w:ascii="宋体" w:hAnsi="宋体"/>
          <w:sz w:val="28"/>
          <w:szCs w:val="28"/>
          <w:highlight w:val="none"/>
        </w:rPr>
      </w:pPr>
    </w:p>
    <w:p>
      <w:pPr>
        <w:rPr>
          <w:rFonts w:ascii="宋体" w:hAnsi="宋体"/>
          <w:sz w:val="28"/>
          <w:szCs w:val="28"/>
          <w:highlight w:val="none"/>
        </w:rPr>
      </w:pPr>
      <w:r>
        <w:rPr>
          <w:rFonts w:hint="eastAsia" w:ascii="宋体" w:hAnsi="宋体"/>
          <w:sz w:val="28"/>
          <w:szCs w:val="28"/>
          <w:highlight w:val="none"/>
        </w:rPr>
        <w:t>第一部分：商务技术标书</w:t>
      </w:r>
    </w:p>
    <w:p>
      <w:pPr>
        <w:rPr>
          <w:rFonts w:ascii="宋体" w:hAnsi="宋体"/>
          <w:sz w:val="28"/>
          <w:szCs w:val="28"/>
          <w:highlight w:val="none"/>
        </w:rPr>
      </w:pPr>
      <w:r>
        <w:rPr>
          <w:rFonts w:hint="eastAsia" w:ascii="宋体" w:hAnsi="宋体"/>
          <w:sz w:val="28"/>
          <w:szCs w:val="28"/>
          <w:highlight w:val="none"/>
        </w:rPr>
        <w:t>附表一：投标函</w:t>
      </w:r>
    </w:p>
    <w:p>
      <w:pPr>
        <w:rPr>
          <w:rFonts w:ascii="宋体" w:hAnsi="宋体"/>
          <w:sz w:val="28"/>
          <w:szCs w:val="28"/>
          <w:highlight w:val="none"/>
        </w:rPr>
      </w:pPr>
      <w:r>
        <w:rPr>
          <w:rFonts w:hint="eastAsia" w:ascii="宋体" w:hAnsi="宋体"/>
          <w:sz w:val="28"/>
          <w:szCs w:val="28"/>
          <w:highlight w:val="none"/>
        </w:rPr>
        <w:t>附表二：法定代表人资格证明书</w:t>
      </w:r>
    </w:p>
    <w:p>
      <w:pPr>
        <w:rPr>
          <w:rFonts w:ascii="宋体" w:hAnsi="宋体"/>
          <w:sz w:val="28"/>
          <w:szCs w:val="28"/>
          <w:highlight w:val="none"/>
        </w:rPr>
      </w:pPr>
      <w:r>
        <w:rPr>
          <w:rFonts w:hint="eastAsia" w:ascii="宋体" w:hAnsi="宋体"/>
          <w:sz w:val="28"/>
          <w:szCs w:val="28"/>
          <w:highlight w:val="none"/>
        </w:rPr>
        <w:t>附表三：法定代表人授权书及身份证</w:t>
      </w:r>
    </w:p>
    <w:p>
      <w:pPr>
        <w:rPr>
          <w:rFonts w:ascii="宋体" w:hAnsi="宋体"/>
          <w:sz w:val="28"/>
          <w:szCs w:val="28"/>
          <w:highlight w:val="none"/>
        </w:rPr>
      </w:pPr>
      <w:r>
        <w:rPr>
          <w:rFonts w:hint="eastAsia" w:ascii="宋体" w:hAnsi="宋体"/>
          <w:sz w:val="28"/>
          <w:szCs w:val="28"/>
          <w:highlight w:val="none"/>
        </w:rPr>
        <w:t>附表四：</w:t>
      </w:r>
      <w:r>
        <w:rPr>
          <w:rFonts w:hint="eastAsia" w:ascii="宋体" w:hAnsi="宋体" w:cs="宋体"/>
          <w:sz w:val="28"/>
          <w:szCs w:val="28"/>
          <w:highlight w:val="none"/>
        </w:rPr>
        <w:t>资格审查文件</w:t>
      </w:r>
    </w:p>
    <w:p>
      <w:pPr>
        <w:rPr>
          <w:rFonts w:ascii="宋体" w:hAnsi="宋体"/>
          <w:sz w:val="28"/>
          <w:szCs w:val="28"/>
          <w:highlight w:val="none"/>
        </w:rPr>
      </w:pPr>
      <w:r>
        <w:rPr>
          <w:rFonts w:hint="eastAsia" w:ascii="宋体" w:hAnsi="宋体"/>
          <w:sz w:val="28"/>
          <w:szCs w:val="28"/>
          <w:highlight w:val="none"/>
        </w:rPr>
        <w:t>附表五：</w:t>
      </w:r>
      <w:r>
        <w:rPr>
          <w:rFonts w:hint="eastAsia" w:ascii="宋体" w:hAnsi="宋体" w:cs="宋体"/>
          <w:sz w:val="28"/>
          <w:szCs w:val="28"/>
          <w:highlight w:val="none"/>
        </w:rPr>
        <w:t>投标申请人情况</w:t>
      </w:r>
    </w:p>
    <w:p>
      <w:pPr>
        <w:rPr>
          <w:rFonts w:ascii="宋体" w:hAnsi="宋体"/>
          <w:sz w:val="28"/>
          <w:szCs w:val="28"/>
          <w:highlight w:val="none"/>
        </w:rPr>
      </w:pPr>
      <w:r>
        <w:rPr>
          <w:rFonts w:hint="eastAsia" w:ascii="宋体" w:hAnsi="宋体"/>
          <w:sz w:val="28"/>
          <w:szCs w:val="28"/>
          <w:highlight w:val="none"/>
        </w:rPr>
        <w:t>第二部分：经济标书</w:t>
      </w:r>
    </w:p>
    <w:p>
      <w:pPr>
        <w:rPr>
          <w:rFonts w:ascii="宋体" w:hAnsi="宋体"/>
          <w:sz w:val="28"/>
          <w:szCs w:val="28"/>
          <w:highlight w:val="none"/>
        </w:rPr>
      </w:pPr>
      <w:r>
        <w:rPr>
          <w:rFonts w:hint="eastAsia" w:ascii="宋体" w:hAnsi="宋体"/>
          <w:sz w:val="28"/>
          <w:szCs w:val="28"/>
          <w:highlight w:val="none"/>
        </w:rPr>
        <w:t>附表六：投标报价表</w:t>
      </w:r>
    </w:p>
    <w:p>
      <w:pPr>
        <w:rPr>
          <w:rFonts w:ascii="宋体" w:hAnsi="宋体" w:eastAsia="宋体" w:cs="宋体"/>
          <w:sz w:val="28"/>
          <w:szCs w:val="28"/>
          <w:highlight w:val="none"/>
        </w:rPr>
      </w:pPr>
    </w:p>
    <w:p>
      <w:pPr>
        <w:rPr>
          <w:rFonts w:ascii="宋体" w:hAnsi="宋体" w:eastAsia="宋体" w:cs="宋体"/>
          <w:sz w:val="20"/>
          <w:szCs w:val="20"/>
          <w:highlight w:val="none"/>
        </w:rPr>
      </w:pPr>
      <w:bookmarkStart w:id="105" w:name="_Toc90779596"/>
      <w:bookmarkStart w:id="106" w:name="_Toc6727972"/>
      <w:bookmarkStart w:id="107" w:name="_Toc491658680"/>
      <w:bookmarkStart w:id="108" w:name="_Toc6397151"/>
      <w:bookmarkStart w:id="109" w:name="_Toc500861027"/>
      <w:bookmarkStart w:id="110" w:name="_Toc26066260"/>
      <w:bookmarkStart w:id="111" w:name="_Toc65998016"/>
    </w:p>
    <w:p>
      <w:pPr>
        <w:widowControl/>
        <w:jc w:val="left"/>
        <w:rPr>
          <w:rFonts w:ascii="宋体" w:hAnsi="宋体" w:eastAsia="宋体" w:cs="宋体"/>
          <w:sz w:val="20"/>
          <w:szCs w:val="20"/>
          <w:highlight w:val="none"/>
        </w:rPr>
      </w:pPr>
      <w:r>
        <w:rPr>
          <w:rFonts w:ascii="宋体" w:hAnsi="宋体" w:eastAsia="宋体" w:cs="宋体"/>
          <w:sz w:val="20"/>
          <w:szCs w:val="20"/>
          <w:highlight w:val="none"/>
        </w:rPr>
        <w:br w:type="page"/>
      </w:r>
    </w:p>
    <w:p>
      <w:pPr>
        <w:rPr>
          <w:rFonts w:ascii="宋体" w:hAnsi="宋体" w:eastAsia="宋体" w:cs="宋体"/>
          <w:sz w:val="20"/>
          <w:szCs w:val="20"/>
          <w:highlight w:val="none"/>
        </w:rPr>
      </w:pPr>
      <w:r>
        <w:rPr>
          <w:rFonts w:hint="eastAsia" w:ascii="宋体" w:hAnsi="宋体" w:eastAsia="宋体" w:cs="宋体"/>
          <w:sz w:val="20"/>
          <w:szCs w:val="20"/>
          <w:highlight w:val="none"/>
        </w:rPr>
        <w:t>附表一：投标函</w:t>
      </w:r>
    </w:p>
    <w:p>
      <w:pPr>
        <w:rPr>
          <w:rFonts w:ascii="宋体" w:hAnsi="宋体"/>
          <w:sz w:val="28"/>
          <w:szCs w:val="28"/>
          <w:highlight w:val="none"/>
        </w:rPr>
      </w:pPr>
      <w:r>
        <w:rPr>
          <w:rFonts w:hint="eastAsia" w:ascii="宋体" w:hAnsi="宋体"/>
          <w:sz w:val="28"/>
          <w:szCs w:val="28"/>
          <w:highlight w:val="none"/>
        </w:rPr>
        <w:t>致：</w:t>
      </w:r>
      <w:r>
        <w:rPr>
          <w:rFonts w:hint="eastAsia" w:ascii="宋体" w:hAnsi="宋体"/>
          <w:sz w:val="28"/>
          <w:szCs w:val="28"/>
          <w:highlight w:val="none"/>
          <w:u w:val="single"/>
          <w:lang w:eastAsia="zh-CN"/>
        </w:rPr>
        <w:t>重庆对外建设（集团）有限公司</w:t>
      </w:r>
      <w:r>
        <w:rPr>
          <w:rFonts w:hint="eastAsia" w:ascii="宋体" w:hAnsi="宋体"/>
          <w:sz w:val="28"/>
          <w:szCs w:val="28"/>
          <w:highlight w:val="none"/>
          <w:u w:val="single"/>
        </w:rPr>
        <w:t xml:space="preserve"> </w:t>
      </w:r>
      <w:r>
        <w:rPr>
          <w:rFonts w:hint="eastAsia" w:ascii="宋体" w:hAnsi="宋体"/>
          <w:sz w:val="28"/>
          <w:szCs w:val="28"/>
          <w:highlight w:val="none"/>
        </w:rPr>
        <w:t>（招采单位）：</w:t>
      </w:r>
    </w:p>
    <w:p>
      <w:pPr>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我方已仔细研究了</w:t>
      </w:r>
      <w:r>
        <w:rPr>
          <w:rFonts w:hint="eastAsia" w:ascii="宋体" w:hAnsi="宋体" w:cs="宋体"/>
          <w:sz w:val="28"/>
          <w:szCs w:val="28"/>
          <w:highlight w:val="none"/>
          <w:u w:val="single"/>
        </w:rPr>
        <w:tab/>
      </w:r>
      <w:r>
        <w:rPr>
          <w:rFonts w:hint="eastAsia" w:ascii="宋体" w:hAnsi="宋体" w:cs="宋体"/>
          <w:sz w:val="28"/>
          <w:szCs w:val="28"/>
          <w:highlight w:val="none"/>
          <w:u w:val="single"/>
          <w:lang w:val="en-US" w:eastAsia="zh-CN"/>
        </w:rPr>
        <w:t xml:space="preserve">ABB项目南侧道路工程照明、栏杆专业分包 </w:t>
      </w:r>
      <w:r>
        <w:rPr>
          <w:rFonts w:hint="eastAsia" w:ascii="宋体" w:hAnsi="宋体" w:cs="宋体"/>
          <w:sz w:val="28"/>
          <w:szCs w:val="28"/>
          <w:highlight w:val="none"/>
        </w:rPr>
        <w:t>（项目名称）招采文件的全部内容，愿意以人民币（大写）</w:t>
      </w:r>
      <w:r>
        <w:rPr>
          <w:rFonts w:hint="eastAsia" w:ascii="宋体" w:hAnsi="宋体" w:cs="宋体"/>
          <w:sz w:val="28"/>
          <w:szCs w:val="28"/>
          <w:highlight w:val="none"/>
          <w:u w:val="single"/>
        </w:rPr>
        <w:tab/>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u w:val="single"/>
        </w:rPr>
        <w:t>元</w:t>
      </w:r>
      <w:r>
        <w:rPr>
          <w:rFonts w:hint="eastAsia" w:ascii="宋体" w:hAnsi="宋体" w:cs="宋体"/>
          <w:sz w:val="28"/>
          <w:szCs w:val="28"/>
          <w:highlight w:val="none"/>
        </w:rPr>
        <w:t>（</w:t>
      </w:r>
      <w:r>
        <w:rPr>
          <w:rFonts w:hint="eastAsia" w:ascii="宋体" w:hAnsi="宋体" w:cs="宋体"/>
          <w:sz w:val="28"/>
          <w:szCs w:val="28"/>
          <w:highlight w:val="none"/>
          <w:u w:val="single"/>
        </w:rPr>
        <w:t xml:space="preserve">¥             </w:t>
      </w:r>
      <w:r>
        <w:rPr>
          <w:rFonts w:hint="eastAsia" w:ascii="宋体" w:hAnsi="宋体" w:cs="宋体"/>
          <w:sz w:val="28"/>
          <w:szCs w:val="28"/>
          <w:highlight w:val="none"/>
        </w:rPr>
        <w:t>）的投标总报价参与投标，此报价包含招采范围内的所有工作内容及其相关费用。</w:t>
      </w:r>
    </w:p>
    <w:p>
      <w:pPr>
        <w:jc w:val="left"/>
        <w:rPr>
          <w:rFonts w:ascii="宋体" w:hAnsi="宋体"/>
          <w:sz w:val="28"/>
          <w:szCs w:val="28"/>
          <w:highlight w:val="none"/>
        </w:rPr>
      </w:pPr>
      <w:r>
        <w:rPr>
          <w:rFonts w:hint="eastAsia" w:ascii="宋体" w:hAnsi="宋体"/>
          <w:sz w:val="28"/>
          <w:szCs w:val="28"/>
          <w:highlight w:val="none"/>
        </w:rPr>
        <w:t>我方同意以下内容：</w:t>
      </w:r>
    </w:p>
    <w:p>
      <w:pPr>
        <w:rPr>
          <w:rFonts w:ascii="宋体" w:hAnsi="宋体"/>
          <w:sz w:val="28"/>
          <w:szCs w:val="28"/>
          <w:highlight w:val="none"/>
        </w:rPr>
      </w:pPr>
      <w:r>
        <w:rPr>
          <w:rFonts w:hint="eastAsia" w:ascii="宋体" w:hAnsi="宋体"/>
          <w:sz w:val="28"/>
          <w:szCs w:val="28"/>
          <w:highlight w:val="none"/>
        </w:rPr>
        <w:t>1.本次投标所报内容完全按照招采文件要求填报，所有内容都是真实、准确的。</w:t>
      </w:r>
    </w:p>
    <w:p>
      <w:pPr>
        <w:rPr>
          <w:rFonts w:ascii="宋体" w:hAnsi="宋体"/>
          <w:sz w:val="28"/>
          <w:szCs w:val="28"/>
          <w:highlight w:val="none"/>
        </w:rPr>
      </w:pPr>
      <w:r>
        <w:rPr>
          <w:rFonts w:hint="eastAsia" w:ascii="宋体" w:hAnsi="宋体"/>
          <w:sz w:val="28"/>
          <w:szCs w:val="28"/>
          <w:highlight w:val="none"/>
        </w:rPr>
        <w:t>2.投标人将按招采文件的规定履行全部合同责任和义务。</w:t>
      </w:r>
    </w:p>
    <w:p>
      <w:pPr>
        <w:rPr>
          <w:rFonts w:ascii="宋体" w:hAnsi="宋体"/>
          <w:sz w:val="28"/>
          <w:szCs w:val="28"/>
          <w:highlight w:val="none"/>
        </w:rPr>
      </w:pPr>
      <w:r>
        <w:rPr>
          <w:rFonts w:hint="eastAsia" w:ascii="宋体" w:hAnsi="宋体"/>
          <w:sz w:val="28"/>
          <w:szCs w:val="28"/>
          <w:highlight w:val="none"/>
        </w:rPr>
        <w:t>3.投标人已详细审查全部招采文件，包括修改文件（如有的话）以及全部参考资料和有关附表。我们完全理解并同意放弃对这方面有不明及误解的权利。</w:t>
      </w:r>
    </w:p>
    <w:p>
      <w:pPr>
        <w:rPr>
          <w:rFonts w:ascii="宋体" w:hAnsi="宋体"/>
          <w:sz w:val="28"/>
          <w:szCs w:val="28"/>
          <w:highlight w:val="none"/>
        </w:rPr>
      </w:pPr>
      <w:r>
        <w:rPr>
          <w:rFonts w:hint="eastAsia" w:ascii="宋体" w:hAnsi="宋体"/>
          <w:sz w:val="28"/>
          <w:szCs w:val="28"/>
          <w:highlight w:val="none"/>
        </w:rPr>
        <w:t>4.若有违反招采文件相关规定，投标人完全承担由己方责任造成的一切后果。</w:t>
      </w:r>
    </w:p>
    <w:p>
      <w:pPr>
        <w:rPr>
          <w:rFonts w:ascii="宋体" w:hAnsi="宋体"/>
          <w:sz w:val="28"/>
          <w:szCs w:val="28"/>
          <w:highlight w:val="none"/>
        </w:rPr>
      </w:pPr>
      <w:r>
        <w:rPr>
          <w:rFonts w:hint="eastAsia" w:ascii="宋体" w:hAnsi="宋体"/>
          <w:sz w:val="28"/>
          <w:szCs w:val="28"/>
          <w:highlight w:val="none"/>
        </w:rPr>
        <w:t>5.投标人同意提供按照贵方可能要求与其投标有关的一切数据或资料，完全理解贵方不一定接受最低价的投标或收到的任何投标。</w:t>
      </w:r>
    </w:p>
    <w:p>
      <w:pPr>
        <w:rPr>
          <w:rFonts w:ascii="宋体" w:hAnsi="宋体"/>
          <w:sz w:val="28"/>
          <w:szCs w:val="28"/>
          <w:highlight w:val="none"/>
        </w:rPr>
      </w:pPr>
      <w:r>
        <w:rPr>
          <w:rFonts w:hint="eastAsia" w:ascii="宋体" w:hAnsi="宋体"/>
          <w:sz w:val="28"/>
          <w:szCs w:val="28"/>
          <w:highlight w:val="none"/>
        </w:rPr>
        <w:t>6.投标人接受招采文件中提出的其他相关要求。</w:t>
      </w:r>
    </w:p>
    <w:p>
      <w:pPr>
        <w:rPr>
          <w:rFonts w:ascii="宋体" w:hAnsi="宋体"/>
          <w:sz w:val="28"/>
          <w:szCs w:val="28"/>
          <w:highlight w:val="none"/>
        </w:rPr>
      </w:pPr>
      <w:r>
        <w:rPr>
          <w:rFonts w:hint="eastAsia" w:ascii="宋体" w:hAnsi="宋体"/>
          <w:sz w:val="28"/>
          <w:szCs w:val="28"/>
          <w:highlight w:val="none"/>
        </w:rPr>
        <w:t>投标人名称：（盖公章）</w:t>
      </w:r>
    </w:p>
    <w:p>
      <w:pPr>
        <w:rPr>
          <w:rFonts w:ascii="宋体" w:hAnsi="宋体"/>
          <w:sz w:val="28"/>
          <w:szCs w:val="28"/>
          <w:highlight w:val="none"/>
        </w:rPr>
      </w:pPr>
      <w:r>
        <w:rPr>
          <w:rFonts w:hint="eastAsia" w:ascii="宋体" w:hAnsi="宋体"/>
          <w:sz w:val="28"/>
          <w:szCs w:val="28"/>
          <w:highlight w:val="none"/>
        </w:rPr>
        <w:t xml:space="preserve">法定代表人或委托代理人：（签字） </w:t>
      </w:r>
    </w:p>
    <w:p>
      <w:pPr>
        <w:rPr>
          <w:rFonts w:ascii="宋体" w:hAnsi="宋体"/>
          <w:sz w:val="28"/>
          <w:szCs w:val="28"/>
          <w:highlight w:val="none"/>
        </w:rPr>
      </w:pPr>
      <w:r>
        <w:rPr>
          <w:rFonts w:hint="eastAsia" w:ascii="宋体" w:hAnsi="宋体"/>
          <w:sz w:val="28"/>
          <w:szCs w:val="28"/>
          <w:highlight w:val="none"/>
        </w:rPr>
        <w:t xml:space="preserve">开 户 行： </w:t>
      </w:r>
    </w:p>
    <w:p>
      <w:pPr>
        <w:rPr>
          <w:rFonts w:ascii="宋体" w:hAnsi="宋体"/>
          <w:sz w:val="28"/>
          <w:szCs w:val="28"/>
          <w:highlight w:val="none"/>
        </w:rPr>
      </w:pPr>
      <w:r>
        <w:rPr>
          <w:rFonts w:hint="eastAsia" w:ascii="宋体" w:hAnsi="宋体"/>
          <w:sz w:val="28"/>
          <w:szCs w:val="28"/>
          <w:highlight w:val="none"/>
        </w:rPr>
        <w:t xml:space="preserve">户    名： </w:t>
      </w:r>
    </w:p>
    <w:p>
      <w:pPr>
        <w:rPr>
          <w:rFonts w:ascii="宋体" w:hAnsi="宋体"/>
          <w:sz w:val="28"/>
          <w:szCs w:val="28"/>
          <w:highlight w:val="none"/>
        </w:rPr>
      </w:pPr>
      <w:r>
        <w:rPr>
          <w:rFonts w:hint="eastAsia" w:ascii="宋体" w:hAnsi="宋体"/>
          <w:sz w:val="28"/>
          <w:szCs w:val="28"/>
          <w:highlight w:val="none"/>
        </w:rPr>
        <w:t xml:space="preserve">账   号： </w:t>
      </w:r>
    </w:p>
    <w:p>
      <w:pPr>
        <w:rPr>
          <w:rFonts w:ascii="宋体" w:hAnsi="宋体"/>
          <w:sz w:val="28"/>
          <w:szCs w:val="28"/>
          <w:highlight w:val="none"/>
        </w:rPr>
      </w:pPr>
      <w:r>
        <w:rPr>
          <w:rFonts w:hint="eastAsia" w:ascii="宋体" w:hAnsi="宋体"/>
          <w:sz w:val="28"/>
          <w:szCs w:val="28"/>
          <w:highlight w:val="none"/>
        </w:rPr>
        <w:t>投标人地址：</w:t>
      </w:r>
    </w:p>
    <w:p>
      <w:pPr>
        <w:rPr>
          <w:rFonts w:ascii="宋体" w:hAnsi="宋体"/>
          <w:sz w:val="28"/>
          <w:szCs w:val="28"/>
          <w:highlight w:val="none"/>
        </w:rPr>
      </w:pPr>
      <w:r>
        <w:rPr>
          <w:rFonts w:hint="eastAsia" w:ascii="宋体" w:hAnsi="宋体"/>
          <w:sz w:val="28"/>
          <w:szCs w:val="28"/>
          <w:highlight w:val="none"/>
        </w:rPr>
        <w:t>投标人电话：</w:t>
      </w:r>
      <w:r>
        <w:rPr>
          <w:rFonts w:hint="eastAsia" w:ascii="宋体" w:hAnsi="宋体"/>
          <w:sz w:val="28"/>
          <w:szCs w:val="28"/>
          <w:highlight w:val="none"/>
          <w:lang w:val="en-US" w:eastAsia="zh-CN"/>
        </w:rPr>
        <w:t xml:space="preserve">                          </w:t>
      </w:r>
      <w:r>
        <w:rPr>
          <w:rFonts w:hint="eastAsia" w:ascii="宋体" w:hAnsi="宋体"/>
          <w:sz w:val="28"/>
          <w:szCs w:val="28"/>
          <w:highlight w:val="none"/>
        </w:rPr>
        <w:t>投标人传真：</w:t>
      </w:r>
    </w:p>
    <w:p>
      <w:pPr>
        <w:rPr>
          <w:rFonts w:hint="eastAsia" w:ascii="宋体" w:hAnsi="宋体"/>
          <w:sz w:val="28"/>
          <w:szCs w:val="28"/>
          <w:highlight w:val="none"/>
        </w:rPr>
      </w:pPr>
      <w:r>
        <w:rPr>
          <w:rFonts w:hint="eastAsia" w:ascii="宋体" w:hAnsi="宋体"/>
          <w:sz w:val="28"/>
          <w:szCs w:val="28"/>
          <w:highlight w:val="none"/>
        </w:rPr>
        <w:t>日期：年</w:t>
      </w:r>
      <w:r>
        <w:rPr>
          <w:rFonts w:hint="eastAsia" w:ascii="宋体" w:hAnsi="宋体"/>
          <w:sz w:val="28"/>
          <w:szCs w:val="28"/>
          <w:highlight w:val="none"/>
          <w:lang w:val="en-US" w:eastAsia="zh-CN"/>
        </w:rPr>
        <w:t xml:space="preserve">     </w:t>
      </w:r>
      <w:r>
        <w:rPr>
          <w:rFonts w:hint="eastAsia" w:ascii="宋体" w:hAnsi="宋体"/>
          <w:sz w:val="28"/>
          <w:szCs w:val="28"/>
          <w:highlight w:val="none"/>
        </w:rPr>
        <w:t>月</w:t>
      </w:r>
      <w:r>
        <w:rPr>
          <w:rFonts w:hint="eastAsia" w:ascii="宋体" w:hAnsi="宋体"/>
          <w:sz w:val="28"/>
          <w:szCs w:val="28"/>
          <w:highlight w:val="none"/>
          <w:lang w:val="en-US" w:eastAsia="zh-CN"/>
        </w:rPr>
        <w:t xml:space="preserve">     </w:t>
      </w:r>
      <w:r>
        <w:rPr>
          <w:rFonts w:hint="eastAsia" w:ascii="宋体" w:hAnsi="宋体"/>
          <w:sz w:val="28"/>
          <w:szCs w:val="28"/>
          <w:highlight w:val="none"/>
        </w:rPr>
        <w:t>日</w:t>
      </w:r>
    </w:p>
    <w:p>
      <w:pPr>
        <w:pStyle w:val="7"/>
        <w:rPr>
          <w:rFonts w:hint="eastAsia" w:ascii="宋体" w:hAnsi="宋体"/>
          <w:sz w:val="28"/>
          <w:szCs w:val="28"/>
          <w:highlight w:val="none"/>
        </w:rPr>
      </w:pPr>
    </w:p>
    <w:p>
      <w:pPr>
        <w:pStyle w:val="7"/>
        <w:rPr>
          <w:rFonts w:hint="eastAsia" w:ascii="宋体" w:hAnsi="宋体"/>
          <w:sz w:val="28"/>
          <w:szCs w:val="28"/>
          <w:highlight w:val="none"/>
        </w:rPr>
      </w:pPr>
    </w:p>
    <w:p>
      <w:pPr>
        <w:rPr>
          <w:rFonts w:ascii="宋体" w:hAnsi="宋体"/>
          <w:szCs w:val="21"/>
          <w:highlight w:val="none"/>
        </w:rPr>
      </w:pPr>
      <w:bookmarkStart w:id="112" w:name="_Toc123786886"/>
      <w:r>
        <w:rPr>
          <w:rFonts w:hint="eastAsia" w:ascii="宋体" w:hAnsi="宋体"/>
          <w:szCs w:val="21"/>
          <w:highlight w:val="none"/>
        </w:rPr>
        <w:t>附表二：法定代表人资格证明书</w:t>
      </w:r>
    </w:p>
    <w:p>
      <w:pPr>
        <w:rPr>
          <w:rFonts w:ascii="宋体" w:hAnsi="宋体"/>
          <w:kern w:val="0"/>
          <w:sz w:val="28"/>
          <w:szCs w:val="28"/>
          <w:highlight w:val="none"/>
        </w:rPr>
      </w:pPr>
    </w:p>
    <w:p>
      <w:pPr>
        <w:rPr>
          <w:rFonts w:ascii="宋体" w:hAnsi="宋体"/>
          <w:kern w:val="0"/>
          <w:sz w:val="28"/>
          <w:szCs w:val="28"/>
          <w:highlight w:val="none"/>
          <w:u w:val="single"/>
        </w:rPr>
      </w:pPr>
      <w:r>
        <w:rPr>
          <w:rFonts w:hint="eastAsia" w:ascii="宋体" w:hAnsi="宋体"/>
          <w:kern w:val="0"/>
          <w:sz w:val="28"/>
          <w:szCs w:val="28"/>
          <w:highlight w:val="none"/>
        </w:rPr>
        <w:t>单位名称：</w:t>
      </w:r>
      <w:r>
        <w:rPr>
          <w:rFonts w:hint="eastAsia" w:ascii="宋体" w:hAnsi="宋体"/>
          <w:kern w:val="0"/>
          <w:sz w:val="28"/>
          <w:szCs w:val="28"/>
          <w:highlight w:val="none"/>
          <w:u w:val="single"/>
        </w:rPr>
        <w:t xml:space="preserve">                          </w:t>
      </w:r>
    </w:p>
    <w:p>
      <w:pPr>
        <w:rPr>
          <w:rFonts w:ascii="宋体" w:hAnsi="宋体"/>
          <w:kern w:val="0"/>
          <w:sz w:val="28"/>
          <w:szCs w:val="28"/>
          <w:highlight w:val="none"/>
          <w:u w:val="single"/>
        </w:rPr>
      </w:pPr>
      <w:r>
        <w:rPr>
          <w:rFonts w:hint="eastAsia" w:ascii="宋体" w:hAnsi="宋体"/>
          <w:kern w:val="0"/>
          <w:sz w:val="28"/>
          <w:szCs w:val="28"/>
          <w:highlight w:val="none"/>
        </w:rPr>
        <w:t>地址：</w:t>
      </w:r>
      <w:r>
        <w:rPr>
          <w:rFonts w:hint="eastAsia" w:ascii="宋体" w:hAnsi="宋体"/>
          <w:kern w:val="0"/>
          <w:sz w:val="28"/>
          <w:szCs w:val="28"/>
          <w:highlight w:val="none"/>
          <w:u w:val="single"/>
        </w:rPr>
        <w:t xml:space="preserve">                              </w:t>
      </w:r>
    </w:p>
    <w:p>
      <w:pPr>
        <w:rPr>
          <w:rFonts w:ascii="宋体" w:hAnsi="宋体"/>
          <w:kern w:val="0"/>
          <w:sz w:val="28"/>
          <w:szCs w:val="28"/>
          <w:highlight w:val="none"/>
          <w:u w:val="single"/>
        </w:rPr>
      </w:pPr>
    </w:p>
    <w:p>
      <w:pPr>
        <w:rPr>
          <w:rFonts w:ascii="宋体" w:hAnsi="宋体"/>
          <w:kern w:val="0"/>
          <w:sz w:val="28"/>
          <w:szCs w:val="28"/>
          <w:highlight w:val="none"/>
          <w:u w:val="single"/>
        </w:rPr>
      </w:pPr>
      <w:r>
        <w:rPr>
          <w:rFonts w:hint="eastAsia" w:ascii="宋体" w:hAnsi="宋体"/>
          <w:kern w:val="0"/>
          <w:sz w:val="28"/>
          <w:szCs w:val="28"/>
          <w:highlight w:val="none"/>
        </w:rPr>
        <w:t>姓名：</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性别：</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年龄：</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职务：</w:t>
      </w:r>
      <w:r>
        <w:rPr>
          <w:rFonts w:hint="eastAsia" w:ascii="宋体" w:hAnsi="宋体"/>
          <w:kern w:val="0"/>
          <w:sz w:val="28"/>
          <w:szCs w:val="28"/>
          <w:highlight w:val="none"/>
          <w:u w:val="single"/>
        </w:rPr>
        <w:t xml:space="preserve">        </w:t>
      </w:r>
    </w:p>
    <w:p>
      <w:pPr>
        <w:rPr>
          <w:rFonts w:ascii="宋体" w:hAnsi="宋体"/>
          <w:kern w:val="0"/>
          <w:sz w:val="28"/>
          <w:szCs w:val="28"/>
          <w:highlight w:val="none"/>
        </w:rPr>
      </w:pPr>
      <w:r>
        <w:rPr>
          <w:rFonts w:hint="eastAsia" w:ascii="宋体" w:hAnsi="宋体"/>
          <w:kern w:val="0"/>
          <w:sz w:val="28"/>
          <w:szCs w:val="28"/>
          <w:highlight w:val="none"/>
        </w:rPr>
        <w:t>身份证号码：</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，系 </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（投标人名称）的法定代表人，参加</w:t>
      </w:r>
      <w:r>
        <w:rPr>
          <w:rFonts w:hint="eastAsia" w:ascii="宋体" w:hAnsi="宋体"/>
          <w:sz w:val="28"/>
          <w:szCs w:val="28"/>
          <w:highlight w:val="none"/>
          <w:u w:val="single"/>
        </w:rPr>
        <w:t xml:space="preserve"> </w:t>
      </w:r>
      <w:r>
        <w:rPr>
          <w:rFonts w:hint="eastAsia" w:ascii="宋体" w:hAnsi="宋体" w:cs="宋体"/>
          <w:sz w:val="28"/>
          <w:szCs w:val="28"/>
          <w:highlight w:val="none"/>
          <w:u w:val="single"/>
          <w:lang w:val="en-US" w:eastAsia="zh-CN"/>
        </w:rPr>
        <w:t>ABB项目南侧道路工程照明、栏杆专业分包</w:t>
      </w:r>
      <w:r>
        <w:rPr>
          <w:rFonts w:hint="eastAsia" w:ascii="宋体" w:hAnsi="宋体"/>
          <w:sz w:val="28"/>
          <w:szCs w:val="28"/>
          <w:highlight w:val="none"/>
        </w:rPr>
        <w:t>（项目名称）招采（招采编号：</w:t>
      </w:r>
      <w:r>
        <w:rPr>
          <w:rFonts w:hint="eastAsia" w:ascii="宋体" w:hAnsi="宋体"/>
          <w:sz w:val="28"/>
          <w:szCs w:val="28"/>
          <w:highlight w:val="none"/>
          <w:u w:val="single"/>
        </w:rPr>
        <w:t xml:space="preserve">               </w:t>
      </w:r>
      <w:r>
        <w:rPr>
          <w:rFonts w:hint="eastAsia" w:ascii="宋体" w:hAnsi="宋体"/>
          <w:kern w:val="0"/>
          <w:sz w:val="28"/>
          <w:szCs w:val="28"/>
          <w:highlight w:val="none"/>
        </w:rPr>
        <w:t>）</w:t>
      </w:r>
      <w:r>
        <w:rPr>
          <w:rFonts w:hint="eastAsia" w:ascii="宋体" w:hAnsi="宋体"/>
          <w:sz w:val="28"/>
          <w:szCs w:val="28"/>
          <w:highlight w:val="none"/>
        </w:rPr>
        <w:t>的投标活动</w:t>
      </w:r>
      <w:r>
        <w:rPr>
          <w:rFonts w:hint="eastAsia" w:ascii="宋体" w:hAnsi="宋体"/>
          <w:kern w:val="0"/>
          <w:sz w:val="28"/>
          <w:szCs w:val="28"/>
          <w:highlight w:val="none"/>
        </w:rPr>
        <w:t>，签署投标文件、进行合同谈判、签署合同和处理与之有关的一切事务。</w:t>
      </w:r>
    </w:p>
    <w:p>
      <w:pPr>
        <w:rPr>
          <w:rFonts w:ascii="宋体" w:hAnsi="宋体"/>
          <w:kern w:val="0"/>
          <w:sz w:val="28"/>
          <w:szCs w:val="28"/>
          <w:highlight w:val="none"/>
        </w:rPr>
      </w:pPr>
      <w:r>
        <w:rPr>
          <w:rFonts w:hint="eastAsia" w:ascii="宋体" w:hAnsi="宋体"/>
          <w:kern w:val="0"/>
          <w:sz w:val="28"/>
          <w:szCs w:val="28"/>
          <w:highlight w:val="none"/>
        </w:rPr>
        <w:t>特此证明。</w:t>
      </w:r>
    </w:p>
    <w:p>
      <w:pPr>
        <w:rPr>
          <w:rFonts w:ascii="宋体" w:hAnsi="宋体"/>
          <w:kern w:val="0"/>
          <w:sz w:val="28"/>
          <w:szCs w:val="28"/>
          <w:highlight w:val="none"/>
        </w:rPr>
      </w:pPr>
      <w:r>
        <w:rPr>
          <w:rFonts w:hint="eastAsia" w:ascii="宋体" w:hAnsi="宋体"/>
          <w:sz w:val="28"/>
          <w:szCs w:val="28"/>
          <w:highlight w:val="none"/>
        </w:rPr>
        <w:t>附：法定代表人的身份证复印件</w:t>
      </w:r>
    </w:p>
    <w:p>
      <w:pPr>
        <w:rPr>
          <w:rFonts w:ascii="宋体" w:hAnsi="宋体"/>
          <w:kern w:val="0"/>
          <w:sz w:val="28"/>
          <w:szCs w:val="28"/>
          <w:highlight w:val="none"/>
        </w:rPr>
      </w:pPr>
      <w:r>
        <w:rPr>
          <w:rFonts w:ascii="宋体" w:hAnsi="宋体"/>
          <w:kern w:val="0"/>
          <w:sz w:val="28"/>
          <w:szCs w:val="28"/>
          <w:highlight w:val="none"/>
        </w:rPr>
        <mc:AlternateContent>
          <mc:Choice Requires="wps">
            <w:drawing>
              <wp:anchor distT="0" distB="0" distL="114300" distR="114300" simplePos="0" relativeHeight="277357568"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style="position:absolute;left:0pt;margin-left:-1.15pt;margin-top:5.55pt;height:162.05pt;width:422.85pt;z-index:277357568;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gjDNPYAAAACQEAAA8AAAAAAAAAAQAgAAAAIgAAAGRycy9k&#10;b3ducmV2LnhtbFBLAQIUABQAAAAIAIdO4kAwqDEUAgIAACoEAAAOAAAAAAAAAAEAIAAAACcBAABk&#10;cnMvZTJvRG9jLnhtbFBLBQYAAAAABgAGAFkBAACbBQAAAAA=&#10;">
                <v:fill on="t" focussize="0,0"/>
                <v:stroke color="#000000" joinstyle="miter"/>
                <v:imagedata o:title=""/>
                <o:lock v:ext="edit" aspectratio="f"/>
                <v:textbox>
                  <w:txbxContent>
                    <w:p>
                      <w:pPr>
                        <w:jc w:val="center"/>
                      </w:pPr>
                    </w:p>
                  </w:txbxContent>
                </v:textbox>
              </v:rect>
            </w:pict>
          </mc:Fallback>
        </mc:AlternateContent>
      </w: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r>
        <w:rPr>
          <w:rFonts w:hint="eastAsia" w:ascii="宋体" w:hAnsi="宋体"/>
          <w:kern w:val="0"/>
          <w:sz w:val="28"/>
          <w:szCs w:val="28"/>
          <w:highlight w:val="none"/>
        </w:rPr>
        <w:t>投标人：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（盖公章）</w:t>
      </w:r>
    </w:p>
    <w:p>
      <w:pPr>
        <w:rPr>
          <w:rFonts w:ascii="宋体" w:hAnsi="宋体"/>
          <w:kern w:val="0"/>
          <w:sz w:val="28"/>
          <w:szCs w:val="28"/>
          <w:highlight w:val="none"/>
        </w:rPr>
      </w:pPr>
    </w:p>
    <w:p>
      <w:pPr>
        <w:rPr>
          <w:rFonts w:ascii="宋体" w:hAnsi="宋体"/>
          <w:kern w:val="0"/>
          <w:sz w:val="28"/>
          <w:szCs w:val="28"/>
          <w:highlight w:val="none"/>
        </w:rPr>
      </w:pPr>
      <w:r>
        <w:rPr>
          <w:rFonts w:hint="eastAsia" w:ascii="宋体" w:hAnsi="宋体"/>
          <w:kern w:val="0"/>
          <w:sz w:val="28"/>
          <w:szCs w:val="28"/>
          <w:highlight w:val="none"/>
        </w:rPr>
        <w:t>日期：</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年</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月</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日</w:t>
      </w:r>
    </w:p>
    <w:p>
      <w:pPr>
        <w:rPr>
          <w:rFonts w:ascii="宋体" w:hAnsi="宋体"/>
          <w:szCs w:val="21"/>
          <w:highlight w:val="none"/>
        </w:rPr>
      </w:pPr>
      <w:r>
        <w:rPr>
          <w:rFonts w:hint="eastAsia" w:ascii="宋体" w:hAnsi="宋体" w:eastAsia="宋体" w:cs="Times New Roman"/>
          <w:bCs/>
          <w:sz w:val="28"/>
          <w:szCs w:val="28"/>
          <w:highlight w:val="none"/>
        </w:rPr>
        <w:br w:type="page"/>
      </w:r>
      <w:bookmarkStart w:id="113" w:name="_Toc123786882"/>
      <w:bookmarkStart w:id="114" w:name="_Toc123786884"/>
      <w:r>
        <w:rPr>
          <w:rFonts w:hint="eastAsia" w:ascii="宋体" w:hAnsi="宋体"/>
          <w:szCs w:val="21"/>
          <w:highlight w:val="none"/>
        </w:rPr>
        <w:t>附表三：法定代表人授权书</w:t>
      </w:r>
      <w:bookmarkEnd w:id="113"/>
    </w:p>
    <w:p>
      <w:pPr>
        <w:rPr>
          <w:rFonts w:ascii="宋体" w:hAnsi="宋体"/>
          <w:kern w:val="0"/>
          <w:sz w:val="28"/>
          <w:szCs w:val="28"/>
          <w:highlight w:val="none"/>
          <w:u w:val="single"/>
        </w:rPr>
      </w:pPr>
      <w:r>
        <w:rPr>
          <w:rFonts w:hint="eastAsia" w:ascii="宋体" w:hAnsi="宋体"/>
          <w:kern w:val="0"/>
          <w:sz w:val="28"/>
          <w:szCs w:val="28"/>
          <w:highlight w:val="none"/>
        </w:rPr>
        <w:t xml:space="preserve">    本授权书声明：我</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（姓名）系</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（投标人名称）的法定代表人，现授权</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（单位名称）的</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（姓名）为我公司代理人，以本公司的名义参加</w:t>
      </w:r>
      <w:r>
        <w:rPr>
          <w:rFonts w:hint="eastAsia" w:ascii="宋体" w:hAnsi="宋体"/>
          <w:kern w:val="0"/>
          <w:sz w:val="28"/>
          <w:szCs w:val="28"/>
          <w:highlight w:val="none"/>
          <w:u w:val="single"/>
        </w:rPr>
        <w:t xml:space="preserve"> 重庆对外建设（集团）有限公司 </w:t>
      </w:r>
      <w:r>
        <w:rPr>
          <w:rFonts w:hint="eastAsia" w:ascii="宋体" w:hAnsi="宋体"/>
          <w:kern w:val="0"/>
          <w:sz w:val="28"/>
          <w:szCs w:val="28"/>
          <w:highlight w:val="none"/>
        </w:rPr>
        <w:t>（招采单位）组织的</w:t>
      </w:r>
      <w:r>
        <w:rPr>
          <w:rFonts w:hint="eastAsia" w:ascii="宋体" w:hAnsi="宋体"/>
          <w:sz w:val="28"/>
          <w:szCs w:val="28"/>
          <w:highlight w:val="none"/>
          <w:u w:val="single"/>
        </w:rPr>
        <w:t xml:space="preserve">  </w:t>
      </w:r>
      <w:r>
        <w:rPr>
          <w:rFonts w:hint="eastAsia" w:ascii="宋体" w:hAnsi="宋体" w:cs="宋体"/>
          <w:sz w:val="28"/>
          <w:szCs w:val="28"/>
          <w:highlight w:val="none"/>
          <w:u w:val="single"/>
          <w:lang w:val="en-US" w:eastAsia="zh-CN"/>
        </w:rPr>
        <w:t>ABB项目南侧道路工程照明、栏杆专业分包</w:t>
      </w:r>
      <w:r>
        <w:rPr>
          <w:rFonts w:hint="eastAsia" w:ascii="宋体" w:hAnsi="宋体"/>
          <w:sz w:val="28"/>
          <w:szCs w:val="28"/>
          <w:highlight w:val="none"/>
          <w:u w:val="none"/>
        </w:rPr>
        <w:t>（</w:t>
      </w:r>
      <w:r>
        <w:rPr>
          <w:rFonts w:hint="eastAsia" w:ascii="宋体" w:hAnsi="宋体"/>
          <w:sz w:val="28"/>
          <w:szCs w:val="28"/>
          <w:highlight w:val="none"/>
        </w:rPr>
        <w:t>项目名称）招采（招采编号：</w:t>
      </w:r>
      <w:r>
        <w:rPr>
          <w:rFonts w:hint="eastAsia" w:ascii="宋体" w:hAnsi="宋体"/>
          <w:sz w:val="28"/>
          <w:szCs w:val="28"/>
          <w:highlight w:val="none"/>
          <w:u w:val="single"/>
        </w:rPr>
        <w:t xml:space="preserve">        </w:t>
      </w:r>
      <w:r>
        <w:rPr>
          <w:rFonts w:hint="eastAsia" w:ascii="宋体" w:hAnsi="宋体"/>
          <w:kern w:val="0"/>
          <w:sz w:val="28"/>
          <w:szCs w:val="28"/>
          <w:highlight w:val="none"/>
        </w:rPr>
        <w:t>）的投标活动。代理人在开标、评审、合同谈判过程中所签署的一切文件和处理与之有关的一切事务，我均予以承认。本授权书自签署之日起生效，特此声明。</w:t>
      </w:r>
    </w:p>
    <w:p>
      <w:pPr>
        <w:rPr>
          <w:rFonts w:ascii="宋体" w:hAnsi="宋体"/>
          <w:kern w:val="0"/>
          <w:sz w:val="28"/>
          <w:szCs w:val="28"/>
          <w:highlight w:val="none"/>
        </w:rPr>
      </w:pPr>
      <w:r>
        <w:rPr>
          <w:rFonts w:hint="eastAsia" w:ascii="宋体" w:hAnsi="宋体"/>
          <w:kern w:val="0"/>
          <w:sz w:val="28"/>
          <w:szCs w:val="28"/>
          <w:highlight w:val="none"/>
        </w:rPr>
        <w:t>代理人无转移委托权。</w:t>
      </w:r>
    </w:p>
    <w:p>
      <w:pPr>
        <w:rPr>
          <w:rFonts w:ascii="宋体" w:hAnsi="宋体"/>
          <w:kern w:val="0"/>
          <w:sz w:val="28"/>
          <w:szCs w:val="28"/>
          <w:highlight w:val="none"/>
        </w:rPr>
      </w:pPr>
      <w:r>
        <w:rPr>
          <w:rFonts w:hint="eastAsia" w:ascii="宋体" w:hAnsi="宋体"/>
          <w:kern w:val="0"/>
          <w:sz w:val="28"/>
          <w:szCs w:val="28"/>
          <w:highlight w:val="none"/>
        </w:rPr>
        <w:t>特此委托。</w:t>
      </w:r>
    </w:p>
    <w:p>
      <w:pPr>
        <w:rPr>
          <w:rFonts w:ascii="宋体" w:hAnsi="宋体"/>
          <w:sz w:val="28"/>
          <w:szCs w:val="28"/>
          <w:highlight w:val="none"/>
        </w:rPr>
      </w:pPr>
      <w:r>
        <w:rPr>
          <w:rFonts w:ascii="宋体" w:hAnsi="宋体"/>
          <w:sz w:val="28"/>
          <w:szCs w:val="28"/>
          <w:highlight w:val="none"/>
        </w:rPr>
        <mc:AlternateContent>
          <mc:Choice Requires="wps">
            <w:drawing>
              <wp:anchor distT="0" distB="0" distL="114300" distR="114300" simplePos="0" relativeHeight="277359616"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5" name="矩形 5"/>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style="position:absolute;left:0pt;margin-left:7.8pt;margin-top:24.45pt;height:162.05pt;width:422.85pt;z-index:277359616;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cg/ITXAAAACQEAAA8AAAAAAAAAAQAgAAAAIgAAAGRycy9k&#10;b3ducmV2LnhtbFBLAQIUABQAAAAIAIdO4kAJVjDvAwIAACoEAAAOAAAAAAAAAAEAIAAAACYBAABk&#10;cnMvZTJvRG9jLnhtbFBLBQYAAAAABgAGAFkBAACbBQ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sz w:val="28"/>
          <w:szCs w:val="28"/>
          <w:highlight w:val="none"/>
        </w:rPr>
        <w:t>附：委托代理人的身份证复印件：</w:t>
      </w:r>
      <w:r>
        <w:rPr>
          <w:rFonts w:ascii="宋体" w:hAnsi="宋体"/>
          <w:sz w:val="28"/>
          <w:szCs w:val="28"/>
          <w:highlight w:val="none"/>
        </w:rPr>
        <w:t xml:space="preserve"> </w:t>
      </w: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spacing w:beforeLines="50"/>
        <w:rPr>
          <w:rFonts w:ascii="宋体" w:hAnsi="宋体"/>
          <w:kern w:val="0"/>
          <w:sz w:val="28"/>
          <w:szCs w:val="28"/>
          <w:highlight w:val="none"/>
          <w:u w:val="single"/>
        </w:rPr>
      </w:pPr>
      <w:r>
        <w:rPr>
          <w:rFonts w:hint="eastAsia" w:ascii="宋体" w:hAnsi="宋体"/>
          <w:kern w:val="0"/>
          <w:sz w:val="28"/>
          <w:szCs w:val="28"/>
          <w:highlight w:val="none"/>
        </w:rPr>
        <w:t>投标人：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（盖公章）</w:t>
      </w:r>
    </w:p>
    <w:p>
      <w:pPr>
        <w:rPr>
          <w:rFonts w:hint="eastAsia" w:ascii="宋体" w:hAnsi="宋体"/>
          <w:kern w:val="0"/>
          <w:sz w:val="28"/>
          <w:szCs w:val="28"/>
          <w:highlight w:val="none"/>
        </w:rPr>
      </w:pPr>
      <w:r>
        <w:rPr>
          <w:rFonts w:hint="eastAsia" w:ascii="宋体" w:hAnsi="宋体"/>
          <w:kern w:val="0"/>
          <w:sz w:val="28"/>
          <w:szCs w:val="28"/>
          <w:highlight w:val="none"/>
        </w:rPr>
        <w:t>法定代表人：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（签字</w:t>
      </w:r>
      <w:r>
        <w:rPr>
          <w:rFonts w:hint="eastAsia" w:ascii="宋体" w:hAnsi="宋体"/>
          <w:kern w:val="0"/>
          <w:sz w:val="28"/>
          <w:szCs w:val="28"/>
          <w:highlight w:val="none"/>
          <w:lang w:eastAsia="zh-CN"/>
        </w:rPr>
        <w:t>或盖章</w:t>
      </w:r>
      <w:r>
        <w:rPr>
          <w:rFonts w:hint="eastAsia" w:ascii="宋体" w:hAnsi="宋体"/>
          <w:kern w:val="0"/>
          <w:sz w:val="28"/>
          <w:szCs w:val="28"/>
          <w:highlight w:val="none"/>
        </w:rPr>
        <w:t>）</w:t>
      </w:r>
    </w:p>
    <w:p>
      <w:pPr>
        <w:rPr>
          <w:rFonts w:hint="eastAsia" w:ascii="宋体" w:hAnsi="宋体"/>
          <w:kern w:val="0"/>
          <w:sz w:val="28"/>
          <w:szCs w:val="28"/>
          <w:highlight w:val="none"/>
        </w:rPr>
      </w:pPr>
      <w:r>
        <w:rPr>
          <w:rFonts w:hint="eastAsia" w:ascii="宋体" w:hAnsi="宋体"/>
          <w:kern w:val="0"/>
          <w:sz w:val="28"/>
          <w:szCs w:val="28"/>
          <w:highlight w:val="none"/>
          <w:lang w:eastAsia="zh-CN"/>
        </w:rPr>
        <w:t>委托代理人</w:t>
      </w:r>
      <w:r>
        <w:rPr>
          <w:rFonts w:hint="eastAsia" w:ascii="宋体" w:hAnsi="宋体"/>
          <w:kern w:val="0"/>
          <w:sz w:val="28"/>
          <w:szCs w:val="28"/>
          <w:highlight w:val="none"/>
        </w:rPr>
        <w:t>：</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（签字）</w:t>
      </w:r>
    </w:p>
    <w:p>
      <w:pPr>
        <w:rPr>
          <w:rFonts w:ascii="宋体" w:hAnsi="宋体"/>
          <w:kern w:val="0"/>
          <w:sz w:val="28"/>
          <w:szCs w:val="28"/>
          <w:highlight w:val="none"/>
        </w:rPr>
      </w:pPr>
      <w:r>
        <w:rPr>
          <w:rFonts w:hint="eastAsia" w:ascii="宋体" w:hAnsi="宋体"/>
          <w:kern w:val="0"/>
          <w:sz w:val="28"/>
          <w:szCs w:val="28"/>
          <w:highlight w:val="none"/>
        </w:rPr>
        <w:t>日期：</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年</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月</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日</w:t>
      </w:r>
    </w:p>
    <w:p>
      <w:pPr>
        <w:rPr>
          <w:rFonts w:ascii="宋体" w:hAnsi="宋体"/>
          <w:sz w:val="28"/>
          <w:szCs w:val="28"/>
          <w:highlight w:val="none"/>
        </w:rPr>
      </w:pPr>
      <w:r>
        <w:rPr>
          <w:rFonts w:hint="eastAsia" w:ascii="宋体" w:hAnsi="宋体"/>
          <w:sz w:val="28"/>
          <w:szCs w:val="28"/>
          <w:highlight w:val="none"/>
        </w:rPr>
        <w:t>注：投标人法定代表人参加投标的无须提供该委托书。</w:t>
      </w:r>
    </w:p>
    <w:p>
      <w:pPr>
        <w:widowControl/>
        <w:jc w:val="left"/>
        <w:rPr>
          <w:rFonts w:ascii="宋体" w:hAnsi="宋体" w:eastAsia="宋体" w:cs="宋体"/>
          <w:szCs w:val="21"/>
          <w:highlight w:val="none"/>
        </w:rPr>
      </w:pPr>
    </w:p>
    <w:p>
      <w:pPr>
        <w:widowControl/>
        <w:jc w:val="left"/>
        <w:rPr>
          <w:rFonts w:ascii="宋体" w:hAnsi="宋体" w:eastAsia="宋体" w:cs="宋体"/>
          <w:kern w:val="0"/>
          <w:sz w:val="28"/>
          <w:szCs w:val="28"/>
          <w:highlight w:val="none"/>
        </w:rPr>
      </w:pPr>
      <w:r>
        <w:rPr>
          <w:rFonts w:ascii="宋体" w:hAnsi="宋体" w:eastAsia="宋体" w:cs="宋体"/>
          <w:szCs w:val="21"/>
          <w:highlight w:val="none"/>
        </w:rPr>
        <w:br w:type="page"/>
      </w:r>
      <w:r>
        <w:rPr>
          <w:rFonts w:hint="eastAsia" w:ascii="宋体" w:hAnsi="宋体" w:eastAsia="宋体" w:cs="宋体"/>
          <w:szCs w:val="21"/>
          <w:highlight w:val="none"/>
        </w:rPr>
        <w:t>附表四：资格审查合格条件</w:t>
      </w:r>
    </w:p>
    <w:tbl>
      <w:tblPr>
        <w:tblStyle w:val="8"/>
        <w:tblpPr w:leftFromText="180" w:rightFromText="180" w:vertAnchor="text" w:horzAnchor="page" w:tblpX="1075" w:tblpY="559"/>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495"/>
        <w:gridCol w:w="5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项目内容</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合格条件</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营业执照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具有有效的营业执照</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资质等级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cs="宋体"/>
                <w:bCs/>
                <w:sz w:val="28"/>
                <w:szCs w:val="22"/>
                <w:highlight w:val="none"/>
                <w:u w:val="single"/>
                <w:lang w:eastAsia="zh-CN"/>
              </w:rPr>
              <w:t>具有建筑行政管理部门批准的</w:t>
            </w:r>
            <w:r>
              <w:rPr>
                <w:rFonts w:hint="eastAsia" w:ascii="宋体" w:hAnsi="宋体" w:cs="宋体"/>
                <w:bCs/>
                <w:sz w:val="28"/>
                <w:szCs w:val="22"/>
                <w:highlight w:val="none"/>
                <w:u w:val="single"/>
                <w:lang w:val="en-US" w:eastAsia="zh-CN"/>
              </w:rPr>
              <w:t>城市及道路照明工程专业承包叁</w:t>
            </w:r>
            <w:r>
              <w:rPr>
                <w:rFonts w:hint="eastAsia" w:ascii="宋体" w:hAnsi="宋体" w:cs="宋体"/>
                <w:bCs/>
                <w:sz w:val="28"/>
                <w:szCs w:val="22"/>
                <w:highlight w:val="none"/>
                <w:u w:val="single"/>
                <w:lang w:eastAsia="zh-CN"/>
              </w:rPr>
              <w:t>级或以上资质</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安全生产许可证</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具有有效安全生产许可证</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拟派项目负责人及其他管理人员</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其中具有资质专业安全人员、质量人员资格证书为不可缺少人员资料</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建设行政主管部门颁发的有效的证书复印件并加盖公章</w:t>
            </w:r>
          </w:p>
        </w:tc>
      </w:tr>
    </w:tbl>
    <w:p>
      <w:pPr>
        <w:jc w:val="left"/>
        <w:rPr>
          <w:rFonts w:ascii="宋体" w:hAnsi="宋体" w:eastAsia="宋体" w:cs="宋体"/>
          <w:b/>
          <w:kern w:val="0"/>
          <w:sz w:val="30"/>
          <w:szCs w:val="30"/>
          <w:highlight w:val="none"/>
        </w:rPr>
      </w:pPr>
      <w:r>
        <w:rPr>
          <w:rFonts w:hint="eastAsia" w:ascii="宋体" w:hAnsi="宋体" w:eastAsia="宋体" w:cs="宋体"/>
          <w:b/>
          <w:kern w:val="0"/>
          <w:sz w:val="30"/>
          <w:szCs w:val="30"/>
          <w:highlight w:val="none"/>
        </w:rPr>
        <w:t>注：</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营业执照（附复印件并加盖公章）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资质证书（附复印件并加盖公章）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安全生产许可证（附复印件并加盖公章）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拟派人员：负责人（附相关专业工程师证或者一级建造师证或者二级建造师证复印件并加盖公章）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质检员（附建设行政主管部门颁发的有效的证书复印件并加盖公章）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安全员(附建设行政主管部门颁发的有效的证书和安全生产考核C 证复印件并加盖公章）</w:t>
      </w:r>
    </w:p>
    <w:p>
      <w:pPr>
        <w:rPr>
          <w:rFonts w:ascii="宋体" w:hAnsi="宋体" w:eastAsia="宋体" w:cs="宋体"/>
          <w:sz w:val="28"/>
          <w:szCs w:val="28"/>
          <w:highlight w:val="none"/>
        </w:rPr>
      </w:pPr>
    </w:p>
    <w:p>
      <w:pPr>
        <w:rPr>
          <w:rFonts w:ascii="宋体" w:hAnsi="宋体" w:eastAsia="宋体" w:cs="宋体"/>
          <w:szCs w:val="21"/>
          <w:highlight w:val="none"/>
        </w:rPr>
      </w:pPr>
      <w:r>
        <w:rPr>
          <w:rFonts w:hint="eastAsia" w:ascii="宋体" w:hAnsi="宋体" w:eastAsia="宋体" w:cs="宋体"/>
          <w:szCs w:val="21"/>
          <w:highlight w:val="none"/>
        </w:rPr>
        <w:t>附表五：</w:t>
      </w:r>
      <w:bookmarkEnd w:id="114"/>
      <w:r>
        <w:rPr>
          <w:rFonts w:hint="eastAsia" w:ascii="宋体" w:hAnsi="宋体" w:eastAsia="宋体" w:cs="宋体"/>
          <w:szCs w:val="21"/>
          <w:highlight w:val="none"/>
        </w:rPr>
        <w:t>投标申请人情况</w:t>
      </w:r>
    </w:p>
    <w:p>
      <w:pPr>
        <w:rPr>
          <w:rFonts w:ascii="宋体" w:hAnsi="宋体" w:eastAsia="宋体" w:cs="宋体"/>
          <w:szCs w:val="21"/>
          <w:highlight w:val="none"/>
        </w:rPr>
      </w:pPr>
    </w:p>
    <w:tbl>
      <w:tblPr>
        <w:tblStyle w:val="8"/>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340"/>
        <w:gridCol w:w="1440"/>
        <w:gridCol w:w="3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法定代表人</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联系电话</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营业执照号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成立时间</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资质</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eastAsia="zh-CN"/>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资质证书号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专业类别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val="en-US" w:eastAsia="zh-CN"/>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安全生产许可证号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开户银行</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基本账号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注册资金</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邮政编码</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bl>
    <w:p>
      <w:pPr>
        <w:rPr>
          <w:rFonts w:ascii="宋体" w:hAnsi="宋体" w:eastAsia="宋体" w:cs="宋体"/>
          <w:sz w:val="28"/>
          <w:szCs w:val="28"/>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投标单位：（盖章）</w:t>
      </w:r>
    </w:p>
    <w:p>
      <w:pPr>
        <w:rPr>
          <w:rFonts w:ascii="宋体" w:hAnsi="宋体" w:eastAsia="宋体" w:cs="宋体"/>
          <w:sz w:val="28"/>
          <w:szCs w:val="28"/>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法定代表人或委托代理人：（签字）</w:t>
      </w:r>
    </w:p>
    <w:p>
      <w:pPr>
        <w:rPr>
          <w:rFonts w:ascii="宋体" w:hAnsi="宋体" w:eastAsia="宋体" w:cs="宋体"/>
          <w:sz w:val="28"/>
          <w:szCs w:val="28"/>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日期：年 月 日</w:t>
      </w:r>
    </w:p>
    <w:p>
      <w:pPr>
        <w:rPr>
          <w:rFonts w:ascii="宋体" w:hAnsi="宋体" w:eastAsia="宋体" w:cs="宋体"/>
          <w:sz w:val="28"/>
          <w:szCs w:val="28"/>
          <w:highlight w:val="none"/>
        </w:rPr>
      </w:pPr>
    </w:p>
    <w:p>
      <w:pPr>
        <w:rPr>
          <w:rFonts w:ascii="宋体" w:hAnsi="宋体" w:eastAsia="宋体" w:cs="宋体"/>
          <w:sz w:val="28"/>
          <w:szCs w:val="28"/>
          <w:highlight w:val="none"/>
        </w:rPr>
        <w:sectPr>
          <w:headerReference r:id="rId6" w:type="default"/>
          <w:footerReference r:id="rId7" w:type="default"/>
          <w:pgSz w:w="11906" w:h="16838"/>
          <w:pgMar w:top="1440" w:right="1135" w:bottom="1440" w:left="1135" w:header="851" w:footer="992" w:gutter="0"/>
          <w:pgNumType w:fmt="numberInDash"/>
          <w:cols w:space="425" w:num="1"/>
          <w:docGrid w:type="lines" w:linePitch="312" w:charSpace="0"/>
        </w:sectPr>
      </w:pPr>
    </w:p>
    <w:p>
      <w:pPr>
        <w:rPr>
          <w:rFonts w:ascii="宋体" w:hAnsi="宋体"/>
          <w:szCs w:val="21"/>
          <w:highlight w:val="none"/>
        </w:rPr>
      </w:pPr>
      <w:r>
        <w:rPr>
          <w:rFonts w:hint="eastAsia" w:ascii="宋体" w:hAnsi="宋体"/>
          <w:szCs w:val="21"/>
          <w:highlight w:val="none"/>
        </w:rPr>
        <w:t>附表六：投标报价表</w:t>
      </w:r>
    </w:p>
    <w:p>
      <w:pPr>
        <w:jc w:val="center"/>
        <w:rPr>
          <w:rFonts w:hint="eastAsia" w:ascii="宋体" w:hAnsi="宋体" w:cs="宋体"/>
          <w:b/>
          <w:bCs/>
          <w:sz w:val="32"/>
          <w:szCs w:val="32"/>
          <w:highlight w:val="none"/>
          <w:lang w:val="en-US" w:eastAsia="zh-CN"/>
        </w:rPr>
      </w:pPr>
      <w:r>
        <w:rPr>
          <w:rFonts w:hint="eastAsia" w:ascii="宋体" w:hAnsi="宋体" w:cs="宋体"/>
          <w:b/>
          <w:bCs/>
          <w:sz w:val="32"/>
          <w:szCs w:val="32"/>
          <w:highlight w:val="none"/>
          <w:lang w:val="en-US" w:eastAsia="zh-CN"/>
        </w:rPr>
        <w:t xml:space="preserve">ABB项目南侧道路工程照明、栏杆工程专业分包  </w:t>
      </w:r>
    </w:p>
    <w:p>
      <w:pPr>
        <w:ind w:firstLine="8674" w:firstLineChars="3600"/>
        <w:jc w:val="left"/>
        <w:rPr>
          <w:rFonts w:hint="eastAsia" w:ascii="仿宋" w:hAnsi="仿宋" w:eastAsia="仿宋" w:cs="仿宋"/>
          <w:i w:val="0"/>
          <w:color w:val="000000"/>
          <w:kern w:val="0"/>
          <w:sz w:val="18"/>
          <w:szCs w:val="18"/>
          <w:u w:val="none"/>
          <w:lang w:val="en-US" w:eastAsia="zh-CN" w:bidi="ar"/>
        </w:rPr>
      </w:pPr>
      <w:r>
        <w:rPr>
          <w:rFonts w:hint="eastAsia" w:ascii="宋体" w:hAnsi="宋体" w:cs="宋体"/>
          <w:b/>
          <w:bCs/>
          <w:sz w:val="24"/>
          <w:szCs w:val="24"/>
          <w:highlight w:val="none"/>
          <w:lang w:val="en-US" w:eastAsia="zh-CN"/>
        </w:rPr>
        <w:t xml:space="preserve">单位：元 </w:t>
      </w:r>
      <w:r>
        <w:rPr>
          <w:rFonts w:hint="eastAsia" w:ascii="宋体" w:hAnsi="宋体" w:cs="宋体"/>
          <w:b/>
          <w:bCs/>
          <w:sz w:val="32"/>
          <w:szCs w:val="32"/>
          <w:highlight w:val="none"/>
          <w:lang w:val="en-US" w:eastAsia="zh-CN"/>
        </w:rPr>
        <w:t xml:space="preserve">                        </w:t>
      </w:r>
      <w:r>
        <w:rPr>
          <w:rFonts w:hint="eastAsia" w:ascii="宋体" w:hAnsi="宋体" w:cs="宋体"/>
          <w:sz w:val="22"/>
          <w:szCs w:val="22"/>
          <w:highlight w:val="none"/>
          <w:lang w:val="en-US" w:eastAsia="zh-CN"/>
        </w:rPr>
        <w:t xml:space="preserve">                    </w:t>
      </w:r>
      <w:bookmarkEnd w:id="105"/>
      <w:bookmarkEnd w:id="106"/>
      <w:bookmarkEnd w:id="107"/>
      <w:bookmarkEnd w:id="108"/>
      <w:bookmarkEnd w:id="109"/>
      <w:bookmarkEnd w:id="110"/>
      <w:bookmarkEnd w:id="111"/>
      <w:bookmarkEnd w:id="112"/>
    </w:p>
    <w:tbl>
      <w:tblPr>
        <w:tblStyle w:val="8"/>
        <w:tblW w:w="10395" w:type="dxa"/>
        <w:tblInd w:w="0" w:type="dxa"/>
        <w:shd w:val="clear" w:color="auto" w:fill="auto"/>
        <w:tblLayout w:type="fixed"/>
        <w:tblCellMar>
          <w:top w:w="0" w:type="dxa"/>
          <w:left w:w="0" w:type="dxa"/>
          <w:bottom w:w="0" w:type="dxa"/>
          <w:right w:w="0" w:type="dxa"/>
        </w:tblCellMar>
      </w:tblPr>
      <w:tblGrid>
        <w:gridCol w:w="389"/>
        <w:gridCol w:w="1522"/>
        <w:gridCol w:w="3805"/>
        <w:gridCol w:w="454"/>
        <w:gridCol w:w="665"/>
        <w:gridCol w:w="839"/>
        <w:gridCol w:w="1070"/>
        <w:gridCol w:w="833"/>
        <w:gridCol w:w="818"/>
      </w:tblGrid>
      <w:tr>
        <w:tblPrEx>
          <w:shd w:val="clear" w:color="auto" w:fill="auto"/>
          <w:tblCellMar>
            <w:top w:w="0" w:type="dxa"/>
            <w:left w:w="0" w:type="dxa"/>
            <w:bottom w:w="0" w:type="dxa"/>
            <w:right w:w="0" w:type="dxa"/>
          </w:tblCellMar>
        </w:tblPrEx>
        <w:trPr>
          <w:trHeight w:val="420" w:hRule="atLeast"/>
        </w:trPr>
        <w:tc>
          <w:tcPr>
            <w:tcW w:w="3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序号</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分部分项工程名称</w:t>
            </w:r>
          </w:p>
        </w:tc>
        <w:tc>
          <w:tcPr>
            <w:tcW w:w="38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项目特征及主要工程内容</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计量单位</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暂定工程量</w:t>
            </w:r>
          </w:p>
        </w:tc>
        <w:tc>
          <w:tcPr>
            <w:tcW w:w="190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限价（含税）</w:t>
            </w:r>
          </w:p>
        </w:tc>
        <w:tc>
          <w:tcPr>
            <w:tcW w:w="165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报价（含税）</w:t>
            </w:r>
          </w:p>
        </w:tc>
      </w:tr>
      <w:tr>
        <w:tblPrEx>
          <w:tblCellMar>
            <w:top w:w="0" w:type="dxa"/>
            <w:left w:w="0" w:type="dxa"/>
            <w:bottom w:w="0" w:type="dxa"/>
            <w:right w:w="0" w:type="dxa"/>
          </w:tblCellMar>
        </w:tblPrEx>
        <w:trPr>
          <w:trHeight w:val="420" w:hRule="atLeast"/>
        </w:trPr>
        <w:tc>
          <w:tcPr>
            <w:tcW w:w="3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16"/>
                <w:szCs w:val="16"/>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16"/>
                <w:szCs w:val="16"/>
                <w:u w:val="none"/>
              </w:rPr>
            </w:pPr>
          </w:p>
        </w:tc>
        <w:tc>
          <w:tcPr>
            <w:tcW w:w="38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新宋体" w:hAnsi="新宋体" w:eastAsia="新宋体" w:cs="新宋体"/>
                <w:i w:val="0"/>
                <w:color w:val="000000"/>
                <w:sz w:val="16"/>
                <w:szCs w:val="16"/>
                <w:u w:val="none"/>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新宋体" w:hAnsi="新宋体" w:eastAsia="新宋体" w:cs="新宋体"/>
                <w:i w:val="0"/>
                <w:color w:val="000000"/>
                <w:sz w:val="16"/>
                <w:szCs w:val="16"/>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新宋体" w:hAnsi="新宋体" w:eastAsia="新宋体" w:cs="新宋体"/>
                <w:i w:val="0"/>
                <w:color w:val="000000"/>
                <w:sz w:val="16"/>
                <w:szCs w:val="16"/>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综合单价</w:t>
            </w:r>
          </w:p>
        </w:tc>
        <w:tc>
          <w:tcPr>
            <w:tcW w:w="1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总价</w:t>
            </w:r>
          </w:p>
        </w:tc>
        <w:tc>
          <w:tcPr>
            <w:tcW w:w="8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综合单价</w:t>
            </w:r>
          </w:p>
        </w:tc>
        <w:tc>
          <w:tcPr>
            <w:tcW w:w="8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总价</w:t>
            </w:r>
          </w:p>
        </w:tc>
      </w:tr>
      <w:tr>
        <w:tblPrEx>
          <w:tblCellMar>
            <w:top w:w="0" w:type="dxa"/>
            <w:left w:w="0" w:type="dxa"/>
            <w:bottom w:w="0" w:type="dxa"/>
            <w:right w:w="0" w:type="dxa"/>
          </w:tblCellMar>
        </w:tblPrEx>
        <w:trPr>
          <w:trHeight w:val="4080" w:hRule="atLeast"/>
        </w:trPr>
        <w:tc>
          <w:tcPr>
            <w:tcW w:w="3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1</w:t>
            </w:r>
          </w:p>
        </w:tc>
        <w:tc>
          <w:tcPr>
            <w:tcW w:w="15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室外照明箱式变电站</w:t>
            </w:r>
          </w:p>
        </w:tc>
        <w:tc>
          <w:tcPr>
            <w:tcW w:w="38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[项目特征]</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1.名称:室外照明箱式变电站</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2.型号:DXB-10/0.4-160kVA</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3.容量(kV?A):160</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4.电压(kV):10</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5.组合形式:带高压室、智能控制系统等</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6.基础形式、材质、规格:C20砼基础  16#槽钢基础</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7.接地:镀锌钢管接地极φ50*2500、接地母线40*4</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8.其他:详箱变基础大样图，包括钢百叶窗</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[工作内容]</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1.基础制作、安装</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2.本体安装</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3.进箱母线安装</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4.补刷(喷)油漆</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5.接地</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6.钢百叶窗安装</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7.模板制作、安装、拆除</w:t>
            </w:r>
          </w:p>
        </w:tc>
        <w:tc>
          <w:tcPr>
            <w:tcW w:w="4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 xml:space="preserve">1.00 </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133000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 xml:space="preserve">133000.00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16"/>
                <w:szCs w:val="16"/>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16"/>
                <w:szCs w:val="16"/>
                <w:u w:val="none"/>
              </w:rPr>
            </w:pPr>
          </w:p>
        </w:tc>
      </w:tr>
      <w:tr>
        <w:tblPrEx>
          <w:tblCellMar>
            <w:top w:w="0" w:type="dxa"/>
            <w:left w:w="0" w:type="dxa"/>
            <w:bottom w:w="0" w:type="dxa"/>
            <w:right w:w="0" w:type="dxa"/>
          </w:tblCellMar>
        </w:tblPrEx>
        <w:trPr>
          <w:trHeight w:val="3990" w:hRule="atLeast"/>
        </w:trPr>
        <w:tc>
          <w:tcPr>
            <w:tcW w:w="3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2</w:t>
            </w:r>
          </w:p>
        </w:tc>
        <w:tc>
          <w:tcPr>
            <w:tcW w:w="15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室外照明箱式变电站</w:t>
            </w:r>
          </w:p>
        </w:tc>
        <w:tc>
          <w:tcPr>
            <w:tcW w:w="38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[项目特征]</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1.名称:室外照明箱式变电站</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2.型号:DXB-10/0.4-200kVA</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3.容量(kV?A):200</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4.电压(kV):10</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5.组合形式:带高压室、智能控制系统等</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6.基础形式、材质、规格:C20砼基础  16#槽钢基础</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7.接地:镀锌钢管接地极φ50*2500、接地母线40*4</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8.其他:详箱变基础大样图，包括钢百叶窗</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[工作内容]</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1.基础制作、安装</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2.本体安装</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3.进箱母线安装</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4.补刷(喷)油漆</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5.接地</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6.钢百叶窗安装</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7.模板制作、安装、拆除</w:t>
            </w:r>
          </w:p>
        </w:tc>
        <w:tc>
          <w:tcPr>
            <w:tcW w:w="4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 xml:space="preserve">1.00 </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168000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 xml:space="preserve">168000.00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16"/>
                <w:szCs w:val="16"/>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16"/>
                <w:szCs w:val="16"/>
                <w:u w:val="none"/>
              </w:rPr>
            </w:pPr>
          </w:p>
        </w:tc>
      </w:tr>
      <w:tr>
        <w:tblPrEx>
          <w:tblCellMar>
            <w:top w:w="0" w:type="dxa"/>
            <w:left w:w="0" w:type="dxa"/>
            <w:bottom w:w="0" w:type="dxa"/>
            <w:right w:w="0" w:type="dxa"/>
          </w:tblCellMar>
        </w:tblPrEx>
        <w:trPr>
          <w:trHeight w:val="2880" w:hRule="atLeast"/>
        </w:trPr>
        <w:tc>
          <w:tcPr>
            <w:tcW w:w="3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3</w:t>
            </w:r>
          </w:p>
        </w:tc>
        <w:tc>
          <w:tcPr>
            <w:tcW w:w="15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人行道栏杆</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[项目特征]</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1.基础:C25混凝土基础</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2.混凝土种类:商品混凝土</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3.模板:综合考虑</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4.柱材质:铸造石</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5.栏杆材质、规格:户外不锈钢,铁艺表面作烤漆处理</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6.油漆品种、工艺要求:满足设计及规范</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7.其他:具体详见施工图DL-23</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[工作内容]</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1.混凝土浇筑</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2.模板制作、安装、拆除</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3.栏杆制作、运输、安装</w:t>
            </w:r>
          </w:p>
        </w:tc>
        <w:tc>
          <w:tcPr>
            <w:tcW w:w="4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m</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 xml:space="preserve">1765.00 </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436</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 xml:space="preserve">769540.00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16"/>
                <w:szCs w:val="16"/>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16"/>
                <w:szCs w:val="16"/>
                <w:u w:val="none"/>
              </w:rPr>
            </w:pPr>
          </w:p>
        </w:tc>
      </w:tr>
      <w:tr>
        <w:tblPrEx>
          <w:tblCellMar>
            <w:top w:w="0" w:type="dxa"/>
            <w:left w:w="0" w:type="dxa"/>
            <w:bottom w:w="0" w:type="dxa"/>
            <w:right w:w="0" w:type="dxa"/>
          </w:tblCellMar>
        </w:tblPrEx>
        <w:trPr>
          <w:trHeight w:val="4200" w:hRule="atLeast"/>
        </w:trPr>
        <w:tc>
          <w:tcPr>
            <w:tcW w:w="3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4</w:t>
            </w:r>
          </w:p>
        </w:tc>
        <w:tc>
          <w:tcPr>
            <w:tcW w:w="15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防撞护栏</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[项目特征]</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1.断面:920*400mm</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2.钢筋:详设计</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3.混凝土强度等级:C30</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4.模板:综合考虑</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5.混凝土种类:商品混凝土</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6.基座类型:铸钢（ZG310-570）</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7.护栏规格、材质:φ100Xδ4+φ114Xδ4钢管、自由端详设计</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8.防护材料种类:详设计</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9.预埋件:详设计</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10.其他:具体详见施工图DL-24</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[工作内容]</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1.钢筋制作、安装</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2.模板制作、安装、拆除</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3.混凝土运输、浇筑、养护</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4.基座预埋件制作、安装</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5.基座制作、安装</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6.护栏制作、安装</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7.刷防护材料</w:t>
            </w:r>
          </w:p>
        </w:tc>
        <w:tc>
          <w:tcPr>
            <w:tcW w:w="4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m</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 xml:space="preserve">1898.20 </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512.3</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 xml:space="preserve">972447.86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16"/>
                <w:szCs w:val="16"/>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16"/>
                <w:szCs w:val="16"/>
                <w:u w:val="none"/>
              </w:rPr>
            </w:pPr>
          </w:p>
        </w:tc>
      </w:tr>
      <w:tr>
        <w:tblPrEx>
          <w:tblCellMar>
            <w:top w:w="0" w:type="dxa"/>
            <w:left w:w="0" w:type="dxa"/>
            <w:bottom w:w="0" w:type="dxa"/>
            <w:right w:w="0" w:type="dxa"/>
          </w:tblCellMar>
        </w:tblPrEx>
        <w:trPr>
          <w:trHeight w:val="2310" w:hRule="atLeast"/>
        </w:trPr>
        <w:tc>
          <w:tcPr>
            <w:tcW w:w="3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5</w:t>
            </w:r>
          </w:p>
        </w:tc>
        <w:tc>
          <w:tcPr>
            <w:tcW w:w="15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GRP栅栏型宝瓶式栏杆</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[项目特征]</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1.名称:GRP栅栏型宝瓶式栏杆</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2.栏杆材质:GBR-100</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3.安装间距:详设计</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4.扶手类型规格:GRP栏杆扶手、规格详设计</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5.预埋件:详设计</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6.其他:具体详见施工图3Q-06</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[工作内容]</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1.制作</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2.运输</w:t>
            </w:r>
            <w:r>
              <w:rPr>
                <w:rFonts w:hint="eastAsia" w:ascii="新宋体" w:hAnsi="新宋体" w:eastAsia="新宋体" w:cs="新宋体"/>
                <w:i w:val="0"/>
                <w:color w:val="000000"/>
                <w:kern w:val="0"/>
                <w:sz w:val="16"/>
                <w:szCs w:val="16"/>
                <w:u w:val="none"/>
                <w:lang w:val="en-US" w:eastAsia="zh-CN" w:bidi="ar"/>
              </w:rPr>
              <w:br w:type="textWrapping"/>
            </w:r>
            <w:r>
              <w:rPr>
                <w:rFonts w:hint="eastAsia" w:ascii="新宋体" w:hAnsi="新宋体" w:eastAsia="新宋体" w:cs="新宋体"/>
                <w:i w:val="0"/>
                <w:color w:val="000000"/>
                <w:kern w:val="0"/>
                <w:sz w:val="16"/>
                <w:szCs w:val="16"/>
                <w:u w:val="none"/>
                <w:lang w:val="en-US" w:eastAsia="zh-CN" w:bidi="ar"/>
              </w:rPr>
              <w:t>3.安装</w:t>
            </w:r>
          </w:p>
        </w:tc>
        <w:tc>
          <w:tcPr>
            <w:tcW w:w="4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m</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 xml:space="preserve">133.20 </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763</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 xml:space="preserve">101631.60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16"/>
                <w:szCs w:val="16"/>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16"/>
                <w:szCs w:val="16"/>
                <w:u w:val="none"/>
              </w:rPr>
            </w:pPr>
          </w:p>
        </w:tc>
      </w:tr>
      <w:tr>
        <w:tblPrEx>
          <w:tblCellMar>
            <w:top w:w="0" w:type="dxa"/>
            <w:left w:w="0" w:type="dxa"/>
            <w:bottom w:w="0" w:type="dxa"/>
            <w:right w:w="0" w:type="dxa"/>
          </w:tblCellMar>
        </w:tblPrEx>
        <w:trPr>
          <w:trHeight w:val="540" w:hRule="atLeast"/>
        </w:trPr>
        <w:tc>
          <w:tcPr>
            <w:tcW w:w="57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合      计（元）</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16"/>
                <w:szCs w:val="16"/>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16"/>
                <w:szCs w:val="16"/>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16"/>
                <w:szCs w:val="16"/>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 xml:space="preserve">2144619.46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16"/>
                <w:szCs w:val="16"/>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16"/>
                <w:szCs w:val="16"/>
                <w:u w:val="none"/>
              </w:rPr>
            </w:pPr>
          </w:p>
        </w:tc>
      </w:tr>
      <w:tr>
        <w:tblPrEx>
          <w:tblCellMar>
            <w:top w:w="0" w:type="dxa"/>
            <w:left w:w="0" w:type="dxa"/>
            <w:bottom w:w="0" w:type="dxa"/>
            <w:right w:w="0" w:type="dxa"/>
          </w:tblCellMar>
        </w:tblPrEx>
        <w:trPr>
          <w:trHeight w:val="720" w:hRule="atLeast"/>
        </w:trPr>
        <w:tc>
          <w:tcPr>
            <w:tcW w:w="10395" w:type="dxa"/>
            <w:gridSpan w:val="9"/>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 xml:space="preserve">  说明：专业分包最高单价限价为含税价，含人工费、材料费、上下车费、运输费、机械设备费、管理费、利润、税金(9%)、安全文明施工费、成品保护费等一切相关费用。</w:t>
            </w:r>
          </w:p>
        </w:tc>
      </w:tr>
    </w:tbl>
    <w:p>
      <w:pPr>
        <w:rPr>
          <w:rFonts w:hint="eastAsia" w:ascii="宋体" w:hAnsi="宋体"/>
          <w:sz w:val="28"/>
          <w:szCs w:val="28"/>
          <w:highlight w:val="none"/>
        </w:rPr>
      </w:pPr>
    </w:p>
    <w:p>
      <w:pPr>
        <w:ind w:firstLine="3640" w:firstLineChars="1300"/>
        <w:rPr>
          <w:rFonts w:ascii="宋体" w:hAnsi="宋体"/>
          <w:sz w:val="28"/>
          <w:szCs w:val="28"/>
          <w:highlight w:val="none"/>
        </w:rPr>
      </w:pPr>
      <w:r>
        <w:rPr>
          <w:rFonts w:hint="eastAsia" w:ascii="宋体" w:hAnsi="宋体"/>
          <w:sz w:val="28"/>
          <w:szCs w:val="28"/>
          <w:highlight w:val="none"/>
        </w:rPr>
        <w:t>投标单位：（盖章）</w:t>
      </w:r>
    </w:p>
    <w:p>
      <w:pPr>
        <w:ind w:firstLine="3640" w:firstLineChars="1300"/>
        <w:rPr>
          <w:rFonts w:ascii="宋体" w:hAnsi="宋体"/>
          <w:sz w:val="28"/>
          <w:szCs w:val="28"/>
          <w:highlight w:val="none"/>
        </w:rPr>
      </w:pPr>
      <w:r>
        <w:rPr>
          <w:rFonts w:hint="eastAsia" w:ascii="宋体" w:hAnsi="宋体"/>
          <w:sz w:val="28"/>
          <w:szCs w:val="28"/>
          <w:highlight w:val="none"/>
        </w:rPr>
        <w:t>法定代表人或委托代理人：（签字）</w:t>
      </w:r>
    </w:p>
    <w:p>
      <w:pPr>
        <w:widowControl w:val="0"/>
        <w:ind w:firstLine="3920" w:firstLineChars="1400"/>
        <w:jc w:val="both"/>
        <w:rPr>
          <w:rFonts w:ascii="宋体" w:hAnsi="宋体" w:eastAsia="宋体" w:cs="Times New Roman"/>
          <w:szCs w:val="21"/>
          <w:highlight w:val="none"/>
        </w:rPr>
        <w:sectPr>
          <w:pgSz w:w="11906" w:h="16838"/>
          <w:pgMar w:top="1440" w:right="1135" w:bottom="1029" w:left="1135" w:header="851" w:footer="992" w:gutter="0"/>
          <w:pgNumType w:fmt="numberInDash"/>
          <w:cols w:space="425" w:num="1"/>
          <w:docGrid w:type="lines" w:linePitch="312" w:charSpace="0"/>
        </w:sectPr>
      </w:pPr>
      <w:r>
        <w:rPr>
          <w:rFonts w:hint="eastAsia" w:ascii="宋体" w:hAnsi="宋体"/>
          <w:sz w:val="28"/>
          <w:szCs w:val="28"/>
          <w:highlight w:val="none"/>
          <w:lang w:val="en-US" w:eastAsia="zh-CN"/>
        </w:rPr>
        <w:t xml:space="preserve">     </w:t>
      </w:r>
      <w:r>
        <w:rPr>
          <w:rFonts w:hint="eastAsia" w:ascii="宋体" w:hAnsi="宋体"/>
          <w:sz w:val="28"/>
          <w:szCs w:val="28"/>
          <w:highlight w:val="none"/>
        </w:rPr>
        <w:t>日期：    年    月    日</w:t>
      </w:r>
    </w:p>
    <w:p>
      <w:pPr>
        <w:widowControl/>
        <w:jc w:val="left"/>
        <w:rPr>
          <w:rFonts w:ascii="宋体" w:hAnsi="宋体" w:eastAsia="宋体" w:cs="Times New Roman"/>
          <w:szCs w:val="21"/>
          <w:highlight w:val="none"/>
        </w:rPr>
      </w:pPr>
    </w:p>
    <w:p>
      <w:pPr>
        <w:widowControl/>
        <w:jc w:val="left"/>
        <w:rPr>
          <w:b/>
          <w:bCs/>
          <w:sz w:val="30"/>
          <w:szCs w:val="30"/>
          <w:highlight w:val="none"/>
        </w:rPr>
      </w:pPr>
      <w:r>
        <w:rPr>
          <w:rFonts w:hint="eastAsia"/>
          <w:b/>
          <w:bCs/>
          <w:sz w:val="30"/>
          <w:szCs w:val="30"/>
          <w:highlight w:val="none"/>
        </w:rPr>
        <w:t>投标文件袋封面格式</w:t>
      </w:r>
    </w:p>
    <w:p>
      <w:pPr>
        <w:spacing w:line="560" w:lineRule="exact"/>
        <w:jc w:val="center"/>
        <w:rPr>
          <w:rFonts w:hint="eastAsia" w:cs="宋体"/>
          <w:b/>
          <w:bCs/>
          <w:w w:val="90"/>
          <w:sz w:val="44"/>
          <w:szCs w:val="44"/>
          <w:highlight w:val="none"/>
          <w:lang w:val="en-US" w:eastAsia="zh-CN"/>
        </w:rPr>
      </w:pPr>
      <w:r>
        <w:rPr>
          <w:rFonts w:hint="eastAsia" w:cs="宋体"/>
          <w:b/>
          <w:bCs/>
          <w:w w:val="90"/>
          <w:sz w:val="44"/>
          <w:szCs w:val="44"/>
          <w:highlight w:val="none"/>
          <w:lang w:val="en-US" w:eastAsia="zh-CN"/>
        </w:rPr>
        <w:t>ABB项目南侧道路工程</w:t>
      </w:r>
    </w:p>
    <w:p>
      <w:pPr>
        <w:spacing w:line="560" w:lineRule="exact"/>
        <w:jc w:val="center"/>
        <w:rPr>
          <w:rFonts w:ascii="Calibri" w:hAnsi="Calibri" w:eastAsia="宋体" w:cs="宋体"/>
          <w:b/>
          <w:bCs/>
          <w:w w:val="90"/>
          <w:sz w:val="44"/>
          <w:szCs w:val="44"/>
          <w:highlight w:val="none"/>
        </w:rPr>
      </w:pPr>
      <w:r>
        <w:rPr>
          <w:rFonts w:hint="eastAsia" w:cs="宋体"/>
          <w:b/>
          <w:bCs/>
          <w:w w:val="90"/>
          <w:sz w:val="44"/>
          <w:szCs w:val="44"/>
          <w:highlight w:val="none"/>
          <w:lang w:val="en-US" w:eastAsia="zh-CN"/>
        </w:rPr>
        <w:t>照明、栏杆工程专业分包</w:t>
      </w:r>
      <w:r>
        <w:rPr>
          <w:rFonts w:hint="eastAsia" w:ascii="Calibri" w:hAnsi="Calibri" w:eastAsia="宋体" w:cs="宋体"/>
          <w:b/>
          <w:bCs/>
          <w:w w:val="90"/>
          <w:sz w:val="44"/>
          <w:szCs w:val="44"/>
          <w:highlight w:val="none"/>
          <w:lang w:eastAsia="zh-CN"/>
        </w:rPr>
        <w:t>单位招采</w:t>
      </w:r>
    </w:p>
    <w:p>
      <w:pPr>
        <w:spacing w:line="560" w:lineRule="exact"/>
        <w:jc w:val="center"/>
        <w:rPr>
          <w:b/>
          <w:sz w:val="36"/>
          <w:szCs w:val="36"/>
          <w:highlight w:val="none"/>
        </w:rPr>
      </w:pPr>
    </w:p>
    <w:p>
      <w:pPr>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sz w:val="72"/>
          <w:szCs w:val="72"/>
          <w:highlight w:val="none"/>
          <w:u w:val="single"/>
        </w:rPr>
      </w:pPr>
      <w:r>
        <w:rPr>
          <w:rFonts w:hint="eastAsia" w:cs="宋体"/>
          <w:b/>
          <w:sz w:val="72"/>
          <w:szCs w:val="72"/>
          <w:highlight w:val="none"/>
          <w:u w:val="single"/>
        </w:rPr>
        <w:t>企业内部招采</w:t>
      </w:r>
    </w:p>
    <w:p>
      <w:pPr>
        <w:jc w:val="center"/>
        <w:outlineLvl w:val="4"/>
        <w:rPr>
          <w:b/>
          <w:sz w:val="120"/>
          <w:szCs w:val="120"/>
          <w:highlight w:val="none"/>
        </w:rPr>
      </w:pPr>
      <w:r>
        <w:rPr>
          <w:rFonts w:hint="eastAsia" w:cs="宋体"/>
          <w:b/>
          <w:sz w:val="120"/>
          <w:szCs w:val="120"/>
          <w:highlight w:val="none"/>
        </w:rPr>
        <w:t>投标文件</w:t>
      </w:r>
    </w:p>
    <w:p>
      <w:pPr>
        <w:spacing w:line="360" w:lineRule="auto"/>
        <w:ind w:firstLine="1680" w:firstLineChars="600"/>
        <w:rPr>
          <w:rFonts w:hint="eastAsia" w:ascii="宋体" w:hAnsi="宋体" w:eastAsia="宋体" w:cs="宋体"/>
          <w:sz w:val="28"/>
          <w:szCs w:val="22"/>
          <w:highlight w:val="none"/>
          <w:lang w:val="en-US" w:eastAsia="zh-CN"/>
        </w:rPr>
      </w:pPr>
      <w:r>
        <w:rPr>
          <w:rFonts w:hint="eastAsia" w:ascii="宋体" w:hAnsi="宋体" w:eastAsia="宋体" w:cs="宋体"/>
          <w:sz w:val="28"/>
          <w:szCs w:val="22"/>
          <w:highlight w:val="none"/>
          <w:lang w:val="en-US" w:eastAsia="zh-CN"/>
        </w:rPr>
        <w:t xml:space="preserve">      </w:t>
      </w: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lang w:eastAsia="zh-CN"/>
        </w:rPr>
      </w:pPr>
      <w:r>
        <w:rPr>
          <w:rFonts w:hint="eastAsia" w:cs="宋体"/>
          <w:b/>
          <w:sz w:val="32"/>
          <w:szCs w:val="32"/>
          <w:highlight w:val="none"/>
          <w:lang w:val="en-US" w:eastAsia="zh-CN"/>
        </w:rPr>
        <w:t xml:space="preserve">               </w:t>
      </w:r>
      <w:r>
        <w:rPr>
          <w:rFonts w:hint="eastAsia" w:ascii="Calibri" w:hAnsi="Calibri" w:eastAsia="宋体" w:cs="宋体"/>
          <w:b/>
          <w:sz w:val="32"/>
          <w:szCs w:val="32"/>
          <w:highlight w:val="none"/>
          <w:lang w:eastAsia="zh-CN"/>
        </w:rPr>
        <w:t>招采编号：</w:t>
      </w:r>
      <w:r>
        <w:rPr>
          <w:rFonts w:hint="eastAsia" w:ascii="Calibri" w:hAnsi="Calibri" w:eastAsia="宋体" w:cs="宋体"/>
          <w:b/>
          <w:sz w:val="32"/>
          <w:szCs w:val="32"/>
          <w:highlight w:val="none"/>
          <w:u w:val="single"/>
          <w:lang w:val="en-US" w:eastAsia="zh-CN"/>
        </w:rPr>
        <w:t xml:space="preserve">             </w:t>
      </w:r>
    </w:p>
    <w:p>
      <w:pPr>
        <w:spacing w:line="560" w:lineRule="exact"/>
        <w:jc w:val="both"/>
        <w:rPr>
          <w:rFonts w:hint="eastAsia" w:ascii="Calibri" w:hAnsi="Calibri" w:eastAsia="宋体" w:cs="宋体"/>
          <w:b/>
          <w:sz w:val="32"/>
          <w:szCs w:val="32"/>
          <w:highlight w:val="none"/>
        </w:rPr>
      </w:pPr>
    </w:p>
    <w:p>
      <w:pPr>
        <w:spacing w:line="560" w:lineRule="exact"/>
        <w:jc w:val="both"/>
        <w:rPr>
          <w:b/>
          <w:sz w:val="32"/>
          <w:szCs w:val="32"/>
          <w:highlight w:val="none"/>
          <w:u w:val="single"/>
        </w:rPr>
      </w:pPr>
      <w:r>
        <w:rPr>
          <w:rFonts w:hint="eastAsia" w:ascii="Calibri" w:hAnsi="Calibri" w:eastAsia="宋体" w:cs="宋体"/>
          <w:b/>
          <w:sz w:val="32"/>
          <w:szCs w:val="32"/>
          <w:highlight w:val="none"/>
        </w:rPr>
        <w:t xml:space="preserve"> </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 xml:space="preserve">投标人： </w:t>
      </w:r>
      <w:r>
        <w:rPr>
          <w:rFonts w:hint="eastAsia" w:ascii="Calibri" w:hAnsi="Calibri" w:eastAsia="宋体" w:cs="宋体"/>
          <w:b/>
          <w:sz w:val="32"/>
          <w:szCs w:val="32"/>
          <w:highlight w:val="none"/>
          <w:u w:val="single"/>
        </w:rPr>
        <w:t xml:space="preserve">             （盖公章）</w:t>
      </w:r>
    </w:p>
    <w:p>
      <w:pPr>
        <w:adjustRightInd w:val="0"/>
        <w:snapToGrid w:val="0"/>
        <w:spacing w:line="560" w:lineRule="exact"/>
        <w:jc w:val="center"/>
        <w:rPr>
          <w:rFonts w:ascii="Calibri" w:hAnsi="Calibri" w:eastAsia="宋体" w:cs="宋体"/>
          <w:b/>
          <w:sz w:val="11"/>
          <w:szCs w:val="11"/>
          <w:highlight w:val="none"/>
        </w:rPr>
      </w:pPr>
    </w:p>
    <w:p>
      <w:pPr>
        <w:adjustRightInd w:val="0"/>
        <w:snapToGrid w:val="0"/>
        <w:spacing w:line="560" w:lineRule="exact"/>
        <w:jc w:val="left"/>
        <w:rPr>
          <w:b/>
          <w:sz w:val="32"/>
          <w:szCs w:val="32"/>
          <w:highlight w:val="none"/>
        </w:rPr>
      </w:pP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日</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期：</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年</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月</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CACCFC"/>
    <w:multiLevelType w:val="singleLevel"/>
    <w:tmpl w:val="84CACCFC"/>
    <w:lvl w:ilvl="0" w:tentative="0">
      <w:start w:val="2"/>
      <w:numFmt w:val="decimal"/>
      <w:suff w:val="space"/>
      <w:lvlText w:val="（%1）"/>
      <w:lvlJc w:val="left"/>
    </w:lvl>
  </w:abstractNum>
  <w:abstractNum w:abstractNumId="1">
    <w:nsid w:val="A0C657CB"/>
    <w:multiLevelType w:val="singleLevel"/>
    <w:tmpl w:val="A0C657CB"/>
    <w:lvl w:ilvl="0" w:tentative="0">
      <w:start w:val="1"/>
      <w:numFmt w:val="decimal"/>
      <w:suff w:val="space"/>
      <w:lvlText w:val="（%1）"/>
      <w:lvlJc w:val="left"/>
    </w:lvl>
  </w:abstractNum>
  <w:abstractNum w:abstractNumId="2">
    <w:nsid w:val="F214DB46"/>
    <w:multiLevelType w:val="singleLevel"/>
    <w:tmpl w:val="F214DB46"/>
    <w:lvl w:ilvl="0" w:tentative="0">
      <w:start w:val="1"/>
      <w:numFmt w:val="decimal"/>
      <w:suff w:val="nothing"/>
      <w:lvlText w:val="%1、"/>
      <w:lvlJc w:val="left"/>
    </w:lvl>
  </w:abstractNum>
  <w:abstractNum w:abstractNumId="3">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050BE9"/>
    <w:rsid w:val="02BD424F"/>
    <w:rsid w:val="0BED125C"/>
    <w:rsid w:val="0CB410A9"/>
    <w:rsid w:val="0E4D2606"/>
    <w:rsid w:val="0FD10D93"/>
    <w:rsid w:val="11FF1213"/>
    <w:rsid w:val="122039BC"/>
    <w:rsid w:val="160E5291"/>
    <w:rsid w:val="1B584C19"/>
    <w:rsid w:val="1C693234"/>
    <w:rsid w:val="1F070E9B"/>
    <w:rsid w:val="1F6E7358"/>
    <w:rsid w:val="21E631FA"/>
    <w:rsid w:val="23932A97"/>
    <w:rsid w:val="27B763F6"/>
    <w:rsid w:val="2B446F5B"/>
    <w:rsid w:val="2C6C7AEA"/>
    <w:rsid w:val="2CA64CF8"/>
    <w:rsid w:val="2E050BE9"/>
    <w:rsid w:val="2ECD2B23"/>
    <w:rsid w:val="304B16C1"/>
    <w:rsid w:val="305F4086"/>
    <w:rsid w:val="306440A6"/>
    <w:rsid w:val="33873B9C"/>
    <w:rsid w:val="33B53E27"/>
    <w:rsid w:val="35CE4927"/>
    <w:rsid w:val="3BCE6650"/>
    <w:rsid w:val="41386212"/>
    <w:rsid w:val="42572B62"/>
    <w:rsid w:val="42B3495A"/>
    <w:rsid w:val="45692EBF"/>
    <w:rsid w:val="45E8766D"/>
    <w:rsid w:val="49C9060A"/>
    <w:rsid w:val="4B0C5255"/>
    <w:rsid w:val="4DE22CDA"/>
    <w:rsid w:val="53617A04"/>
    <w:rsid w:val="53C709BE"/>
    <w:rsid w:val="54886409"/>
    <w:rsid w:val="56366C73"/>
    <w:rsid w:val="567F265B"/>
    <w:rsid w:val="58DD5683"/>
    <w:rsid w:val="5B0B662E"/>
    <w:rsid w:val="5B9713D7"/>
    <w:rsid w:val="5F8731A9"/>
    <w:rsid w:val="60FD0214"/>
    <w:rsid w:val="612D535E"/>
    <w:rsid w:val="61A24785"/>
    <w:rsid w:val="62206450"/>
    <w:rsid w:val="63ED271A"/>
    <w:rsid w:val="648D723D"/>
    <w:rsid w:val="65512F5F"/>
    <w:rsid w:val="68574515"/>
    <w:rsid w:val="6D08370E"/>
    <w:rsid w:val="6F32017C"/>
    <w:rsid w:val="71B844B8"/>
    <w:rsid w:val="74FD22B4"/>
    <w:rsid w:val="761349CD"/>
    <w:rsid w:val="762429A9"/>
    <w:rsid w:val="765509D2"/>
    <w:rsid w:val="78142B6F"/>
    <w:rsid w:val="7AD01443"/>
    <w:rsid w:val="7B513D4A"/>
    <w:rsid w:val="7E5B6116"/>
    <w:rsid w:val="7EF024AF"/>
    <w:rsid w:val="7FB55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9"/>
    <w:pPr>
      <w:keepNext/>
      <w:keepLines/>
      <w:spacing w:line="500" w:lineRule="exact"/>
      <w:jc w:val="center"/>
      <w:outlineLvl w:val="1"/>
    </w:pPr>
    <w:rPr>
      <w:rFonts w:ascii="Arial" w:hAnsi="Arial" w:eastAsia="黑体"/>
      <w:b/>
      <w:bCs/>
      <w:sz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Title"/>
    <w:basedOn w:val="1"/>
    <w:qFormat/>
    <w:uiPriority w:val="99"/>
    <w:pPr>
      <w:widowControl/>
      <w:jc w:val="center"/>
    </w:pPr>
    <w:rPr>
      <w:rFonts w:ascii="Times New Roman" w:hAnsi="Times New Roman"/>
      <w:sz w:val="20"/>
      <w:u w:val="single"/>
      <w:lang w:eastAsia="en-US"/>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page number"/>
    <w:basedOn w:val="10"/>
    <w:unhideWhenUsed/>
    <w:qFormat/>
    <w:uiPriority w:val="0"/>
  </w:style>
  <w:style w:type="character" w:styleId="12">
    <w:name w:val="annotation reference"/>
    <w:qFormat/>
    <w:uiPriority w:val="0"/>
    <w:rPr>
      <w:sz w:val="21"/>
      <w:szCs w:val="21"/>
    </w:rPr>
  </w:style>
  <w:style w:type="table" w:customStyle="1" w:styleId="13">
    <w:name w:val="网格型1"/>
    <w:basedOn w:val="8"/>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
    <w:name w:val="font31"/>
    <w:basedOn w:val="10"/>
    <w:qFormat/>
    <w:uiPriority w:val="0"/>
    <w:rPr>
      <w:rFonts w:hint="eastAsia" w:ascii="宋体" w:hAnsi="宋体" w:eastAsia="宋体" w:cs="宋体"/>
      <w:color w:val="000000"/>
      <w:sz w:val="28"/>
      <w:szCs w:val="28"/>
      <w:u w:val="none"/>
    </w:rPr>
  </w:style>
  <w:style w:type="character" w:customStyle="1" w:styleId="15">
    <w:name w:val="font121"/>
    <w:basedOn w:val="10"/>
    <w:qFormat/>
    <w:uiPriority w:val="0"/>
    <w:rPr>
      <w:rFonts w:hint="eastAsia" w:ascii="宋体" w:hAnsi="宋体" w:eastAsia="宋体" w:cs="宋体"/>
      <w:color w:val="000000"/>
      <w:sz w:val="16"/>
      <w:szCs w:val="16"/>
      <w:u w:val="none"/>
    </w:rPr>
  </w:style>
  <w:style w:type="character" w:customStyle="1" w:styleId="16">
    <w:name w:val="font71"/>
    <w:basedOn w:val="10"/>
    <w:qFormat/>
    <w:uiPriority w:val="0"/>
    <w:rPr>
      <w:rFonts w:hint="default" w:ascii="Times New Roman" w:hAnsi="Times New Roman" w:cs="Times New Roman"/>
      <w:color w:val="000000"/>
      <w:sz w:val="16"/>
      <w:szCs w:val="16"/>
      <w:u w:val="none"/>
    </w:rPr>
  </w:style>
  <w:style w:type="character" w:customStyle="1" w:styleId="17">
    <w:name w:val="font41"/>
    <w:basedOn w:val="10"/>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2020-06-11T09:04:00Z</dcterms:created>
  <dc:creator>饭特稀</dc:creator>
  <cp:lastModifiedBy>Nic</cp:lastModifiedBy>
  <cp:lastPrinted>2020-07-14T01:44:00Z</cp:lastPrinted>
  <dcterms:modified xsi:type="dcterms:W3CDTF">2021-01-28T09:20:12Z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500924187_cloud</vt:lpwstr>
  </property>
</Properties>
</file>