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w:t>
      </w:r>
      <w:r>
        <w:rPr>
          <w:rFonts w:hint="eastAsia" w:ascii="黑体" w:hAnsi="黑体" w:eastAsia="黑体" w:cs="黑体"/>
          <w:sz w:val="44"/>
          <w:szCs w:val="44"/>
          <w:highlight w:val="none"/>
          <w:lang w:eastAsia="zh-CN"/>
        </w:rPr>
        <w:t>毛坪（小河子）至杨河公路</w:t>
      </w:r>
      <w:r>
        <w:rPr>
          <w:rFonts w:hint="eastAsia" w:ascii="黑体" w:hAnsi="黑体" w:eastAsia="黑体" w:cs="黑体"/>
          <w:sz w:val="44"/>
          <w:szCs w:val="44"/>
          <w:highlight w:val="none"/>
        </w:rPr>
        <w:t>项目</w:t>
      </w:r>
    </w:p>
    <w:p>
      <w:pPr>
        <w:tabs>
          <w:tab w:val="left" w:pos="670"/>
          <w:tab w:val="center" w:pos="4252"/>
        </w:tabs>
        <w:spacing w:line="360" w:lineRule="auto"/>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eastAsia="zh-CN"/>
        </w:rPr>
        <w:t>水泥、沥青油材料</w:t>
      </w:r>
      <w:r>
        <w:rPr>
          <w:rFonts w:hint="eastAsia" w:ascii="黑体" w:hAnsi="黑体" w:eastAsia="黑体" w:cs="黑体"/>
          <w:sz w:val="44"/>
          <w:szCs w:val="44"/>
          <w:highlight w:val="none"/>
        </w:rPr>
        <w:t>采购</w:t>
      </w:r>
      <w:r>
        <w:rPr>
          <w:rFonts w:hint="eastAsia" w:ascii="黑体" w:hAnsi="黑体" w:eastAsia="黑体" w:cs="黑体"/>
          <w:sz w:val="44"/>
          <w:szCs w:val="44"/>
          <w:highlight w:val="none"/>
          <w:lang w:val="en-US" w:eastAsia="zh-CN"/>
        </w:rPr>
        <w:t xml:space="preserve"> </w:t>
      </w:r>
    </w:p>
    <w:p>
      <w:pPr>
        <w:tabs>
          <w:tab w:val="left" w:pos="670"/>
          <w:tab w:val="center" w:pos="4252"/>
        </w:tabs>
        <w:spacing w:line="360" w:lineRule="auto"/>
        <w:jc w:val="center"/>
        <w:rPr>
          <w:rFonts w:hint="eastAsia" w:ascii="黑体" w:hAnsi="黑体" w:eastAsia="黑体" w:cs="黑体"/>
          <w:sz w:val="44"/>
          <w:szCs w:val="44"/>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0" w:firstLineChars="0"/>
        <w:jc w:val="center"/>
        <w:rPr>
          <w:rFonts w:hint="default" w:ascii="宋体" w:hAnsi="宋体" w:eastAsia="宋体" w:cs="宋体"/>
          <w:sz w:val="28"/>
          <w:highlight w:val="non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2021-03-1018</w:t>
      </w:r>
    </w:p>
    <w:p>
      <w:pPr>
        <w:spacing w:line="360" w:lineRule="auto"/>
        <w:ind w:firstLine="0" w:firstLineChars="0"/>
        <w:jc w:val="center"/>
        <w:rPr>
          <w:rFonts w:ascii="宋体" w:hAnsi="宋体" w:cs="宋体"/>
          <w:sz w:val="32"/>
          <w:highlight w:val="none"/>
          <w:u w:val="single"/>
        </w:rPr>
      </w:pPr>
      <w:r>
        <w:rPr>
          <w:rFonts w:hint="eastAsia" w:ascii="宋体" w:hAnsi="宋体" w:cs="宋体"/>
          <w:sz w:val="28"/>
          <w:szCs w:val="28"/>
          <w:highlight w:val="none"/>
          <w:lang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b/>
          <w:sz w:val="30"/>
          <w:highlight w:val="none"/>
        </w:rPr>
        <w:br w:type="page"/>
      </w:r>
      <w:r>
        <w:rPr>
          <w:rFonts w:hint="eastAsia" w:ascii="宋体" w:hAnsi="宋体" w:cs="宋体"/>
          <w:b/>
          <w:color w:val="000000" w:themeColor="text1"/>
          <w:sz w:val="30"/>
          <w:highlight w:val="none"/>
        </w:rPr>
        <w:t>目   录</w:t>
      </w:r>
    </w:p>
    <w:p>
      <w:pPr>
        <w:snapToGrid w:val="0"/>
        <w:spacing w:line="360" w:lineRule="auto"/>
        <w:jc w:val="center"/>
        <w:rPr>
          <w:rFonts w:ascii="宋体" w:hAnsi="宋体" w:cs="宋体"/>
          <w:b/>
          <w:color w:val="000000" w:themeColor="text1"/>
          <w:sz w:val="30"/>
          <w:highlight w:val="none"/>
        </w:rPr>
      </w:pP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第一部分   投标邀请</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第二部分   投标人须知前附表</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第三部分   评审方法</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第四部分   投标人须知</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一、  说明</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二、  招采文件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三、  投标文件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四、  投标文件的递交</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五、  开标、评审</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六、  中选及合同签订</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第五部分   合同范本</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第六部分   投标文件格式</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color w:val="000000" w:themeColor="text1"/>
          <w:highlight w:val="none"/>
        </w:rPr>
        <w:br w:type="page"/>
      </w:r>
      <w:r>
        <w:rPr>
          <w:rFonts w:hint="eastAsia" w:ascii="宋体" w:hAnsi="宋体" w:cs="宋体"/>
          <w:b/>
          <w:color w:val="000000" w:themeColor="text1"/>
          <w:sz w:val="30"/>
          <w:highlight w:val="none"/>
        </w:rPr>
        <w:t>第一部分 投标邀请</w:t>
      </w:r>
    </w:p>
    <w:p>
      <w:pPr>
        <w:snapToGrid w:val="0"/>
        <w:spacing w:line="36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重庆对外建设（集团）有限公司就峨边彝族自治县交通基础设施综合建设及提升改造工程（第一批）</w:t>
      </w:r>
      <w:r>
        <w:rPr>
          <w:rFonts w:hint="eastAsia" w:ascii="宋体" w:hAnsi="宋体" w:cs="宋体"/>
          <w:color w:val="000000" w:themeColor="text1"/>
          <w:sz w:val="28"/>
          <w:highlight w:val="none"/>
          <w:lang w:eastAsia="zh-CN"/>
        </w:rPr>
        <w:t>毛坪（小河子）至杨河公路</w:t>
      </w:r>
      <w:r>
        <w:rPr>
          <w:rFonts w:hint="eastAsia" w:ascii="宋体" w:hAnsi="宋体" w:cs="宋体"/>
          <w:color w:val="000000" w:themeColor="text1"/>
          <w:sz w:val="28"/>
          <w:highlight w:val="none"/>
        </w:rPr>
        <w:t>项目</w:t>
      </w:r>
      <w:r>
        <w:rPr>
          <w:rFonts w:hint="eastAsia" w:ascii="宋体" w:hAnsi="宋体" w:cs="宋体"/>
          <w:color w:val="000000" w:themeColor="text1"/>
          <w:sz w:val="28"/>
          <w:highlight w:val="none"/>
          <w:lang w:eastAsia="zh-CN"/>
        </w:rPr>
        <w:t>水泥、沥青油材料</w:t>
      </w:r>
      <w:r>
        <w:rPr>
          <w:rFonts w:hint="eastAsia" w:ascii="宋体" w:hAnsi="宋体" w:cs="宋体"/>
          <w:color w:val="000000" w:themeColor="text1"/>
          <w:sz w:val="28"/>
          <w:highlight w:val="none"/>
        </w:rPr>
        <w:t>采购进行企业内部招采（简称“招采”），现邀请贵公司参与投标，并按本招采文件的规定提交投标文件。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highlight w:val="none"/>
        </w:rPr>
      </w:pPr>
      <w:r>
        <w:rPr>
          <w:rFonts w:hint="eastAsia" w:ascii="宋体" w:hAnsi="宋体" w:cs="宋体"/>
          <w:bCs/>
          <w:color w:val="000000" w:themeColor="text1"/>
          <w:sz w:val="28"/>
          <w:highlight w:val="none"/>
        </w:rPr>
        <w:t>1、项目名称： 峨边彝族自治县交通基础设施综合建设及提升改造工程（第一批）</w:t>
      </w:r>
      <w:r>
        <w:rPr>
          <w:rFonts w:hint="eastAsia" w:ascii="宋体" w:hAnsi="宋体" w:cs="宋体"/>
          <w:bCs/>
          <w:color w:val="000000" w:themeColor="text1"/>
          <w:sz w:val="28"/>
          <w:highlight w:val="none"/>
          <w:lang w:eastAsia="zh-CN"/>
        </w:rPr>
        <w:t>毛坪（小河子）至杨河公路</w:t>
      </w:r>
      <w:r>
        <w:rPr>
          <w:rFonts w:hint="eastAsia" w:ascii="宋体" w:hAnsi="宋体" w:cs="宋体"/>
          <w:bCs/>
          <w:color w:val="000000" w:themeColor="text1"/>
          <w:sz w:val="28"/>
          <w:highlight w:val="none"/>
        </w:rPr>
        <w:t>项目。</w:t>
      </w:r>
    </w:p>
    <w:p>
      <w:pPr>
        <w:snapToGrid w:val="0"/>
        <w:spacing w:line="360" w:lineRule="auto"/>
        <w:ind w:firstLine="560" w:firstLineChars="200"/>
        <w:jc w:val="left"/>
        <w:rPr>
          <w:rFonts w:hint="eastAsia" w:ascii="宋体" w:hAnsi="宋体" w:cs="宋体"/>
          <w:bCs/>
          <w:color w:val="000000" w:themeColor="text1"/>
          <w:sz w:val="28"/>
          <w:highlight w:val="none"/>
          <w:lang w:eastAsia="zh-CN"/>
        </w:rPr>
      </w:pPr>
      <w:r>
        <w:rPr>
          <w:rFonts w:hint="eastAsia" w:ascii="宋体" w:hAnsi="宋体" w:cs="宋体"/>
          <w:bCs/>
          <w:color w:val="000000" w:themeColor="text1"/>
          <w:sz w:val="28"/>
          <w:highlight w:val="none"/>
        </w:rPr>
        <w:t>2、型号/技术规格、供货数量：</w:t>
      </w:r>
      <w:r>
        <w:rPr>
          <w:rFonts w:hint="eastAsia" w:ascii="宋体" w:hAnsi="宋体" w:cs="宋体"/>
          <w:bCs/>
          <w:color w:val="000000" w:themeColor="text1"/>
          <w:sz w:val="28"/>
          <w:highlight w:val="none"/>
          <w:lang w:eastAsia="zh-CN"/>
        </w:rPr>
        <w:t>暂定</w:t>
      </w:r>
      <w:r>
        <w:rPr>
          <w:rFonts w:hint="eastAsia" w:ascii="宋体" w:hAnsi="宋体" w:cs="宋体"/>
          <w:bCs/>
          <w:color w:val="000000" w:themeColor="text1"/>
          <w:sz w:val="28"/>
          <w:highlight w:val="none"/>
          <w:lang w:val="en-US" w:eastAsia="zh-CN"/>
        </w:rPr>
        <w:t>采购水泥（42.5散装）1000吨，沥青原油（70A级）750吨，乳化沥青200吨；</w:t>
      </w:r>
    </w:p>
    <w:p>
      <w:pPr>
        <w:snapToGrid w:val="0"/>
        <w:spacing w:line="360" w:lineRule="auto"/>
        <w:ind w:firstLine="560" w:firstLineChars="200"/>
        <w:jc w:val="left"/>
        <w:rPr>
          <w:rFonts w:hint="eastAsia" w:ascii="宋体" w:hAnsi="宋体" w:eastAsia="宋体" w:cs="宋体"/>
          <w:bCs/>
          <w:color w:val="000000" w:themeColor="text1"/>
          <w:sz w:val="28"/>
          <w:highlight w:val="none"/>
          <w:lang w:eastAsia="zh-CN"/>
        </w:rPr>
      </w:pPr>
      <w:r>
        <w:rPr>
          <w:rFonts w:hint="eastAsia" w:ascii="宋体" w:hAnsi="宋体" w:cs="宋体"/>
          <w:bCs/>
          <w:color w:val="000000" w:themeColor="text1"/>
          <w:sz w:val="28"/>
          <w:highlight w:val="none"/>
        </w:rPr>
        <w:t>3、供货周期：暂定</w:t>
      </w:r>
      <w:r>
        <w:rPr>
          <w:rFonts w:hint="eastAsia" w:ascii="宋体" w:hAnsi="宋体" w:cs="宋体"/>
          <w:bCs/>
          <w:color w:val="000000" w:themeColor="text1"/>
          <w:sz w:val="28"/>
          <w:highlight w:val="none"/>
          <w:lang w:val="en-US" w:eastAsia="zh-CN"/>
        </w:rPr>
        <w:t>2个月</w:t>
      </w:r>
      <w:r>
        <w:rPr>
          <w:rFonts w:hint="eastAsia" w:ascii="宋体" w:hAnsi="宋体" w:cs="宋体"/>
          <w:bCs/>
          <w:color w:val="000000" w:themeColor="text1"/>
          <w:sz w:val="28"/>
          <w:highlight w:val="none"/>
          <w:lang w:eastAsia="zh-CN"/>
        </w:rPr>
        <w:t>。</w:t>
      </w:r>
    </w:p>
    <w:p>
      <w:pPr>
        <w:snapToGrid w:val="0"/>
        <w:spacing w:line="360" w:lineRule="auto"/>
        <w:ind w:firstLine="560" w:firstLineChars="200"/>
        <w:jc w:val="left"/>
        <w:rPr>
          <w:rFonts w:ascii="宋体" w:hAnsi="宋体" w:cs="宋体"/>
          <w:bCs/>
          <w:color w:val="000000" w:themeColor="text1"/>
          <w:sz w:val="28"/>
          <w:highlight w:val="none"/>
        </w:rPr>
      </w:pPr>
      <w:r>
        <w:rPr>
          <w:rFonts w:hint="eastAsia" w:ascii="宋体" w:hAnsi="宋体" w:cs="宋体"/>
          <w:bCs/>
          <w:color w:val="000000" w:themeColor="text1"/>
          <w:sz w:val="28"/>
          <w:highlight w:val="none"/>
        </w:rPr>
        <w:t>4、供货地点：</w:t>
      </w:r>
      <w:r>
        <w:rPr>
          <w:rFonts w:hint="eastAsia" w:ascii="宋体" w:hAnsi="宋体" w:cs="宋体"/>
          <w:bCs/>
          <w:color w:val="000000" w:themeColor="text1"/>
          <w:sz w:val="28"/>
          <w:highlight w:val="none"/>
          <w:u w:val="single"/>
        </w:rPr>
        <w:t>四川省乐山县峨边彝族自治区</w:t>
      </w:r>
      <w:r>
        <w:rPr>
          <w:rFonts w:hint="eastAsia" w:ascii="宋体" w:hAnsi="宋体" w:cs="宋体"/>
          <w:bCs/>
          <w:color w:val="000000" w:themeColor="text1"/>
          <w:sz w:val="28"/>
          <w:highlight w:val="none"/>
          <w:u w:val="single"/>
          <w:lang w:val="en-US" w:eastAsia="zh-CN"/>
        </w:rPr>
        <w:t xml:space="preserve"> </w:t>
      </w:r>
      <w:r>
        <w:rPr>
          <w:rFonts w:hint="eastAsia" w:ascii="宋体" w:hAnsi="宋体" w:cs="宋体"/>
          <w:bCs/>
          <w:color w:val="000000" w:themeColor="text1"/>
          <w:sz w:val="28"/>
          <w:highlight w:val="none"/>
        </w:rPr>
        <w:t>。</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highlight w:val="none"/>
          <w:lang w:val="en-US" w:eastAsia="zh-CN"/>
        </w:rPr>
      </w:pPr>
      <w:r>
        <w:rPr>
          <w:rFonts w:hint="eastAsia" w:ascii="宋体" w:hAnsi="宋体" w:cs="宋体"/>
          <w:bCs/>
          <w:color w:val="000000" w:themeColor="text1"/>
          <w:sz w:val="28"/>
          <w:highlight w:val="none"/>
        </w:rPr>
        <w:t>6、招采文件发放时间：</w:t>
      </w:r>
      <w:r>
        <w:rPr>
          <w:rFonts w:hint="eastAsia" w:ascii="宋体" w:hAnsi="宋体" w:cs="宋体"/>
          <w:bCs/>
          <w:color w:val="000000" w:themeColor="text1"/>
          <w:sz w:val="28"/>
          <w:highlight w:val="none"/>
          <w:lang w:val="en-US" w:eastAsia="zh-CN"/>
        </w:rPr>
        <w:t>2021年2月2日</w:t>
      </w:r>
    </w:p>
    <w:p>
      <w:pPr>
        <w:snapToGrid w:val="0"/>
        <w:spacing w:line="360" w:lineRule="auto"/>
        <w:ind w:firstLine="560" w:firstLineChars="200"/>
        <w:rPr>
          <w:rFonts w:ascii="宋体" w:hAnsi="宋体" w:cs="宋体"/>
          <w:bCs/>
          <w:sz w:val="28"/>
          <w:highlight w:val="none"/>
        </w:rPr>
      </w:pPr>
      <w:r>
        <w:rPr>
          <w:rFonts w:hint="eastAsia" w:ascii="宋体" w:hAnsi="宋体" w:cs="宋体"/>
          <w:bCs/>
          <w:sz w:val="28"/>
          <w:highlight w:val="none"/>
        </w:rPr>
        <w:t>7、公示时间及网址：详见《投标人须知前附表》。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9、开标时间、地点：详见《投标人须知前附表》。逾期递交投标文件或递交不符合规定的投标文件恕不接受。</w:t>
      </w:r>
      <w:r>
        <w:rPr>
          <w:rFonts w:hint="eastAsia" w:ascii="宋体" w:hAnsi="宋体" w:cs="宋体"/>
          <w:bCs/>
          <w:sz w:val="28"/>
          <w:highlight w:val="none"/>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w:t>
      </w:r>
      <w:r>
        <w:rPr>
          <w:rFonts w:hint="eastAsia" w:ascii="宋体" w:hAnsi="宋体" w:cs="宋体"/>
          <w:sz w:val="28"/>
          <w:highlight w:val="none"/>
          <w:u w:val="single"/>
        </w:rPr>
        <w:t>重庆对外建设（集团）有限公司</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日    期：</w:t>
      </w:r>
      <w:r>
        <w:rPr>
          <w:rFonts w:hint="eastAsia" w:ascii="宋体" w:hAnsi="宋体" w:cs="宋体"/>
          <w:sz w:val="28"/>
          <w:highlight w:val="none"/>
          <w:u w:val="single"/>
          <w:lang w:eastAsia="zh-CN"/>
        </w:rPr>
        <w:t>2021</w:t>
      </w:r>
      <w:r>
        <w:rPr>
          <w:rFonts w:hint="eastAsia" w:ascii="宋体" w:hAnsi="宋体" w:cs="宋体"/>
          <w:sz w:val="28"/>
          <w:highlight w:val="none"/>
          <w:u w:val="single"/>
        </w:rPr>
        <w:t>年</w:t>
      </w:r>
      <w:r>
        <w:rPr>
          <w:rFonts w:hint="eastAsia" w:ascii="宋体" w:hAnsi="宋体" w:cs="宋体"/>
          <w:sz w:val="28"/>
          <w:highlight w:val="none"/>
          <w:u w:val="single"/>
          <w:lang w:val="en-US" w:eastAsia="zh-CN"/>
        </w:rPr>
        <w:t>2</w:t>
      </w:r>
      <w:r>
        <w:rPr>
          <w:rFonts w:hint="eastAsia" w:ascii="宋体" w:hAnsi="宋体" w:cs="宋体"/>
          <w:sz w:val="28"/>
          <w:highlight w:val="none"/>
          <w:u w:val="single"/>
        </w:rPr>
        <w:t>月</w:t>
      </w:r>
      <w:r>
        <w:rPr>
          <w:rFonts w:hint="eastAsia" w:ascii="宋体" w:hAnsi="宋体" w:cs="宋体"/>
          <w:sz w:val="28"/>
          <w:highlight w:val="none"/>
          <w:u w:val="single"/>
          <w:lang w:val="en-US" w:eastAsia="zh-CN"/>
        </w:rPr>
        <w:t>2</w:t>
      </w:r>
      <w:r>
        <w:rPr>
          <w:rFonts w:hint="eastAsia" w:ascii="宋体" w:hAnsi="宋体" w:cs="宋体"/>
          <w:sz w:val="28"/>
          <w:highlight w:val="none"/>
          <w:u w:val="single"/>
        </w:rPr>
        <w:t xml:space="preserve"> 日</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采购单位联系人：</w:t>
      </w:r>
      <w:r>
        <w:rPr>
          <w:rFonts w:hint="eastAsia" w:ascii="宋体" w:hAnsi="宋体" w:cs="宋体"/>
          <w:sz w:val="28"/>
          <w:highlight w:val="none"/>
          <w:u w:val="single"/>
        </w:rPr>
        <w:t>招采部</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联系方式：</w:t>
      </w:r>
      <w:r>
        <w:rPr>
          <w:rFonts w:hint="eastAsia" w:ascii="宋体" w:hAnsi="宋体" w:cs="宋体"/>
          <w:sz w:val="28"/>
          <w:highlight w:val="none"/>
          <w:u w:val="single"/>
        </w:rPr>
        <w:t>023-63076532</w:t>
      </w:r>
    </w:p>
    <w:p>
      <w:pPr>
        <w:snapToGrid w:val="0"/>
        <w:jc w:val="center"/>
        <w:outlineLvl w:val="3"/>
        <w:rPr>
          <w:rFonts w:ascii="宋体" w:hAnsi="宋体" w:cs="宋体"/>
          <w:b/>
          <w:color w:val="000000" w:themeColor="text1"/>
          <w:sz w:val="30"/>
          <w:highlight w:val="none"/>
        </w:rPr>
      </w:pPr>
      <w:r>
        <w:rPr>
          <w:rFonts w:hint="eastAsia" w:ascii="宋体" w:hAnsi="宋体"/>
          <w:color w:val="000000" w:themeColor="text1"/>
          <w:sz w:val="28"/>
          <w:highlight w:val="none"/>
        </w:rPr>
        <w:br w:type="page"/>
      </w:r>
      <w:r>
        <w:rPr>
          <w:rFonts w:hint="eastAsia" w:ascii="宋体" w:hAnsi="宋体" w:cs="宋体"/>
          <w:b/>
          <w:color w:val="000000" w:themeColor="text1"/>
          <w:sz w:val="30"/>
          <w:highlight w:val="none"/>
        </w:rPr>
        <w:t>第二部分  投标人须知前附表</w:t>
      </w:r>
    </w:p>
    <w:tbl>
      <w:tblPr>
        <w:tblStyle w:val="7"/>
        <w:tblW w:w="91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2408"/>
        <w:gridCol w:w="596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ind w:right="-358"/>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内    容</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供货项目/地点</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项目：峨边彝族自治县交通基础设施综合建设及提升改造工程（第一批）毛坪（小河子）至杨河公路项目                                         地点：四川省乐山县峨边彝族自治区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招采材料</w:t>
            </w:r>
          </w:p>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名称及型号</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宋体" w:hAnsi="宋体"/>
                <w:sz w:val="22"/>
                <w:szCs w:val="22"/>
                <w:highlight w:val="none"/>
                <w:lang w:eastAsia="zh-CN"/>
              </w:rPr>
              <w:t>水泥（</w:t>
            </w:r>
            <w:r>
              <w:rPr>
                <w:rFonts w:hint="eastAsia" w:ascii="宋体" w:hAnsi="宋体"/>
                <w:sz w:val="22"/>
                <w:szCs w:val="22"/>
                <w:highlight w:val="none"/>
                <w:lang w:val="en-US" w:eastAsia="zh-CN"/>
              </w:rPr>
              <w:t>42.5散装</w:t>
            </w:r>
            <w:r>
              <w:rPr>
                <w:rFonts w:hint="eastAsia" w:ascii="宋体" w:hAnsi="宋体"/>
                <w:sz w:val="22"/>
                <w:szCs w:val="22"/>
                <w:highlight w:val="none"/>
                <w:lang w:eastAsia="zh-CN"/>
              </w:rPr>
              <w:t>），沥青原油（70A级），乳化沥青</w:t>
            </w:r>
            <w:r>
              <w:rPr>
                <w:rFonts w:hint="eastAsia" w:asciiTheme="minorEastAsia" w:hAnsiTheme="minorEastAsia" w:eastAsia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供货数量及时间</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暂定</w:t>
            </w:r>
            <w:r>
              <w:rPr>
                <w:rFonts w:hint="eastAsia" w:asciiTheme="minorEastAsia" w:hAnsiTheme="minorEastAsia" w:eastAsiaTheme="minorEastAsia" w:cstheme="minorEastAsia"/>
                <w:sz w:val="21"/>
                <w:szCs w:val="21"/>
                <w:highlight w:val="none"/>
                <w:lang w:val="en-US" w:eastAsia="zh-CN"/>
              </w:rPr>
              <w:t xml:space="preserve">采购水泥（42.5散装）1000吨，沥青原油（70A级）750吨，乳化沥青200吨 </w:t>
            </w:r>
            <w:r>
              <w:rPr>
                <w:rFonts w:hint="eastAsia" w:asciiTheme="minorEastAsia" w:hAnsiTheme="minorEastAsia" w:eastAsiaTheme="minorEastAsia" w:cstheme="minorEastAsia"/>
                <w:sz w:val="21"/>
                <w:szCs w:val="21"/>
                <w:highlight w:val="none"/>
                <w:lang w:eastAsia="zh-CN"/>
              </w:rPr>
              <w:t>, 供货时间暂定</w:t>
            </w:r>
            <w:r>
              <w:rPr>
                <w:rFonts w:hint="eastAsia" w:asciiTheme="minorEastAsia" w:hAnsiTheme="minorEastAsia" w:eastAsiaTheme="minorEastAsia" w:cstheme="minorEastAsia"/>
                <w:sz w:val="2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rPr>
            </w:pPr>
            <w:r>
              <w:rPr>
                <w:rFonts w:hint="eastAsia"/>
              </w:rPr>
              <w:t>1）供应商必须是重庆对外建设（集团）有限公司合格供方库内单位，且无失信记录。</w:t>
            </w:r>
          </w:p>
          <w:p>
            <w:pPr>
              <w:snapToGrid w:val="0"/>
              <w:spacing w:line="340" w:lineRule="exact"/>
              <w:jc w:val="left"/>
              <w:rPr>
                <w:rFonts w:hint="eastAsia"/>
              </w:rPr>
            </w:pPr>
            <w:r>
              <w:rPr>
                <w:rFonts w:hint="eastAsia"/>
              </w:rPr>
              <w:t>2）营业执照经营范围包含销售建筑材料。</w:t>
            </w:r>
          </w:p>
          <w:p>
            <w:pPr>
              <w:snapToGrid w:val="0"/>
              <w:spacing w:line="340" w:lineRule="exact"/>
              <w:jc w:val="left"/>
              <w:rPr>
                <w:rFonts w:hint="eastAsia" w:ascii="宋体" w:hAnsi="宋体" w:cs="宋体"/>
                <w:color w:val="000000" w:themeColor="text1"/>
                <w:szCs w:val="21"/>
                <w:highlight w:val="none"/>
              </w:rPr>
            </w:pPr>
            <w:r>
              <w:rPr>
                <w:rFonts w:hint="eastAsia"/>
                <w:lang w:val="en-US" w:eastAsia="zh-CN"/>
              </w:rPr>
              <w:t>3）</w:t>
            </w:r>
            <w:r>
              <w:rPr>
                <w:rFonts w:hint="eastAsia"/>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最高限价（含税）</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暂定 407.8万元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报价要求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技术/质量标准</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供货周期</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暂定</w:t>
            </w:r>
            <w:r>
              <w:rPr>
                <w:rFonts w:hint="eastAsia" w:ascii="宋体" w:hAnsi="宋体" w:cs="宋体"/>
                <w:color w:val="000000" w:themeColor="text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支付条款</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每月25日对帐，次月25日前支付上月货款的70%，供货完毕办理结算后支付至100%。</w:t>
            </w:r>
          </w:p>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所有支付节点前提要在收到工程款后进行支付。</w:t>
            </w:r>
          </w:p>
          <w:p>
            <w:pPr>
              <w:snapToGrid w:val="0"/>
              <w:spacing w:line="340" w:lineRule="exact"/>
              <w:jc w:val="left"/>
              <w:rPr>
                <w:rFonts w:hint="eastAsia" w:ascii="宋体" w:hAnsi="宋体" w:cs="宋体"/>
                <w:color w:val="000000" w:themeColor="text1"/>
                <w:szCs w:val="21"/>
                <w:highlight w:val="none"/>
              </w:rPr>
            </w:pPr>
            <w:r>
              <w:rPr>
                <w:rFonts w:hint="eastAsia" w:cs="Times New Roman" w:asciiTheme="minorEastAsia" w:hAnsiTheme="minorEastAsia" w:eastAsiaTheme="minorEastAsia"/>
                <w:sz w:val="21"/>
                <w:szCs w:val="21"/>
                <w:highlight w:val="none"/>
                <w:lang w:val="zh-CN" w:eastAsia="zh-CN"/>
              </w:rPr>
              <w:t>支付方式：银行转账、承兑汇票、E信通等金融产品的一种或多种支付（若产生相关费用由甲方承担）。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结算方式</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6"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答疑/现场踏勘</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投标文件份数</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Theme="minorEastAsia" w:hAnsiTheme="minorEastAsia" w:eastAsiaTheme="minorEastAsia"/>
                <w:szCs w:val="21"/>
                <w:highlight w:val="none"/>
              </w:rPr>
              <w:t>公示时间及网址</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 xml:space="preserve">日至 </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 xml:space="preserve"> 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日</w:t>
            </w:r>
          </w:p>
          <w:p>
            <w:pPr>
              <w:snapToGrid w:val="0"/>
              <w:spacing w:line="340" w:lineRule="exact"/>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1"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投标文件提交地点及提交时间</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spacing w:line="34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宋体" w:hAnsi="宋体" w:cs="宋体"/>
                <w:bCs/>
                <w:szCs w:val="21"/>
                <w:highlight w:val="none"/>
                <w:u w:val="single"/>
              </w:rPr>
              <w:t>渝北区星光大道80号重庆对外建设（集团）有限公司3009室</w:t>
            </w:r>
          </w:p>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提交时间: </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日9：00至</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开标</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4</w:t>
            </w:r>
            <w:bookmarkStart w:id="23" w:name="_GoBack"/>
            <w:bookmarkEnd w:id="23"/>
            <w:r>
              <w:rPr>
                <w:rFonts w:hint="eastAsia" w:ascii="宋体" w:hAnsi="宋体" w:cs="宋体"/>
                <w:szCs w:val="21"/>
                <w:highlight w:val="none"/>
              </w:rPr>
              <w:t>日</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pPr>
              <w:snapToGrid w:val="0"/>
              <w:spacing w:line="340" w:lineRule="exact"/>
              <w:jc w:val="left"/>
              <w:rPr>
                <w:rFonts w:ascii="宋体" w:hAnsi="宋体" w:cs="宋体"/>
                <w:color w:val="000000" w:themeColor="text1"/>
                <w:szCs w:val="21"/>
                <w:highlight w:val="none"/>
              </w:rPr>
            </w:pPr>
            <w:r>
              <w:rPr>
                <w:rFonts w:hint="eastAsia" w:ascii="宋体" w:hAnsi="宋体" w:cs="宋体"/>
                <w:szCs w:val="21"/>
                <w:highlight w:val="none"/>
              </w:rPr>
              <w:t>地点:</w:t>
            </w:r>
            <w:r>
              <w:rPr>
                <w:rFonts w:hint="eastAsia"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评审方法及标准</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在开标时应出示文件</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见投标人须知及附表</w:t>
            </w:r>
          </w:p>
        </w:tc>
      </w:tr>
    </w:tbl>
    <w:p>
      <w:pPr>
        <w:snapToGrid w:val="0"/>
        <w:jc w:val="left"/>
        <w:rPr>
          <w:rFonts w:ascii="宋体" w:hAnsi="宋体" w:cs="宋体"/>
          <w:b/>
          <w:color w:val="000000" w:themeColor="text1"/>
          <w:sz w:val="30"/>
          <w:highlight w:val="none"/>
        </w:rPr>
      </w:pPr>
      <w:r>
        <w:rPr>
          <w:rFonts w:ascii="宋体" w:hAnsi="宋体" w:cs="宋体"/>
          <w:b/>
          <w:color w:val="000000" w:themeColor="text1"/>
          <w:sz w:val="30"/>
          <w:highlight w:val="none"/>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w:t>
            </w:r>
            <w:r>
              <w:rPr>
                <w:rFonts w:hint="eastAsia" w:ascii="宋体" w:hAnsi="宋体" w:cs="宋体"/>
                <w:color w:val="000000" w:themeColor="text1"/>
                <w:lang w:eastAsia="zh-CN"/>
              </w:rPr>
              <w:t>销售</w:t>
            </w:r>
            <w:r>
              <w:rPr>
                <w:rFonts w:hint="eastAsia" w:ascii="宋体" w:hAnsi="宋体" w:cs="宋体"/>
                <w:color w:val="000000" w:themeColor="text1"/>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71877701"/>
      <w:bookmarkStart w:id="1" w:name="_Toc42923333"/>
      <w:bookmarkStart w:id="2" w:name="_Toc123786822"/>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91392962"/>
      <w:bookmarkStart w:id="8" w:name="_Toc123786890"/>
      <w:bookmarkStart w:id="9" w:name="_Toc35342046"/>
      <w:bookmarkStart w:id="10" w:name="_Toc50864444"/>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46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46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46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46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46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46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46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46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46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46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46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46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46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46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46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46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46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46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46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460" w:lineRule="exact"/>
        <w:rPr>
          <w:rFonts w:hint="eastAsia" w:ascii="Times New Roman" w:hAnsi="Times New Roman" w:eastAsia="仿宋" w:cs="Times New Roman"/>
          <w:color w:val="auto"/>
          <w:kern w:val="0"/>
          <w:sz w:val="28"/>
          <w:szCs w:val="28"/>
        </w:rPr>
      </w:pPr>
    </w:p>
    <w:p>
      <w:pPr>
        <w:spacing w:line="460" w:lineRule="exact"/>
        <w:jc w:val="right"/>
        <w:rPr>
          <w:color w:val="auto"/>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tbl>
      <w:tblPr>
        <w:tblStyle w:val="7"/>
        <w:tblW w:w="13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2"/>
        <w:gridCol w:w="1877"/>
        <w:gridCol w:w="2120"/>
        <w:gridCol w:w="1238"/>
        <w:gridCol w:w="1337"/>
        <w:gridCol w:w="1207"/>
        <w:gridCol w:w="1176"/>
        <w:gridCol w:w="666"/>
        <w:gridCol w:w="1229"/>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052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895"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56"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57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572"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77" w:type="dxa"/>
            <w:noWrap w:val="0"/>
            <w:vAlign w:val="center"/>
          </w:tcPr>
          <w:p>
            <w:pPr>
              <w:rPr>
                <w:rFonts w:hint="eastAsia" w:ascii="宋体" w:hAnsi="宋体" w:eastAsia="宋体" w:cs="宋体"/>
                <w:i w:val="0"/>
                <w:color w:val="auto"/>
                <w:sz w:val="24"/>
                <w:szCs w:val="24"/>
                <w:u w:val="none"/>
              </w:rPr>
            </w:pPr>
          </w:p>
        </w:tc>
        <w:tc>
          <w:tcPr>
            <w:tcW w:w="2120" w:type="dxa"/>
            <w:noWrap w:val="0"/>
            <w:vAlign w:val="center"/>
          </w:tcPr>
          <w:p>
            <w:pPr>
              <w:rPr>
                <w:rFonts w:hint="eastAsia" w:ascii="宋体" w:hAnsi="宋体" w:eastAsia="宋体" w:cs="宋体"/>
                <w:i w:val="0"/>
                <w:color w:val="auto"/>
                <w:sz w:val="24"/>
                <w:szCs w:val="24"/>
                <w:u w:val="none"/>
              </w:rPr>
            </w:pPr>
          </w:p>
        </w:tc>
        <w:tc>
          <w:tcPr>
            <w:tcW w:w="1238" w:type="dxa"/>
            <w:noWrap w:val="0"/>
            <w:vAlign w:val="center"/>
          </w:tcPr>
          <w:p>
            <w:pPr>
              <w:rPr>
                <w:rFonts w:hint="eastAsia" w:ascii="宋体" w:hAnsi="宋体" w:eastAsia="宋体" w:cs="宋体"/>
                <w:i w:val="0"/>
                <w:color w:val="auto"/>
                <w:sz w:val="24"/>
                <w:szCs w:val="24"/>
                <w:u w:val="none"/>
              </w:rPr>
            </w:pPr>
          </w:p>
        </w:tc>
        <w:tc>
          <w:tcPr>
            <w:tcW w:w="1337" w:type="dxa"/>
            <w:noWrap w:val="0"/>
            <w:vAlign w:val="center"/>
          </w:tcPr>
          <w:p>
            <w:pPr>
              <w:rPr>
                <w:rFonts w:hint="eastAsia" w:ascii="宋体" w:hAnsi="宋体" w:eastAsia="宋体" w:cs="宋体"/>
                <w:i w:val="0"/>
                <w:color w:val="auto"/>
                <w:sz w:val="24"/>
                <w:szCs w:val="24"/>
                <w:u w:val="none"/>
              </w:rPr>
            </w:pPr>
          </w:p>
        </w:tc>
        <w:tc>
          <w:tcPr>
            <w:tcW w:w="1207" w:type="dxa"/>
            <w:noWrap w:val="0"/>
            <w:vAlign w:val="center"/>
          </w:tcPr>
          <w:p>
            <w:pPr>
              <w:rPr>
                <w:rFonts w:hint="eastAsia" w:ascii="宋体" w:hAnsi="宋体" w:eastAsia="宋体" w:cs="宋体"/>
                <w:i w:val="0"/>
                <w:color w:val="auto"/>
                <w:sz w:val="24"/>
                <w:szCs w:val="24"/>
                <w:u w:val="none"/>
              </w:rPr>
            </w:pPr>
          </w:p>
        </w:tc>
        <w:tc>
          <w:tcPr>
            <w:tcW w:w="1176" w:type="dxa"/>
            <w:noWrap w:val="0"/>
            <w:vAlign w:val="center"/>
          </w:tcPr>
          <w:p>
            <w:pPr>
              <w:rPr>
                <w:rFonts w:hint="eastAsia" w:ascii="宋体" w:hAnsi="宋体" w:eastAsia="宋体" w:cs="宋体"/>
                <w:i w:val="0"/>
                <w:color w:val="auto"/>
                <w:sz w:val="24"/>
                <w:szCs w:val="24"/>
                <w:u w:val="none"/>
              </w:rPr>
            </w:pPr>
          </w:p>
        </w:tc>
        <w:tc>
          <w:tcPr>
            <w:tcW w:w="666" w:type="dxa"/>
            <w:noWrap w:val="0"/>
            <w:vAlign w:val="center"/>
          </w:tcPr>
          <w:p>
            <w:pPr>
              <w:rPr>
                <w:rFonts w:hint="eastAsia" w:ascii="宋体" w:hAnsi="宋体" w:eastAsia="宋体" w:cs="宋体"/>
                <w:i w:val="0"/>
                <w:color w:val="auto"/>
                <w:sz w:val="24"/>
                <w:szCs w:val="24"/>
                <w:u w:val="none"/>
              </w:rPr>
            </w:pP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p>
      <w:pPr>
        <w:widowControl/>
        <w:ind w:firstLine="2409" w:firstLineChars="800"/>
        <w:jc w:val="left"/>
        <w:rPr>
          <w:rFonts w:ascii="宋体" w:cs="宋体"/>
          <w:b/>
          <w:color w:val="000000"/>
          <w:sz w:val="44"/>
          <w:szCs w:val="44"/>
          <w:highlight w:val="none"/>
          <w:u w:val="single"/>
        </w:rPr>
      </w:pPr>
      <w:r>
        <w:rPr>
          <w:rFonts w:hint="eastAsia" w:ascii="宋体" w:hAnsi="宋体" w:cs="宋体"/>
          <w:b/>
          <w:sz w:val="30"/>
          <w:highlight w:val="none"/>
        </w:rPr>
        <w:t>第六部分投标文件格式</w:t>
      </w:r>
    </w:p>
    <w:p>
      <w:pPr>
        <w:spacing w:line="560" w:lineRule="exact"/>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w:t>
      </w:r>
      <w:r>
        <w:rPr>
          <w:rFonts w:hint="eastAsia" w:ascii="黑体" w:hAnsi="黑体" w:eastAsia="黑体" w:cs="黑体"/>
          <w:sz w:val="44"/>
          <w:szCs w:val="44"/>
          <w:highlight w:val="none"/>
          <w:lang w:eastAsia="zh-CN"/>
        </w:rPr>
        <w:t>毛坪（小河子）至杨河公路</w:t>
      </w:r>
      <w:r>
        <w:rPr>
          <w:rFonts w:hint="eastAsia" w:ascii="黑体" w:hAnsi="黑体" w:eastAsia="黑体" w:cs="黑体"/>
          <w:sz w:val="44"/>
          <w:szCs w:val="44"/>
          <w:highlight w:val="none"/>
        </w:rPr>
        <w:t>项目</w:t>
      </w:r>
    </w:p>
    <w:p>
      <w:pPr>
        <w:spacing w:line="560" w:lineRule="exact"/>
        <w:jc w:val="center"/>
        <w:rPr>
          <w:rFonts w:hint="eastAsia" w:ascii="黑体" w:hAnsi="黑体" w:eastAsia="黑体" w:cs="黑体"/>
          <w:b/>
          <w:sz w:val="44"/>
          <w:szCs w:val="44"/>
          <w:highlight w:val="none"/>
          <w:lang w:val="en-US" w:eastAsia="zh-CN"/>
        </w:rPr>
      </w:pPr>
      <w:r>
        <w:rPr>
          <w:rFonts w:hint="eastAsia" w:ascii="黑体" w:hAnsi="黑体" w:eastAsia="黑体" w:cs="黑体"/>
          <w:kern w:val="0"/>
          <w:sz w:val="44"/>
          <w:szCs w:val="44"/>
          <w:highlight w:val="none"/>
          <w:lang w:eastAsia="zh-CN"/>
        </w:rPr>
        <w:t>水泥、沥青油材料</w:t>
      </w:r>
      <w:r>
        <w:rPr>
          <w:rFonts w:hint="eastAsia" w:ascii="黑体" w:hAnsi="黑体" w:eastAsia="黑体" w:cs="黑体"/>
          <w:kern w:val="0"/>
          <w:sz w:val="44"/>
          <w:szCs w:val="44"/>
          <w:highlight w:val="none"/>
        </w:rPr>
        <w:t>采购</w:t>
      </w:r>
      <w:r>
        <w:rPr>
          <w:rFonts w:hint="eastAsia" w:ascii="黑体" w:hAnsi="黑体" w:eastAsia="黑体" w:cs="黑体"/>
          <w:kern w:val="0"/>
          <w:sz w:val="44"/>
          <w:szCs w:val="44"/>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sz w:val="72"/>
          <w:szCs w:val="72"/>
          <w:highlight w:val="none"/>
        </w:rPr>
      </w:pPr>
      <w:r>
        <w:rPr>
          <w:rFonts w:hint="eastAsia" w:cs="宋体"/>
          <w:b/>
          <w:color w:val="000000"/>
          <w:sz w:val="72"/>
          <w:szCs w:val="72"/>
          <w:highlight w:val="non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ascii="Calibri" w:hAnsi="Calibri" w:cs="宋体"/>
          <w:b/>
          <w:sz w:val="32"/>
          <w:szCs w:val="32"/>
          <w:highlight w:val="none"/>
          <w:u w:val="single"/>
          <w:lang w:val="en-US" w:eastAsia="zh-CN"/>
        </w:rPr>
        <w:t>2021-03-1018</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rPr>
          <w:sz w:val="28"/>
          <w:szCs w:val="28"/>
          <w:highlight w:val="none"/>
        </w:rPr>
      </w:pPr>
      <w:r>
        <w:rPr>
          <w:rFonts w:hint="eastAsia" w:cs="宋体"/>
          <w:b/>
          <w:sz w:val="32"/>
          <w:szCs w:val="32"/>
          <w:highlight w:val="none"/>
        </w:rPr>
        <w:t>日期：年月日</w:t>
      </w:r>
    </w:p>
    <w:p>
      <w:pPr>
        <w:widowControl/>
        <w:jc w:val="center"/>
        <w:outlineLvl w:val="4"/>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目录</w:t>
      </w:r>
    </w:p>
    <w:p>
      <w:pPr>
        <w:spacing w:line="560" w:lineRule="exact"/>
        <w:rPr>
          <w:rFonts w:ascii="宋体" w:cs="宋体"/>
          <w:sz w:val="28"/>
          <w:szCs w:val="28"/>
          <w:highlight w:val="none"/>
        </w:rPr>
      </w:pPr>
    </w:p>
    <w:p>
      <w:pPr>
        <w:spacing w:line="560" w:lineRule="exact"/>
        <w:ind w:left="566" w:hanging="565" w:hangingChars="202"/>
        <w:rPr>
          <w:rFonts w:asci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cs="宋体"/>
          <w:sz w:val="28"/>
          <w:szCs w:val="28"/>
          <w:highlight w:val="none"/>
        </w:rPr>
      </w:pPr>
      <w:r>
        <w:rPr>
          <w:rFonts w:hint="eastAsia" w:ascii="宋体" w:hAnsi="宋体" w:cs="宋体"/>
          <w:sz w:val="28"/>
          <w:szCs w:val="28"/>
          <w:highlight w:val="none"/>
        </w:rPr>
        <w:t>四、投标报价表</w:t>
      </w:r>
    </w:p>
    <w:p>
      <w:pPr>
        <w:widowControl/>
        <w:spacing w:line="560" w:lineRule="exact"/>
        <w:jc w:val="left"/>
        <w:rPr>
          <w:rFonts w:ascii="宋体" w:cs="宋体"/>
          <w:sz w:val="28"/>
          <w:szCs w:val="28"/>
          <w:highlight w:val="none"/>
        </w:rPr>
      </w:pPr>
    </w:p>
    <w:p>
      <w:pPr>
        <w:spacing w:line="560" w:lineRule="exact"/>
        <w:rPr>
          <w:rFonts w:ascii="宋体" w:cs="宋体"/>
          <w:sz w:val="28"/>
          <w:szCs w:val="28"/>
          <w:highlight w:val="none"/>
        </w:rPr>
      </w:pPr>
    </w:p>
    <w:p>
      <w:pPr>
        <w:widowControl/>
        <w:spacing w:line="560" w:lineRule="exact"/>
        <w:jc w:val="center"/>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一、投标函</w:t>
      </w:r>
    </w:p>
    <w:p>
      <w:pPr>
        <w:spacing w:line="560" w:lineRule="exact"/>
        <w:rPr>
          <w:rFonts w:ascii="宋体" w:cs="宋体"/>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single"/>
        </w:rPr>
        <w:t>重庆对外建设（集团）有限公司</w:t>
      </w:r>
      <w:r>
        <w:rPr>
          <w:rFonts w:hint="eastAsia" w:ascii="宋体" w:hAnsi="宋体" w:cs="宋体"/>
          <w:sz w:val="28"/>
          <w:szCs w:val="28"/>
          <w:highlight w:val="none"/>
        </w:rPr>
        <w:t>：</w:t>
      </w:r>
    </w:p>
    <w:p>
      <w:pPr>
        <w:spacing w:line="560" w:lineRule="exact"/>
        <w:rPr>
          <w:rFonts w:ascii="宋体" w:cs="宋体"/>
          <w:sz w:val="28"/>
          <w:szCs w:val="28"/>
          <w:highlight w:val="none"/>
        </w:rPr>
      </w:pPr>
      <w:r>
        <w:rPr>
          <w:rFonts w:hint="eastAsia" w:ascii="宋体" w:hAnsi="宋体" w:cs="宋体"/>
          <w:sz w:val="28"/>
          <w:szCs w:val="28"/>
          <w:highlight w:val="none"/>
        </w:rPr>
        <w:t>我方已仔细研究了峨边彝族自治县交通基础设施综合建设及提升改造工程（第一批）</w:t>
      </w:r>
      <w:r>
        <w:rPr>
          <w:rFonts w:hint="eastAsia" w:ascii="宋体" w:hAnsi="宋体" w:cs="宋体"/>
          <w:sz w:val="28"/>
          <w:szCs w:val="28"/>
          <w:highlight w:val="none"/>
          <w:lang w:eastAsia="zh-CN"/>
        </w:rPr>
        <w:t>毛坪（小河子）至杨河公路</w:t>
      </w:r>
      <w:r>
        <w:rPr>
          <w:rFonts w:hint="eastAsia" w:ascii="宋体" w:hAnsi="宋体" w:cs="宋体"/>
          <w:sz w:val="28"/>
          <w:szCs w:val="28"/>
          <w:highlight w:val="none"/>
        </w:rPr>
        <w:t>项目</w:t>
      </w:r>
      <w:r>
        <w:rPr>
          <w:rFonts w:hint="eastAsia" w:ascii="宋体" w:hAnsi="宋体" w:cs="宋体"/>
          <w:sz w:val="28"/>
          <w:szCs w:val="28"/>
          <w:highlight w:val="none"/>
          <w:lang w:eastAsia="zh-CN"/>
        </w:rPr>
        <w:t>水泥、沥青油材料</w:t>
      </w:r>
      <w:r>
        <w:rPr>
          <w:rFonts w:hint="eastAsia" w:ascii="宋体" w:hAnsi="宋体" w:cs="宋体"/>
          <w:sz w:val="28"/>
          <w:szCs w:val="28"/>
          <w:highlight w:val="none"/>
        </w:rPr>
        <w:t>采购</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（项目名称）招采文件的全部内容，愿意以人民币（大写）</w:t>
      </w:r>
      <w:r>
        <w:rPr>
          <w:rFonts w:ascii="宋体" w:cs="宋体"/>
          <w:sz w:val="28"/>
          <w:szCs w:val="28"/>
          <w:highlight w:val="none"/>
          <w:u w:val="single"/>
        </w:rPr>
        <w:tab/>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ascii="宋体" w:cs="宋体"/>
          <w:sz w:val="28"/>
          <w:szCs w:val="28"/>
          <w:highlight w:val="none"/>
          <w:u w:val="single"/>
        </w:rPr>
        <w:t>¥</w:t>
      </w:r>
      <w:r>
        <w:rPr>
          <w:rFonts w:hint="eastAsia" w:ascii="宋体" w:hAnsi="宋体" w:cs="宋体"/>
          <w:sz w:val="28"/>
          <w:szCs w:val="28"/>
          <w:highlight w:val="none"/>
        </w:rPr>
        <w:t>）的投标总报价参与投标</w:t>
      </w:r>
      <w:r>
        <w:rPr>
          <w:rFonts w:ascii="宋体" w:cs="宋体"/>
          <w:sz w:val="28"/>
          <w:szCs w:val="28"/>
          <w:highlight w:val="none"/>
        </w:rPr>
        <w:t>,</w:t>
      </w:r>
      <w:r>
        <w:rPr>
          <w:rFonts w:hint="eastAsia" w:ascii="宋体" w:hAnsi="宋体" w:cs="宋体"/>
          <w:sz w:val="28"/>
          <w:szCs w:val="28"/>
          <w:highlight w:val="none"/>
        </w:rPr>
        <w:t>此报价包含招采范围内的所有工作内容及其相关费用。</w:t>
      </w:r>
    </w:p>
    <w:p>
      <w:pPr>
        <w:spacing w:line="560" w:lineRule="exact"/>
        <w:rPr>
          <w:rFonts w:asci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本次投标所报内容完全按照招采文件要求填报，所有内容都是真实、准确的。</w:t>
      </w:r>
    </w:p>
    <w:p>
      <w:pPr>
        <w:spacing w:line="560" w:lineRule="exact"/>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投标人将按招采文件的规定履行全部合同责任和义务。</w:t>
      </w:r>
    </w:p>
    <w:p>
      <w:pPr>
        <w:spacing w:line="560" w:lineRule="exact"/>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若有违反招采文件相关规定，投标人完全承担由己方责任造成的一切后果。</w:t>
      </w:r>
    </w:p>
    <w:p>
      <w:pPr>
        <w:spacing w:line="560" w:lineRule="exact"/>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（盖公章）</w:t>
      </w:r>
    </w:p>
    <w:p>
      <w:pPr>
        <w:keepNext w:val="0"/>
        <w:keepLines w:val="0"/>
        <w:pageBreakBefore w:val="0"/>
        <w:widowControl w:val="0"/>
        <w:kinsoku/>
        <w:wordWrap/>
        <w:overflowPunct/>
        <w:topLinePunct w:val="0"/>
        <w:autoSpaceDE/>
        <w:autoSpaceDN/>
        <w:bidi w:val="0"/>
        <w:adjustRightInd/>
        <w:snapToGrid/>
        <w:spacing w:line="500" w:lineRule="exact"/>
        <w:ind w:left="2100" w:leftChars="1000"/>
        <w:jc w:val="left"/>
        <w:textAlignment w:val="auto"/>
        <w:rPr>
          <w:rFonts w:asci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电话：传真：</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日期：年月日</w:t>
      </w:r>
    </w:p>
    <w:p>
      <w:pPr>
        <w:rPr>
          <w:rFonts w:ascii="宋体" w:cs="宋体"/>
          <w:b/>
          <w:sz w:val="28"/>
          <w:szCs w:val="28"/>
          <w:highlight w:val="none"/>
        </w:rPr>
      </w:pPr>
      <w:r>
        <w:rPr>
          <w:rFonts w:ascii="宋体"/>
          <w:sz w:val="28"/>
          <w:szCs w:val="28"/>
          <w:highlight w:val="none"/>
        </w:rPr>
        <w:br w:type="page"/>
      </w:r>
      <w:bookmarkStart w:id="11" w:name="_Hlt16935467"/>
      <w:bookmarkEnd w:id="11"/>
      <w:bookmarkStart w:id="12" w:name="_Toc123786881"/>
      <w:bookmarkStart w:id="13" w:name="_Toc6727972"/>
      <w:bookmarkStart w:id="14" w:name="_Toc6397151"/>
      <w:bookmarkStart w:id="15" w:name="_Toc500861027"/>
      <w:bookmarkStart w:id="16" w:name="_Toc90779596"/>
      <w:bookmarkStart w:id="17" w:name="_Toc26066260"/>
      <w:bookmarkStart w:id="18" w:name="_Toc491658680"/>
      <w:bookmarkStart w:id="19"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cs="宋体"/>
          <w:sz w:val="28"/>
          <w:szCs w:val="28"/>
          <w:highlight w:val="none"/>
        </w:rPr>
        <w:br w:type="page"/>
      </w:r>
    </w:p>
    <w:bookmarkEnd w:id="12"/>
    <w:p>
      <w:pPr>
        <w:widowControl/>
        <w:jc w:val="center"/>
        <w:outlineLvl w:val="4"/>
        <w:rPr>
          <w:rFonts w:ascii="宋体" w:cs="宋体"/>
          <w:b/>
          <w:sz w:val="28"/>
          <w:szCs w:val="28"/>
          <w:highlight w:val="none"/>
        </w:rPr>
      </w:pPr>
      <w:bookmarkStart w:id="20" w:name="_Toc123786883"/>
      <w:r>
        <w:rPr>
          <w:rFonts w:hint="eastAsia" w:ascii="宋体" w:hAnsi="宋体" w:cs="宋体"/>
          <w:b/>
          <w:sz w:val="28"/>
          <w:szCs w:val="28"/>
          <w:highlight w:val="none"/>
        </w:rPr>
        <w:t>二、法定代表人资格证明书</w:t>
      </w:r>
    </w:p>
    <w:p>
      <w:pPr>
        <w:rPr>
          <w:rFonts w:ascii="宋体" w:cs="宋体"/>
          <w:kern w:val="0"/>
          <w:sz w:val="28"/>
          <w:szCs w:val="28"/>
          <w:highlight w:val="none"/>
        </w:rPr>
      </w:pPr>
    </w:p>
    <w:p>
      <w:pPr>
        <w:rPr>
          <w:rFonts w:asci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cs="宋体"/>
          <w:kern w:val="0"/>
          <w:sz w:val="28"/>
          <w:szCs w:val="28"/>
          <w:highlight w:val="none"/>
          <w:u w:val="single"/>
        </w:rPr>
      </w:pPr>
      <w:r>
        <w:rPr>
          <w:rFonts w:hint="eastAsia" w:ascii="宋体" w:hAnsi="宋体" w:cs="宋体"/>
          <w:kern w:val="0"/>
          <w:sz w:val="28"/>
          <w:szCs w:val="28"/>
          <w:highlight w:val="none"/>
        </w:rPr>
        <w:t>地址：</w:t>
      </w:r>
    </w:p>
    <w:p>
      <w:pPr>
        <w:rPr>
          <w:rFonts w:ascii="宋体" w:cs="宋体"/>
          <w:kern w:val="0"/>
          <w:sz w:val="28"/>
          <w:szCs w:val="28"/>
          <w:highlight w:val="none"/>
          <w:u w:val="single"/>
        </w:rPr>
      </w:pPr>
    </w:p>
    <w:p>
      <w:pPr>
        <w:rPr>
          <w:rFonts w:ascii="宋体" w:cs="宋体"/>
          <w:kern w:val="0"/>
          <w:sz w:val="28"/>
          <w:szCs w:val="28"/>
          <w:highlight w:val="none"/>
          <w:u w:val="single"/>
        </w:rPr>
      </w:pPr>
      <w:r>
        <w:rPr>
          <w:rFonts w:hint="eastAsia" w:ascii="宋体" w:hAnsi="宋体" w:cs="宋体"/>
          <w:kern w:val="0"/>
          <w:sz w:val="28"/>
          <w:szCs w:val="28"/>
          <w:highlight w:val="none"/>
        </w:rPr>
        <w:t>姓名：性别：年龄：职务：</w:t>
      </w:r>
    </w:p>
    <w:p>
      <w:pPr>
        <w:rPr>
          <w:rFonts w:ascii="宋体" w:cs="宋体"/>
          <w:kern w:val="0"/>
          <w:sz w:val="28"/>
          <w:szCs w:val="28"/>
          <w:highlight w:val="none"/>
        </w:rPr>
      </w:pPr>
      <w:r>
        <w:rPr>
          <w:rFonts w:hint="eastAsia" w:ascii="宋体" w:hAnsi="宋体" w:cs="宋体"/>
          <w:kern w:val="0"/>
          <w:sz w:val="28"/>
          <w:szCs w:val="28"/>
          <w:highlight w:val="none"/>
        </w:rPr>
        <w:t>身份证号码：，系（投标人名称）的法定代表人，参加峨边彝族自治县交通基础设施综合建设及提升改造工程（第一批）</w:t>
      </w:r>
      <w:r>
        <w:rPr>
          <w:rFonts w:hint="eastAsia" w:ascii="宋体" w:hAnsi="宋体" w:cs="宋体"/>
          <w:kern w:val="0"/>
          <w:sz w:val="28"/>
          <w:szCs w:val="28"/>
          <w:highlight w:val="none"/>
          <w:lang w:eastAsia="zh-CN"/>
        </w:rPr>
        <w:t>毛坪（小河子）至杨河公路</w:t>
      </w:r>
      <w:r>
        <w:rPr>
          <w:rFonts w:hint="eastAsia" w:ascii="宋体" w:hAnsi="宋体" w:cs="宋体"/>
          <w:kern w:val="0"/>
          <w:sz w:val="28"/>
          <w:szCs w:val="28"/>
          <w:highlight w:val="none"/>
        </w:rPr>
        <w:t>项目</w:t>
      </w:r>
      <w:r>
        <w:rPr>
          <w:rFonts w:hint="eastAsia" w:ascii="宋体" w:hAnsi="宋体" w:cs="宋体"/>
          <w:kern w:val="0"/>
          <w:sz w:val="28"/>
          <w:szCs w:val="28"/>
          <w:highlight w:val="none"/>
          <w:lang w:eastAsia="zh-CN"/>
        </w:rPr>
        <w:t>水泥、沥青油材料</w:t>
      </w:r>
      <w:r>
        <w:rPr>
          <w:rFonts w:hint="eastAsia" w:ascii="宋体" w:hAnsi="宋体" w:cs="宋体"/>
          <w:kern w:val="0"/>
          <w:sz w:val="28"/>
          <w:szCs w:val="28"/>
          <w:highlight w:val="none"/>
        </w:rPr>
        <w:t>采购</w:t>
      </w:r>
      <w:r>
        <w:rPr>
          <w:rFonts w:hint="eastAsia" w:ascii="宋体" w:hAnsi="宋体" w:cs="宋体"/>
          <w:kern w:val="0"/>
          <w:sz w:val="28"/>
          <w:szCs w:val="28"/>
          <w:highlight w:val="none"/>
          <w:lang w:val="en-US" w:eastAsia="zh-CN"/>
        </w:rPr>
        <w:t xml:space="preserve"> </w:t>
      </w:r>
      <w:r>
        <w:rPr>
          <w:rFonts w:hint="eastAsia" w:ascii="宋体" w:hAnsi="宋体" w:cs="宋体"/>
          <w:sz w:val="28"/>
          <w:szCs w:val="28"/>
          <w:highlight w:val="none"/>
        </w:rPr>
        <w:t>（项目名称）招采（招采编号：</w:t>
      </w:r>
      <w:r>
        <w:rPr>
          <w:rFonts w:hint="eastAsia" w:ascii="宋体" w:hAnsi="宋体" w:cs="宋体"/>
          <w:sz w:val="28"/>
          <w:highlight w:val="none"/>
          <w:lang w:val="en-US" w:eastAsia="zh-CN"/>
        </w:rPr>
        <w:t xml:space="preserve">2021-03-1018 </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cs="宋体"/>
          <w:kern w:val="0"/>
          <w:sz w:val="28"/>
          <w:szCs w:val="28"/>
          <w:highlight w:val="none"/>
        </w:rPr>
      </w:pPr>
      <w:r>
        <w:rPr>
          <w:rFonts w:hint="eastAsia" w:ascii="宋体" w:hAnsi="宋体" w:cs="宋体"/>
          <w:kern w:val="0"/>
          <w:sz w:val="28"/>
          <w:szCs w:val="28"/>
          <w:highlight w:val="none"/>
        </w:rPr>
        <w:t>特此证明。</w:t>
      </w:r>
    </w:p>
    <w:p>
      <w:pPr>
        <w:rPr>
          <w:rFonts w:ascii="宋体" w:cs="宋体"/>
          <w:sz w:val="28"/>
          <w:szCs w:val="28"/>
          <w:highlight w:val="none"/>
        </w:rPr>
      </w:pPr>
      <w:r>
        <w:rPr>
          <w:highlight w:val="none"/>
        </w:rPr>
        <w:pict>
          <v:rect id="_x0000_s1028" o:spid="_x0000_s1028" o:spt="1" style="position:absolute;left:0pt;margin-left:-21.5pt;margin-top:24.45pt;height:170.45pt;width:440.65pt;z-index:251661312;mso-width-relative:page;mso-height-relative:page;"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EiGW2AAA&#10;AAoBAAAPAAAAAAAAAAEAIAAAACIAAABkcnMvZG93bnJldi54bWxQSwECFAAUAAAACACHTuJAab6k&#10;5eUBAADfAwAADgAAAAAAAAABACAAAAAnAQAAZHJzL2Uyb0RvYy54bWxQSwUGAAAAAAYABgBZAQAA&#10;fgUAAAAA&#10;">
            <v:path/>
            <v:fill focussize="0,0"/>
            <v:stroke/>
            <v:imagedata o:title=""/>
            <o:lock v:ext="edit"/>
            <v:textbox>
              <w:txbxContent>
                <w:p/>
              </w:txbxContent>
            </v:textbox>
          </v:rect>
        </w:pict>
      </w:r>
      <w:r>
        <w:rPr>
          <w:rFonts w:hint="eastAsia" w:ascii="宋体" w:hAnsi="宋体" w:cs="宋体"/>
          <w:sz w:val="28"/>
          <w:szCs w:val="28"/>
          <w:highlight w:val="none"/>
        </w:rPr>
        <w:t>附：法定代表人的身份证复印件：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日期：年</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日</w:t>
      </w:r>
    </w:p>
    <w:p>
      <w:pPr>
        <w:widowControl/>
        <w:jc w:val="center"/>
        <w:outlineLvl w:val="4"/>
        <w:rPr>
          <w:rFonts w:ascii="宋体" w:cs="宋体"/>
          <w:b/>
          <w:sz w:val="28"/>
          <w:szCs w:val="28"/>
          <w:highlight w:val="none"/>
        </w:rPr>
      </w:pPr>
      <w:r>
        <w:rPr>
          <w:rFonts w:ascii="宋体"/>
          <w:bCs/>
          <w:sz w:val="28"/>
          <w:szCs w:val="28"/>
          <w:highlight w:val="none"/>
        </w:rPr>
        <w:br w:type="page"/>
      </w:r>
      <w:bookmarkStart w:id="21" w:name="_Toc123786882"/>
      <w:r>
        <w:rPr>
          <w:rFonts w:hint="eastAsia" w:ascii="宋体" w:hAnsi="宋体" w:cs="宋体"/>
          <w:b/>
          <w:sz w:val="28"/>
          <w:szCs w:val="28"/>
          <w:highlight w:val="none"/>
        </w:rPr>
        <w:t>三、法定代表人授权书</w:t>
      </w:r>
      <w:bookmarkEnd w:id="21"/>
    </w:p>
    <w:p>
      <w:pPr>
        <w:ind w:firstLine="560" w:firstLineChars="200"/>
        <w:rPr>
          <w:rFonts w:asci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w:t>
      </w:r>
      <w:r>
        <w:rPr>
          <w:rFonts w:hint="eastAsia" w:ascii="宋体" w:hAnsi="宋体"/>
          <w:kern w:val="0"/>
          <w:sz w:val="28"/>
          <w:szCs w:val="28"/>
          <w:highlight w:val="none"/>
        </w:rPr>
        <w:t>现授权（单位名称）的（姓名）为我公司代理人</w:t>
      </w:r>
      <w:r>
        <w:rPr>
          <w:rFonts w:hint="eastAsia" w:ascii="宋体" w:hAnsi="宋体" w:cs="宋体"/>
          <w:kern w:val="0"/>
          <w:sz w:val="28"/>
          <w:szCs w:val="28"/>
          <w:highlight w:val="none"/>
        </w:rPr>
        <w:t>，以本公司的名义参加</w:t>
      </w:r>
      <w:r>
        <w:rPr>
          <w:rFonts w:hint="eastAsia" w:ascii="宋体" w:hAnsi="宋体" w:cs="宋体"/>
          <w:kern w:val="0"/>
          <w:sz w:val="28"/>
          <w:szCs w:val="28"/>
          <w:highlight w:val="none"/>
          <w:u w:val="single"/>
        </w:rPr>
        <w:t>重庆对外建设（集团）有限公司</w:t>
      </w:r>
      <w:r>
        <w:rPr>
          <w:rFonts w:hint="eastAsia" w:ascii="宋体" w:hAnsi="宋体" w:cs="宋体"/>
          <w:kern w:val="0"/>
          <w:sz w:val="28"/>
          <w:szCs w:val="28"/>
          <w:highlight w:val="none"/>
        </w:rPr>
        <w:t>（采购单位）组织的峨边彝族自治县交通基础设施综合建设及提升改造工程（第一批）</w:t>
      </w:r>
      <w:r>
        <w:rPr>
          <w:rFonts w:hint="eastAsia" w:ascii="宋体" w:hAnsi="宋体" w:cs="宋体"/>
          <w:kern w:val="0"/>
          <w:sz w:val="28"/>
          <w:szCs w:val="28"/>
          <w:highlight w:val="none"/>
          <w:lang w:eastAsia="zh-CN"/>
        </w:rPr>
        <w:t>毛坪（小河子）至杨河公路</w:t>
      </w:r>
      <w:r>
        <w:rPr>
          <w:rFonts w:hint="eastAsia" w:ascii="宋体" w:hAnsi="宋体" w:cs="宋体"/>
          <w:kern w:val="0"/>
          <w:sz w:val="28"/>
          <w:szCs w:val="28"/>
          <w:highlight w:val="none"/>
        </w:rPr>
        <w:t>项目</w:t>
      </w:r>
      <w:r>
        <w:rPr>
          <w:rFonts w:hint="eastAsia" w:ascii="宋体" w:hAnsi="宋体" w:cs="宋体"/>
          <w:kern w:val="0"/>
          <w:sz w:val="28"/>
          <w:szCs w:val="28"/>
          <w:highlight w:val="none"/>
          <w:lang w:eastAsia="zh-CN"/>
        </w:rPr>
        <w:t>水泥、沥青油材料</w:t>
      </w:r>
      <w:r>
        <w:rPr>
          <w:rFonts w:hint="eastAsia" w:ascii="宋体" w:hAnsi="宋体" w:cs="宋体"/>
          <w:kern w:val="0"/>
          <w:sz w:val="28"/>
          <w:szCs w:val="28"/>
          <w:highlight w:val="none"/>
        </w:rPr>
        <w:t>采购招采</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（招采编号：</w:t>
      </w:r>
      <w:r>
        <w:rPr>
          <w:rFonts w:hint="eastAsia" w:ascii="宋体" w:hAnsi="宋体" w:cs="宋体"/>
          <w:sz w:val="28"/>
          <w:highlight w:val="none"/>
          <w:lang w:val="en-US" w:eastAsia="zh-CN"/>
        </w:rPr>
        <w:t xml:space="preserve"> 2021-03-1018</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cs="宋体"/>
          <w:kern w:val="0"/>
          <w:sz w:val="28"/>
          <w:szCs w:val="28"/>
          <w:highlight w:val="none"/>
        </w:rPr>
      </w:pPr>
      <w:r>
        <w:rPr>
          <w:rFonts w:hint="eastAsia" w:ascii="宋体" w:hAnsi="宋体" w:cs="宋体"/>
          <w:kern w:val="0"/>
          <w:sz w:val="28"/>
          <w:szCs w:val="28"/>
          <w:highlight w:val="none"/>
        </w:rPr>
        <w:t>特此委托。</w:t>
      </w:r>
    </w:p>
    <w:p>
      <w:pPr>
        <w:rPr>
          <w:rFonts w:ascii="宋体" w:cs="宋体"/>
          <w:sz w:val="28"/>
          <w:szCs w:val="28"/>
          <w:highlight w:val="none"/>
        </w:rPr>
      </w:pPr>
      <w:r>
        <w:rPr>
          <w:highlight w:val="none"/>
        </w:rPr>
        <w:pict>
          <v:rect id="Rectangle 2" o:spid="_x0000_s1029" o:spt="1" style="position:absolute;left:0pt;margin-left:-21.1pt;margin-top:24.7pt;height:157.55pt;width:448.1pt;z-index:251660288;mso-width-relative:page;mso-height-relative:page;"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L6j6tkAAAAKAQAADwAA&#10;AAAAAAABACAAAAAiAAAAZHJzL2Rvd25yZXYueG1sUEsBAhQAFAAAAAgAh07iQEeM+BjcAQAA4gMA&#10;AA4AAAAAAAAAAQAgAAAAKAEAAGRycy9lMm9Eb2MueG1sUEsFBgAAAAAGAAYAWQEAAHYFAAAAAA==&#10;">
            <v:path/>
            <v:fill focussize="0,0"/>
            <v:stroke/>
            <v:imagedata o:title=""/>
            <o:lock v:ext="edit"/>
            <v:textbox>
              <w:txbxContent>
                <w:p/>
              </w:txbxContent>
            </v:textbox>
          </v:rect>
        </w:pict>
      </w:r>
      <w:r>
        <w:rPr>
          <w:rFonts w:hint="eastAsia" w:ascii="宋体" w:hAnsi="宋体" w:cs="宋体"/>
          <w:sz w:val="28"/>
          <w:szCs w:val="28"/>
          <w:highlight w:val="none"/>
        </w:rPr>
        <w:t>附：委托代理人的身份证复印件：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spacing w:beforeLines="50"/>
        <w:rPr>
          <w:rFonts w:ascii="宋体" w:cs="宋体"/>
          <w:kern w:val="0"/>
          <w:sz w:val="28"/>
          <w:szCs w:val="28"/>
          <w:highlight w:val="none"/>
          <w:u w:val="singl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法定代表人：（签字或盖章）</w:t>
      </w:r>
    </w:p>
    <w:p>
      <w:pPr>
        <w:rPr>
          <w:rFonts w:ascii="宋体" w:cs="宋体"/>
          <w:kern w:val="0"/>
          <w:sz w:val="28"/>
          <w:szCs w:val="28"/>
          <w:highlight w:val="none"/>
        </w:rPr>
      </w:pPr>
      <w:r>
        <w:rPr>
          <w:rFonts w:hint="eastAsia" w:ascii="宋体" w:hAnsi="宋体" w:cs="宋体"/>
          <w:kern w:val="0"/>
          <w:sz w:val="28"/>
          <w:szCs w:val="28"/>
          <w:highlight w:val="none"/>
        </w:rPr>
        <w:t>委托代理人：（签字）</w:t>
      </w:r>
    </w:p>
    <w:p>
      <w:pPr>
        <w:rPr>
          <w:rFonts w:ascii="宋体" w:cs="宋体"/>
          <w:kern w:val="0"/>
          <w:sz w:val="28"/>
          <w:szCs w:val="28"/>
          <w:highlight w:val="none"/>
        </w:rPr>
      </w:pPr>
      <w:r>
        <w:rPr>
          <w:rFonts w:hint="eastAsia" w:ascii="宋体" w:hAnsi="宋体" w:cs="宋体"/>
          <w:kern w:val="0"/>
          <w:sz w:val="28"/>
          <w:szCs w:val="28"/>
          <w:highlight w:val="none"/>
        </w:rPr>
        <w:t>日期：年月日</w:t>
      </w:r>
    </w:p>
    <w:p>
      <w:pPr>
        <w:rPr>
          <w:rFonts w:ascii="宋体" w:cs="宋体"/>
          <w:b/>
          <w:sz w:val="28"/>
          <w:szCs w:val="28"/>
          <w:highlight w:val="none"/>
        </w:rPr>
      </w:pPr>
      <w:r>
        <w:rPr>
          <w:rFonts w:hint="eastAsia" w:ascii="宋体" w:hAnsi="宋体" w:cs="宋体"/>
          <w:sz w:val="28"/>
          <w:szCs w:val="28"/>
          <w:highlight w:val="none"/>
        </w:rPr>
        <w:t>注：投标人法定代表人参加投标的无须提供该委托书。</w:t>
      </w:r>
    </w:p>
    <w:bookmarkEnd w:id="20"/>
    <w:p>
      <w:pPr>
        <w:widowControl/>
        <w:numPr>
          <w:ilvl w:val="255"/>
          <w:numId w:val="0"/>
        </w:numPr>
        <w:jc w:val="center"/>
        <w:outlineLvl w:val="4"/>
        <w:rPr>
          <w:rFonts w:ascii="宋体" w:hAnsi="宋体" w:cs="宋体"/>
          <w:b/>
          <w:sz w:val="28"/>
          <w:szCs w:val="28"/>
          <w:highlight w:val="none"/>
        </w:rPr>
      </w:pPr>
      <w:bookmarkStart w:id="22" w:name="_Toc123786886"/>
      <w:r>
        <w:rPr>
          <w:rFonts w:ascii="Times New Roman" w:hAnsi="Times New Roman" w:cs="宋体"/>
          <w:sz w:val="28"/>
          <w:szCs w:val="28"/>
          <w:highlight w:val="none"/>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ascii="宋体" w:hAnsi="宋体" w:cs="宋体"/>
          <w:b/>
          <w:sz w:val="24"/>
          <w:szCs w:val="24"/>
          <w:highlight w:val="none"/>
        </w:rPr>
      </w:pPr>
      <w:r>
        <w:rPr>
          <w:rFonts w:ascii="宋体" w:hAnsi="宋体" w:cs="宋体"/>
          <w:b/>
          <w:sz w:val="24"/>
          <w:szCs w:val="24"/>
          <w:highlight w:val="none"/>
        </w:rPr>
        <w:t>单位：元</w:t>
      </w:r>
    </w:p>
    <w:tbl>
      <w:tblPr>
        <w:tblStyle w:val="7"/>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70"/>
        <w:gridCol w:w="1294"/>
        <w:gridCol w:w="834"/>
        <w:gridCol w:w="1046"/>
        <w:gridCol w:w="1058"/>
        <w:gridCol w:w="1620"/>
        <w:gridCol w:w="975"/>
        <w:gridCol w:w="104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39"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070"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29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83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046"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w:t>
            </w:r>
            <w:r>
              <w:rPr>
                <w:rFonts w:hint="eastAsia" w:asciiTheme="minorEastAsia" w:hAnsiTheme="minorEastAsia" w:eastAsiaTheme="minorEastAsia" w:cstheme="minorEastAsia"/>
                <w:kern w:val="0"/>
                <w:sz w:val="24"/>
                <w:szCs w:val="24"/>
                <w:highlight w:val="none"/>
                <w:lang w:eastAsia="zh-CN"/>
              </w:rPr>
              <w:t>工程</w:t>
            </w:r>
            <w:r>
              <w:rPr>
                <w:rFonts w:hint="eastAsia" w:asciiTheme="minorEastAsia" w:hAnsiTheme="minorEastAsia" w:eastAsiaTheme="minorEastAsia" w:cstheme="minorEastAsia"/>
                <w:kern w:val="0"/>
                <w:sz w:val="24"/>
                <w:szCs w:val="24"/>
                <w:highlight w:val="none"/>
              </w:rPr>
              <w:t>量</w:t>
            </w:r>
          </w:p>
        </w:tc>
        <w:tc>
          <w:tcPr>
            <w:tcW w:w="2678"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107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39"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070"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29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3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4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5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62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107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1</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水泥</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42.5散装</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1000</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618.00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 xml:space="preserve">618000.00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沥青原油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70A级</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750</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4000.00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 xml:space="preserve">3000000.00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乳化沥青</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2300.00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460000.00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883"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1058" w:type="dxa"/>
            <w:tcBorders>
              <w:left w:val="single" w:color="auto" w:sz="4" w:space="0"/>
              <w:bottom w:val="single" w:color="auto" w:sz="4" w:space="0"/>
            </w:tcBorders>
            <w:shd w:val="clear" w:color="auto" w:fill="auto"/>
            <w:vAlign w:val="center"/>
          </w:tcPr>
          <w:p>
            <w:pPr>
              <w:jc w:val="center"/>
              <w:rPr>
                <w:rFonts w:hint="default" w:ascii="Times New Roman" w:hAnsi="Times New Roman" w:eastAsia="宋体"/>
                <w:sz w:val="24"/>
                <w:highlight w:val="none"/>
                <w:lang w:val="en-US" w:eastAsia="zh-CN"/>
              </w:rPr>
            </w:pPr>
          </w:p>
        </w:tc>
        <w:tc>
          <w:tcPr>
            <w:tcW w:w="1620"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 xml:space="preserve">4078000.00 </w:t>
            </w:r>
          </w:p>
        </w:tc>
        <w:tc>
          <w:tcPr>
            <w:tcW w:w="2018"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05" w:firstLineChars="50"/>
        <w:jc w:val="left"/>
        <w:rPr>
          <w:rFonts w:hint="eastAsia" w:ascii="宋体" w:hAnsi="宋体" w:cs="宋体"/>
          <w:color w:val="000000"/>
          <w:szCs w:val="21"/>
          <w:highlight w:val="none"/>
        </w:rPr>
      </w:pPr>
    </w:p>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w:t>
      </w:r>
      <w:r>
        <w:rPr>
          <w:rFonts w:hint="eastAsia" w:ascii="Times New Roman" w:hAnsi="Times New Roman" w:cs="Times New Roman"/>
          <w:color w:val="auto"/>
          <w:kern w:val="0"/>
          <w:sz w:val="24"/>
          <w:szCs w:val="24"/>
          <w:highlight w:val="none"/>
          <w:lang w:eastAsia="zh-CN"/>
        </w:rPr>
        <w:t>以上</w:t>
      </w:r>
      <w:r>
        <w:rPr>
          <w:rFonts w:hint="eastAsia" w:ascii="Times New Roman" w:hAnsi="Times New Roman"/>
          <w:kern w:val="0"/>
          <w:sz w:val="24"/>
          <w:szCs w:val="24"/>
          <w:highlight w:val="none"/>
        </w:rPr>
        <w:t>单价包含材料费、上下车费、运输费、税金</w:t>
      </w:r>
      <w:r>
        <w:rPr>
          <w:rFonts w:hint="eastAsia" w:ascii="Times New Roman" w:hAnsi="Times New Roman"/>
          <w:kern w:val="0"/>
          <w:sz w:val="24"/>
          <w:szCs w:val="24"/>
          <w:highlight w:val="none"/>
          <w:lang w:eastAsia="zh-CN"/>
        </w:rPr>
        <w:t>（税率为</w:t>
      </w:r>
      <w:r>
        <w:rPr>
          <w:rFonts w:hint="eastAsia" w:ascii="Times New Roman" w:hAnsi="Times New Roman"/>
          <w:kern w:val="0"/>
          <w:sz w:val="24"/>
          <w:szCs w:val="24"/>
          <w:highlight w:val="none"/>
          <w:lang w:val="en-US" w:eastAsia="zh-CN"/>
        </w:rPr>
        <w:t>13%</w:t>
      </w:r>
      <w:r>
        <w:rPr>
          <w:rFonts w:hint="eastAsia" w:ascii="Times New Roman" w:hAnsi="Times New Roman"/>
          <w:kern w:val="0"/>
          <w:sz w:val="24"/>
          <w:szCs w:val="24"/>
          <w:highlight w:val="none"/>
          <w:lang w:eastAsia="zh-CN"/>
        </w:rPr>
        <w:t>）等一切相关费用</w:t>
      </w:r>
      <w:r>
        <w:rPr>
          <w:rFonts w:hint="eastAsia" w:ascii="Times New Roman" w:hAnsi="Times New Roman"/>
          <w:kern w:val="0"/>
          <w:sz w:val="24"/>
          <w:szCs w:val="24"/>
          <w:highlight w:val="none"/>
        </w:rPr>
        <w:t>。</w:t>
      </w:r>
    </w:p>
    <w:p>
      <w:pPr>
        <w:rPr>
          <w:rFonts w:ascii="Times New Roman" w:hAnsi="Times New Roman" w:cs="宋体"/>
          <w:sz w:val="28"/>
          <w:szCs w:val="28"/>
          <w:highlight w:val="none"/>
        </w:rPr>
      </w:pPr>
    </w:p>
    <w:p>
      <w:pPr>
        <w:ind w:firstLine="2800" w:firstLineChars="1000"/>
        <w:rPr>
          <w:rFonts w:ascii="Times New Roman" w:hAnsi="Times New Roman" w:cs="宋体"/>
          <w:sz w:val="28"/>
          <w:szCs w:val="28"/>
          <w:highlight w:val="none"/>
        </w:rPr>
      </w:pPr>
      <w:r>
        <w:rPr>
          <w:rFonts w:hint="eastAsia" w:ascii="Times New Roman" w:hAnsi="Times New Roman" w:cs="宋体"/>
          <w:sz w:val="28"/>
          <w:szCs w:val="28"/>
          <w:highlight w:val="none"/>
        </w:rPr>
        <w:t>投标人：（盖公章）</w:t>
      </w:r>
    </w:p>
    <w:p>
      <w:pPr>
        <w:ind w:firstLine="2800" w:firstLineChars="1000"/>
        <w:rPr>
          <w:rFonts w:ascii="Times New Roman" w:hAnsi="Times New Roman" w:cs="宋体"/>
          <w:sz w:val="28"/>
          <w:szCs w:val="28"/>
          <w:highlight w:val="non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ind w:firstLine="2800" w:firstLineChars="1000"/>
        <w:rPr>
          <w:rFonts w:ascii="宋体" w:cs="宋体"/>
          <w:b/>
          <w:sz w:val="28"/>
          <w:szCs w:val="28"/>
          <w:highlight w:val="none"/>
        </w:rPr>
      </w:pPr>
      <w:r>
        <w:rPr>
          <w:rFonts w:hint="eastAsia" w:ascii="Times New Roman" w:hAnsi="Times New Roman" w:cs="宋体"/>
          <w:sz w:val="28"/>
          <w:szCs w:val="28"/>
          <w:highlight w:val="none"/>
        </w:rPr>
        <w:t>日期：年</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月</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日</w:t>
      </w:r>
      <w:r>
        <w:rPr>
          <w:rFonts w:ascii="Times New Roman" w:hAnsi="Times New Roman" w:cs="宋体"/>
          <w:sz w:val="28"/>
          <w:szCs w:val="28"/>
          <w:highlight w:val="none"/>
        </w:rPr>
        <w:br w:type="page"/>
      </w:r>
      <w:bookmarkEnd w:id="13"/>
      <w:bookmarkEnd w:id="14"/>
      <w:bookmarkEnd w:id="15"/>
      <w:bookmarkEnd w:id="16"/>
      <w:bookmarkEnd w:id="17"/>
      <w:bookmarkEnd w:id="18"/>
      <w:bookmarkEnd w:id="19"/>
      <w:bookmarkEnd w:id="22"/>
      <w:r>
        <w:rPr>
          <w:rFonts w:hint="eastAsia" w:ascii="宋体" w:hAnsi="宋体" w:cs="宋体"/>
          <w:b/>
          <w:sz w:val="28"/>
          <w:szCs w:val="28"/>
          <w:highlight w:val="none"/>
        </w:rPr>
        <w:t>投标文件袋封面格式</w:t>
      </w:r>
    </w:p>
    <w:p>
      <w:pPr>
        <w:tabs>
          <w:tab w:val="left" w:pos="670"/>
          <w:tab w:val="center" w:pos="4252"/>
        </w:tabs>
        <w:spacing w:line="360" w:lineRule="auto"/>
        <w:jc w:val="center"/>
        <w:outlineLvl w:val="3"/>
        <w:rPr>
          <w:rFonts w:ascii="黑体" w:hAnsi="宋体" w:eastAsia="黑体"/>
          <w:b/>
          <w:sz w:val="44"/>
          <w:szCs w:val="44"/>
          <w:highlight w:val="none"/>
        </w:rPr>
      </w:pPr>
    </w:p>
    <w:p>
      <w:pPr>
        <w:spacing w:line="560" w:lineRule="exact"/>
        <w:jc w:val="center"/>
        <w:rPr>
          <w:rFonts w:hint="eastAsia" w:ascii="黑体" w:hAnsi="黑体" w:eastAsia="黑体" w:cs="黑体"/>
          <w:b/>
          <w:sz w:val="40"/>
          <w:szCs w:val="40"/>
          <w:highlight w:val="none"/>
          <w:lang w:val="en-US" w:eastAsia="zh-CN"/>
        </w:rPr>
      </w:pPr>
      <w:r>
        <w:rPr>
          <w:rFonts w:hint="eastAsia" w:ascii="黑体" w:hAnsi="黑体" w:eastAsia="黑体" w:cs="黑体"/>
          <w:sz w:val="40"/>
          <w:szCs w:val="40"/>
          <w:highlight w:val="none"/>
        </w:rPr>
        <w:t>峨边彝族自治县交通基础设施综合建设及提升改造工程（第一批）</w:t>
      </w:r>
      <w:r>
        <w:rPr>
          <w:rFonts w:hint="eastAsia" w:ascii="黑体" w:hAnsi="黑体" w:eastAsia="黑体" w:cs="黑体"/>
          <w:sz w:val="40"/>
          <w:szCs w:val="40"/>
          <w:highlight w:val="none"/>
          <w:lang w:eastAsia="zh-CN"/>
        </w:rPr>
        <w:t>毛坪（小河子）至杨河公路</w:t>
      </w:r>
      <w:r>
        <w:rPr>
          <w:rFonts w:hint="eastAsia" w:ascii="黑体" w:hAnsi="黑体" w:eastAsia="黑体" w:cs="黑体"/>
          <w:sz w:val="40"/>
          <w:szCs w:val="40"/>
          <w:highlight w:val="none"/>
        </w:rPr>
        <w:t>项目</w:t>
      </w:r>
      <w:r>
        <w:rPr>
          <w:rFonts w:hint="eastAsia" w:ascii="黑体" w:hAnsi="黑体" w:eastAsia="黑体" w:cs="黑体"/>
          <w:sz w:val="40"/>
          <w:szCs w:val="40"/>
          <w:highlight w:val="none"/>
          <w:lang w:eastAsia="zh-CN"/>
        </w:rPr>
        <w:t>水泥、沥青油材料</w:t>
      </w:r>
      <w:r>
        <w:rPr>
          <w:rFonts w:hint="eastAsia" w:ascii="黑体" w:hAnsi="黑体" w:eastAsia="黑体" w:cs="黑体"/>
          <w:sz w:val="40"/>
          <w:szCs w:val="40"/>
          <w:highlight w:val="none"/>
        </w:rPr>
        <w:t>采购</w:t>
      </w:r>
      <w:r>
        <w:rPr>
          <w:rFonts w:hint="eastAsia" w:ascii="黑体" w:hAnsi="黑体" w:eastAsia="黑体" w:cs="黑体"/>
          <w:sz w:val="40"/>
          <w:szCs w:val="40"/>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sz w:val="72"/>
          <w:szCs w:val="72"/>
          <w:highlight w:val="none"/>
        </w:rPr>
      </w:pPr>
      <w:r>
        <w:rPr>
          <w:rFonts w:hint="eastAsia" w:cs="宋体"/>
          <w:b/>
          <w:color w:val="000000"/>
          <w:sz w:val="72"/>
          <w:szCs w:val="72"/>
          <w:highlight w:val="none"/>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ascii="Calibri" w:hAnsi="Calibri" w:cs="宋体"/>
          <w:b/>
          <w:sz w:val="32"/>
          <w:szCs w:val="32"/>
          <w:highlight w:val="none"/>
          <w:u w:val="single"/>
          <w:lang w:val="en-US" w:eastAsia="zh-CN"/>
        </w:rPr>
        <w:t>2021-03-1018</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sectPr>
          <w:pgSz w:w="11906" w:h="16838"/>
          <w:pgMar w:top="1440" w:right="1800" w:bottom="1440" w:left="1800" w:header="851" w:footer="992" w:gutter="0"/>
          <w:cols w:space="720" w:num="1"/>
          <w:docGrid w:type="lines" w:linePitch="312" w:charSpace="0"/>
        </w:sectPr>
      </w:pPr>
      <w:r>
        <w:rPr>
          <w:rFonts w:hint="eastAsia" w:cs="宋体"/>
          <w:b/>
          <w:sz w:val="32"/>
          <w:szCs w:val="32"/>
          <w:highlight w:val="none"/>
        </w:rPr>
        <w:t>日期：</w:t>
      </w:r>
    </w:p>
    <w:p>
      <w:pPr>
        <w:widowControl/>
        <w:jc w:val="both"/>
        <w:rPr>
          <w:rFonts w:ascii="仿宋_GB2312" w:hAnsi="Arial Narrow" w:eastAsia="仿宋_GB2312" w:cs="宋体"/>
          <w:kern w:val="0"/>
          <w:sz w:val="24"/>
          <w:highlight w:val="none"/>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C2349"/>
    <w:rsid w:val="000F2B73"/>
    <w:rsid w:val="00144273"/>
    <w:rsid w:val="00151A52"/>
    <w:rsid w:val="001D1F18"/>
    <w:rsid w:val="001F2972"/>
    <w:rsid w:val="00211B64"/>
    <w:rsid w:val="00237544"/>
    <w:rsid w:val="00281D3F"/>
    <w:rsid w:val="002821BF"/>
    <w:rsid w:val="00292B9F"/>
    <w:rsid w:val="002D08E8"/>
    <w:rsid w:val="002F60DD"/>
    <w:rsid w:val="00311FE3"/>
    <w:rsid w:val="0034717A"/>
    <w:rsid w:val="003521D8"/>
    <w:rsid w:val="00366433"/>
    <w:rsid w:val="00373BAF"/>
    <w:rsid w:val="0039086C"/>
    <w:rsid w:val="003A19FA"/>
    <w:rsid w:val="003B513B"/>
    <w:rsid w:val="003C1248"/>
    <w:rsid w:val="003C7201"/>
    <w:rsid w:val="00427D29"/>
    <w:rsid w:val="00437FF2"/>
    <w:rsid w:val="0044172D"/>
    <w:rsid w:val="00497ACA"/>
    <w:rsid w:val="004A5CE1"/>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8F17C5"/>
    <w:rsid w:val="009842B8"/>
    <w:rsid w:val="009A6B63"/>
    <w:rsid w:val="009B0160"/>
    <w:rsid w:val="009B0944"/>
    <w:rsid w:val="00A728D8"/>
    <w:rsid w:val="00A768D6"/>
    <w:rsid w:val="00A9651D"/>
    <w:rsid w:val="00AD59BB"/>
    <w:rsid w:val="00AE43E3"/>
    <w:rsid w:val="00B47ADD"/>
    <w:rsid w:val="00B57728"/>
    <w:rsid w:val="00B70C02"/>
    <w:rsid w:val="00B71FF9"/>
    <w:rsid w:val="00BC5A45"/>
    <w:rsid w:val="00BE1AFB"/>
    <w:rsid w:val="00C11603"/>
    <w:rsid w:val="00C2692F"/>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171ED"/>
    <w:rsid w:val="00E61DEA"/>
    <w:rsid w:val="00EA5F80"/>
    <w:rsid w:val="00EE3D58"/>
    <w:rsid w:val="00EF267E"/>
    <w:rsid w:val="00F07B73"/>
    <w:rsid w:val="00F160EC"/>
    <w:rsid w:val="00F304D9"/>
    <w:rsid w:val="00F31016"/>
    <w:rsid w:val="00FA240D"/>
    <w:rsid w:val="031641D6"/>
    <w:rsid w:val="03C44E27"/>
    <w:rsid w:val="03CC3667"/>
    <w:rsid w:val="055B76A0"/>
    <w:rsid w:val="06AD4DFD"/>
    <w:rsid w:val="077248D9"/>
    <w:rsid w:val="0793063A"/>
    <w:rsid w:val="07AC36A1"/>
    <w:rsid w:val="07F837F6"/>
    <w:rsid w:val="07F94E47"/>
    <w:rsid w:val="09A84E1F"/>
    <w:rsid w:val="0BA66C85"/>
    <w:rsid w:val="0CFF4644"/>
    <w:rsid w:val="0D226486"/>
    <w:rsid w:val="0E3365A1"/>
    <w:rsid w:val="0E497E9A"/>
    <w:rsid w:val="12C81BB8"/>
    <w:rsid w:val="15723E9E"/>
    <w:rsid w:val="164443DA"/>
    <w:rsid w:val="17DF3590"/>
    <w:rsid w:val="196A1F0B"/>
    <w:rsid w:val="197E0FE2"/>
    <w:rsid w:val="1D4F1BB5"/>
    <w:rsid w:val="1F081B6E"/>
    <w:rsid w:val="1FA723A1"/>
    <w:rsid w:val="2045099F"/>
    <w:rsid w:val="217252E6"/>
    <w:rsid w:val="21FE2F05"/>
    <w:rsid w:val="224B7BD5"/>
    <w:rsid w:val="23DE65C3"/>
    <w:rsid w:val="289D1DE0"/>
    <w:rsid w:val="2A78785F"/>
    <w:rsid w:val="2DB00810"/>
    <w:rsid w:val="2F1C09D3"/>
    <w:rsid w:val="309F7EF3"/>
    <w:rsid w:val="333D3E3E"/>
    <w:rsid w:val="34FD4E0C"/>
    <w:rsid w:val="388C0866"/>
    <w:rsid w:val="3A86074B"/>
    <w:rsid w:val="3C526899"/>
    <w:rsid w:val="3DB71128"/>
    <w:rsid w:val="3F337C7B"/>
    <w:rsid w:val="3FE404AA"/>
    <w:rsid w:val="415467CC"/>
    <w:rsid w:val="42722E89"/>
    <w:rsid w:val="429F6754"/>
    <w:rsid w:val="44507D49"/>
    <w:rsid w:val="4500617F"/>
    <w:rsid w:val="460136BA"/>
    <w:rsid w:val="461F2869"/>
    <w:rsid w:val="47477E6C"/>
    <w:rsid w:val="48AE568E"/>
    <w:rsid w:val="4A673216"/>
    <w:rsid w:val="4B895275"/>
    <w:rsid w:val="4C1D7AFE"/>
    <w:rsid w:val="4C92581D"/>
    <w:rsid w:val="4CEA5433"/>
    <w:rsid w:val="4D02118A"/>
    <w:rsid w:val="4D3309EA"/>
    <w:rsid w:val="4D623781"/>
    <w:rsid w:val="4F2C7D0F"/>
    <w:rsid w:val="4FB913F4"/>
    <w:rsid w:val="5070610E"/>
    <w:rsid w:val="50F37175"/>
    <w:rsid w:val="518B79EB"/>
    <w:rsid w:val="52A661F1"/>
    <w:rsid w:val="5927478C"/>
    <w:rsid w:val="5ADF00F6"/>
    <w:rsid w:val="5BF47852"/>
    <w:rsid w:val="5D1321E3"/>
    <w:rsid w:val="5F0423F4"/>
    <w:rsid w:val="60104C3B"/>
    <w:rsid w:val="601D17A6"/>
    <w:rsid w:val="60923B63"/>
    <w:rsid w:val="609A5D02"/>
    <w:rsid w:val="61043E10"/>
    <w:rsid w:val="614812AE"/>
    <w:rsid w:val="65502E5A"/>
    <w:rsid w:val="66707B4C"/>
    <w:rsid w:val="66DB1C98"/>
    <w:rsid w:val="671D712F"/>
    <w:rsid w:val="687526A5"/>
    <w:rsid w:val="68C24E3B"/>
    <w:rsid w:val="693D5DEA"/>
    <w:rsid w:val="69851621"/>
    <w:rsid w:val="6AE92F9A"/>
    <w:rsid w:val="6BE31599"/>
    <w:rsid w:val="6CB8697B"/>
    <w:rsid w:val="6CBB44D9"/>
    <w:rsid w:val="6D663FE1"/>
    <w:rsid w:val="6DE25B7E"/>
    <w:rsid w:val="6DF36030"/>
    <w:rsid w:val="6E4614E6"/>
    <w:rsid w:val="6F35522F"/>
    <w:rsid w:val="6F660BBC"/>
    <w:rsid w:val="709E1FAD"/>
    <w:rsid w:val="70C37854"/>
    <w:rsid w:val="71D71AF7"/>
    <w:rsid w:val="72B56CB3"/>
    <w:rsid w:val="72CF35C1"/>
    <w:rsid w:val="73A14437"/>
    <w:rsid w:val="73EA1E5C"/>
    <w:rsid w:val="743F6DF0"/>
    <w:rsid w:val="75846F9F"/>
    <w:rsid w:val="76C86DF1"/>
    <w:rsid w:val="776D6531"/>
    <w:rsid w:val="7BD359B5"/>
    <w:rsid w:val="7C505C4C"/>
    <w:rsid w:val="7D884455"/>
    <w:rsid w:val="7D8A3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68728-E690-46D3-A73E-F2A896400B5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3133</Words>
  <Characters>17862</Characters>
  <Lines>148</Lines>
  <Paragraphs>41</Paragraphs>
  <TotalTime>0</TotalTime>
  <ScaleCrop>false</ScaleCrop>
  <LinksUpToDate>false</LinksUpToDate>
  <CharactersWithSpaces>20954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2020-08-31T04:11:00Z</cp:lastPrinted>
  <dcterms:modified xsi:type="dcterms:W3CDTF">2021-02-01T08:52:32Z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