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峨边彝族自治县交通基础设施综合建设及提升改造工程（第一批）峨美路二期项目</w:t>
      </w:r>
    </w:p>
    <w:p>
      <w:pPr>
        <w:tabs>
          <w:tab w:val="left" w:pos="670"/>
          <w:tab w:val="center" w:pos="4252"/>
        </w:tabs>
        <w:spacing w:line="360" w:lineRule="auto"/>
        <w:jc w:val="center"/>
        <w:rPr>
          <w:rFonts w:hint="eastAsia" w:ascii="黑体" w:hAnsi="黑体" w:eastAsia="黑体" w:cs="黑体"/>
          <w:sz w:val="44"/>
          <w:szCs w:val="44"/>
          <w:highlight w:val="none"/>
          <w:lang w:eastAsia="zh-CN"/>
        </w:rPr>
      </w:pPr>
      <w:r>
        <w:rPr>
          <w:rFonts w:hint="eastAsia" w:ascii="黑体" w:hAnsi="黑体" w:eastAsia="黑体" w:cs="黑体"/>
          <w:sz w:val="44"/>
          <w:szCs w:val="44"/>
          <w:highlight w:val="none"/>
          <w:lang w:eastAsia="zh-CN"/>
        </w:rPr>
        <w:t>沥青细骨料、沥青粗骨料</w:t>
      </w:r>
    </w:p>
    <w:p>
      <w:pPr>
        <w:tabs>
          <w:tab w:val="left" w:pos="670"/>
          <w:tab w:val="center" w:pos="4252"/>
        </w:tabs>
        <w:spacing w:line="360" w:lineRule="auto"/>
        <w:jc w:val="center"/>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eastAsia="zh-CN"/>
        </w:rPr>
        <w:t>材料</w:t>
      </w:r>
      <w:r>
        <w:rPr>
          <w:rFonts w:hint="eastAsia" w:ascii="黑体" w:hAnsi="黑体" w:eastAsia="黑体" w:cs="黑体"/>
          <w:sz w:val="44"/>
          <w:szCs w:val="44"/>
          <w:highlight w:val="none"/>
        </w:rPr>
        <w:t>采购</w:t>
      </w:r>
      <w:r>
        <w:rPr>
          <w:rFonts w:hint="eastAsia" w:ascii="黑体" w:hAnsi="黑体" w:eastAsia="黑体" w:cs="黑体"/>
          <w:sz w:val="44"/>
          <w:szCs w:val="44"/>
          <w:highlight w:val="none"/>
          <w:lang w:val="en-US" w:eastAsia="zh-CN"/>
        </w:rPr>
        <w:t xml:space="preserve"> </w:t>
      </w:r>
    </w:p>
    <w:p>
      <w:pPr>
        <w:tabs>
          <w:tab w:val="left" w:pos="670"/>
          <w:tab w:val="center" w:pos="4252"/>
        </w:tabs>
        <w:spacing w:line="360" w:lineRule="auto"/>
        <w:jc w:val="center"/>
        <w:rPr>
          <w:rFonts w:hint="eastAsia" w:ascii="黑体" w:hAnsi="黑体" w:eastAsia="黑体" w:cs="黑体"/>
          <w:sz w:val="44"/>
          <w:szCs w:val="44"/>
          <w:highlight w:val="none"/>
        </w:rPr>
      </w:pP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rPr>
      </w:pPr>
      <w:r>
        <w:rPr>
          <w:rFonts w:hint="eastAsia" w:ascii="黑体" w:hAnsi="宋体" w:eastAsia="黑体" w:cs="黑体"/>
          <w:color w:val="000000" w:themeColor="text1"/>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rPr>
      </w:pPr>
      <w:r>
        <w:rPr>
          <w:rFonts w:hint="eastAsia" w:ascii="黑体" w:hAnsi="宋体" w:eastAsia="黑体" w:cs="黑体"/>
          <w:color w:val="000000" w:themeColor="text1"/>
          <w:sz w:val="96"/>
          <w:szCs w:val="96"/>
          <w:highlight w:val="none"/>
        </w:rPr>
        <w:t>招采文件</w:t>
      </w: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宋体" w:hAnsi="宋体" w:cs="宋体"/>
          <w:sz w:val="96"/>
          <w:szCs w:val="96"/>
          <w:highlight w:val="none"/>
        </w:rPr>
      </w:pPr>
    </w:p>
    <w:p>
      <w:pPr>
        <w:spacing w:line="360" w:lineRule="auto"/>
        <w:ind w:firstLine="0" w:firstLineChars="0"/>
        <w:jc w:val="center"/>
        <w:rPr>
          <w:rFonts w:hint="default" w:ascii="宋体" w:hAnsi="宋体" w:eastAsia="宋体" w:cs="宋体"/>
          <w:sz w:val="28"/>
          <w:highlight w:val="none"/>
          <w:lang w:val="en-US" w:eastAsia="zh-CN"/>
        </w:rPr>
      </w:pPr>
      <w:r>
        <w:rPr>
          <w:rFonts w:hint="eastAsia" w:ascii="宋体" w:hAnsi="宋体" w:cs="宋体"/>
          <w:sz w:val="28"/>
          <w:highlight w:val="none"/>
        </w:rPr>
        <w:t>招采文件编号：</w:t>
      </w:r>
      <w:r>
        <w:rPr>
          <w:rFonts w:hint="eastAsia" w:ascii="宋体" w:hAnsi="宋体" w:cs="宋体"/>
          <w:sz w:val="28"/>
          <w:highlight w:val="none"/>
          <w:lang w:val="en-US" w:eastAsia="zh-CN"/>
        </w:rPr>
        <w:t xml:space="preserve">2021-03-1021 </w:t>
      </w:r>
    </w:p>
    <w:p>
      <w:pPr>
        <w:spacing w:line="360" w:lineRule="auto"/>
        <w:ind w:firstLine="0" w:firstLineChars="0"/>
        <w:jc w:val="center"/>
        <w:rPr>
          <w:rFonts w:ascii="宋体" w:hAnsi="宋体" w:cs="宋体"/>
          <w:sz w:val="32"/>
          <w:highlight w:val="none"/>
          <w:u w:val="single"/>
        </w:rPr>
      </w:pPr>
      <w:r>
        <w:rPr>
          <w:rFonts w:hint="eastAsia" w:ascii="宋体" w:hAnsi="宋体" w:cs="宋体"/>
          <w:sz w:val="28"/>
          <w:szCs w:val="28"/>
          <w:highlight w:val="none"/>
          <w:lang w:eastAsia="zh-CN"/>
        </w:rPr>
        <w:t>2021</w:t>
      </w:r>
      <w:r>
        <w:rPr>
          <w:rFonts w:hint="eastAsia" w:ascii="宋体" w:hAnsi="宋体" w:cs="宋体"/>
          <w:sz w:val="28"/>
          <w:szCs w:val="28"/>
          <w:highlight w:val="none"/>
        </w:rPr>
        <w:t>年</w:t>
      </w:r>
      <w:r>
        <w:rPr>
          <w:rFonts w:hint="eastAsia" w:ascii="宋体" w:hAnsi="宋体" w:cs="宋体"/>
          <w:sz w:val="28"/>
          <w:szCs w:val="28"/>
          <w:highlight w:val="none"/>
          <w:lang w:val="en-US" w:eastAsia="zh-CN"/>
        </w:rPr>
        <w:t>2</w:t>
      </w:r>
      <w:r>
        <w:rPr>
          <w:rFonts w:hint="eastAsia" w:ascii="宋体" w:hAnsi="宋体" w:cs="宋体"/>
          <w:sz w:val="28"/>
          <w:szCs w:val="28"/>
          <w:highlight w:val="none"/>
        </w:rPr>
        <w:t>月</w:t>
      </w:r>
      <w:r>
        <w:rPr>
          <w:rFonts w:hint="eastAsia" w:ascii="宋体" w:hAnsi="宋体" w:cs="宋体"/>
          <w:sz w:val="28"/>
          <w:szCs w:val="28"/>
          <w:highlight w:val="none"/>
          <w:lang w:val="en-US" w:eastAsia="zh-CN"/>
        </w:rPr>
        <w:t>1</w:t>
      </w:r>
      <w:r>
        <w:rPr>
          <w:rFonts w:hint="eastAsia" w:ascii="宋体" w:hAnsi="宋体" w:cs="宋体"/>
          <w:sz w:val="28"/>
          <w:szCs w:val="28"/>
          <w:highlight w:val="none"/>
        </w:rPr>
        <w:t>日</w:t>
      </w:r>
    </w:p>
    <w:p>
      <w:pPr>
        <w:snapToGrid w:val="0"/>
        <w:spacing w:line="360" w:lineRule="auto"/>
        <w:jc w:val="center"/>
        <w:outlineLvl w:val="3"/>
        <w:rPr>
          <w:rFonts w:ascii="宋体" w:hAnsi="宋体" w:cs="宋体"/>
          <w:b/>
          <w:color w:val="000000" w:themeColor="text1"/>
          <w:sz w:val="30"/>
          <w:highlight w:val="none"/>
        </w:rPr>
      </w:pPr>
      <w:r>
        <w:rPr>
          <w:rFonts w:hint="eastAsia" w:ascii="宋体" w:hAnsi="宋体"/>
          <w:b/>
          <w:sz w:val="30"/>
          <w:highlight w:val="none"/>
        </w:rPr>
        <w:br w:type="page"/>
      </w:r>
      <w:r>
        <w:rPr>
          <w:rFonts w:hint="eastAsia" w:ascii="宋体" w:hAnsi="宋体" w:cs="宋体"/>
          <w:b/>
          <w:color w:val="000000" w:themeColor="text1"/>
          <w:sz w:val="30"/>
          <w:highlight w:val="none"/>
        </w:rPr>
        <w:t>目   录</w:t>
      </w:r>
    </w:p>
    <w:p>
      <w:pPr>
        <w:snapToGrid w:val="0"/>
        <w:spacing w:line="360" w:lineRule="auto"/>
        <w:jc w:val="center"/>
        <w:rPr>
          <w:rFonts w:ascii="宋体" w:hAnsi="宋体" w:cs="宋体"/>
          <w:b/>
          <w:color w:val="000000" w:themeColor="text1"/>
          <w:sz w:val="30"/>
          <w:highlight w:val="none"/>
        </w:rPr>
      </w:pP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第一部分   投标邀请</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第二部分   投标人须知前附表</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第三部分   评审方法</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第四部分   投标人须知</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一、  说明</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二、  招采文件</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三、  投标文件</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四、  投标文件的递交</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五、  开标、评审</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六、  中选及合同签订</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第五部分   合同范本</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第六部分   投标文件格式</w:t>
      </w:r>
    </w:p>
    <w:p>
      <w:pPr>
        <w:snapToGrid w:val="0"/>
        <w:spacing w:line="360" w:lineRule="auto"/>
        <w:jc w:val="center"/>
        <w:outlineLvl w:val="3"/>
        <w:rPr>
          <w:rFonts w:ascii="宋体" w:hAnsi="宋体" w:cs="宋体"/>
          <w:b/>
          <w:color w:val="000000" w:themeColor="text1"/>
          <w:sz w:val="30"/>
          <w:highlight w:val="none"/>
        </w:rPr>
      </w:pPr>
      <w:r>
        <w:rPr>
          <w:rFonts w:hint="eastAsia" w:ascii="宋体" w:hAnsi="宋体"/>
          <w:color w:val="000000" w:themeColor="text1"/>
          <w:highlight w:val="none"/>
        </w:rPr>
        <w:br w:type="page"/>
      </w:r>
      <w:r>
        <w:rPr>
          <w:rFonts w:hint="eastAsia" w:ascii="宋体" w:hAnsi="宋体" w:cs="宋体"/>
          <w:b/>
          <w:color w:val="000000" w:themeColor="text1"/>
          <w:sz w:val="30"/>
          <w:highlight w:val="none"/>
        </w:rPr>
        <w:t>第一部分 投标邀请</w:t>
      </w:r>
    </w:p>
    <w:p>
      <w:pPr>
        <w:snapToGrid w:val="0"/>
        <w:spacing w:line="36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重庆对外建设（集团）有限公司就峨边彝族自治县交通基础设施综合建设及提升改造工程（第一批）峨美路二期项目</w:t>
      </w:r>
      <w:r>
        <w:rPr>
          <w:rFonts w:hint="eastAsia" w:ascii="宋体" w:hAnsi="宋体" w:cs="宋体"/>
          <w:color w:val="000000" w:themeColor="text1"/>
          <w:sz w:val="28"/>
          <w:highlight w:val="none"/>
          <w:lang w:eastAsia="zh-CN"/>
        </w:rPr>
        <w:t>沥青细骨料、沥青粗骨料材料</w:t>
      </w:r>
      <w:r>
        <w:rPr>
          <w:rFonts w:hint="eastAsia" w:ascii="宋体" w:hAnsi="宋体" w:cs="宋体"/>
          <w:color w:val="000000" w:themeColor="text1"/>
          <w:sz w:val="28"/>
          <w:highlight w:val="none"/>
        </w:rPr>
        <w:t>采购进行企业内部招采（简称“招采”），现邀请贵公司参与投标，并按本招采文件的规定提交投标文件。</w:t>
      </w:r>
    </w:p>
    <w:p>
      <w:pPr>
        <w:snapToGrid w:val="0"/>
        <w:spacing w:line="360" w:lineRule="auto"/>
        <w:ind w:firstLine="560" w:firstLineChars="200"/>
        <w:jc w:val="left"/>
        <w:rPr>
          <w:rFonts w:hint="eastAsia" w:ascii="宋体" w:hAnsi="宋体" w:cs="宋体"/>
          <w:bCs/>
          <w:color w:val="000000" w:themeColor="text1"/>
          <w:sz w:val="28"/>
          <w:highlight w:val="none"/>
        </w:rPr>
      </w:pPr>
      <w:r>
        <w:rPr>
          <w:rFonts w:hint="eastAsia" w:ascii="宋体" w:hAnsi="宋体" w:cs="宋体"/>
          <w:bCs/>
          <w:color w:val="000000" w:themeColor="text1"/>
          <w:sz w:val="28"/>
          <w:highlight w:val="none"/>
        </w:rPr>
        <w:t>1、项目名称： 峨边彝族自治县交通基础设施综合建设及提升改造工程（第一批）峨美路二期项目。</w:t>
      </w:r>
    </w:p>
    <w:p>
      <w:pPr>
        <w:snapToGrid w:val="0"/>
        <w:spacing w:line="360" w:lineRule="auto"/>
        <w:ind w:firstLine="560" w:firstLineChars="200"/>
        <w:jc w:val="left"/>
        <w:rPr>
          <w:rFonts w:hint="eastAsia" w:ascii="宋体" w:hAnsi="宋体" w:cs="宋体"/>
          <w:bCs/>
          <w:color w:val="000000" w:themeColor="text1"/>
          <w:sz w:val="28"/>
          <w:highlight w:val="none"/>
          <w:lang w:eastAsia="zh-CN"/>
        </w:rPr>
      </w:pPr>
      <w:r>
        <w:rPr>
          <w:rFonts w:hint="eastAsia" w:ascii="宋体" w:hAnsi="宋体" w:cs="宋体"/>
          <w:bCs/>
          <w:color w:val="000000" w:themeColor="text1"/>
          <w:sz w:val="28"/>
          <w:highlight w:val="none"/>
        </w:rPr>
        <w:t>2、型号/技术规格、供货数量：</w:t>
      </w:r>
      <w:r>
        <w:rPr>
          <w:rFonts w:hint="eastAsia" w:ascii="宋体" w:hAnsi="宋体" w:cs="宋体"/>
          <w:bCs/>
          <w:color w:val="000000" w:themeColor="text1"/>
          <w:sz w:val="28"/>
          <w:highlight w:val="none"/>
          <w:lang w:eastAsia="zh-CN"/>
        </w:rPr>
        <w:t>暂定</w:t>
      </w:r>
      <w:r>
        <w:rPr>
          <w:rFonts w:hint="eastAsia" w:ascii="宋体" w:hAnsi="宋体" w:cs="宋体"/>
          <w:bCs/>
          <w:color w:val="000000" w:themeColor="text1"/>
          <w:sz w:val="28"/>
          <w:highlight w:val="none"/>
          <w:lang w:val="en-US" w:eastAsia="zh-CN"/>
        </w:rPr>
        <w:t>采购道路全线沥青细骨料（0-5mm）12000m³、后10km沥青粗骨料（5-20mm）32000m³；</w:t>
      </w:r>
    </w:p>
    <w:p>
      <w:pPr>
        <w:snapToGrid w:val="0"/>
        <w:spacing w:line="360" w:lineRule="auto"/>
        <w:ind w:firstLine="560" w:firstLineChars="200"/>
        <w:jc w:val="left"/>
        <w:rPr>
          <w:rFonts w:hint="eastAsia" w:ascii="宋体" w:hAnsi="宋体" w:eastAsia="宋体" w:cs="宋体"/>
          <w:bCs/>
          <w:color w:val="000000" w:themeColor="text1"/>
          <w:sz w:val="28"/>
          <w:highlight w:val="none"/>
          <w:lang w:eastAsia="zh-CN"/>
        </w:rPr>
      </w:pPr>
      <w:r>
        <w:rPr>
          <w:rFonts w:hint="eastAsia" w:ascii="宋体" w:hAnsi="宋体" w:cs="宋体"/>
          <w:bCs/>
          <w:color w:val="000000" w:themeColor="text1"/>
          <w:sz w:val="28"/>
          <w:highlight w:val="none"/>
        </w:rPr>
        <w:t>3、供货周期：暂定</w:t>
      </w:r>
      <w:r>
        <w:rPr>
          <w:rFonts w:hint="eastAsia" w:ascii="宋体" w:hAnsi="宋体" w:cs="宋体"/>
          <w:bCs/>
          <w:color w:val="000000" w:themeColor="text1"/>
          <w:sz w:val="28"/>
          <w:highlight w:val="none"/>
          <w:lang w:val="en-US" w:eastAsia="zh-CN"/>
        </w:rPr>
        <w:t>2个月</w:t>
      </w:r>
      <w:r>
        <w:rPr>
          <w:rFonts w:hint="eastAsia" w:ascii="宋体" w:hAnsi="宋体" w:cs="宋体"/>
          <w:bCs/>
          <w:color w:val="000000" w:themeColor="text1"/>
          <w:sz w:val="28"/>
          <w:highlight w:val="none"/>
          <w:lang w:eastAsia="zh-CN"/>
        </w:rPr>
        <w:t>。</w:t>
      </w:r>
    </w:p>
    <w:p>
      <w:pPr>
        <w:snapToGrid w:val="0"/>
        <w:spacing w:line="360" w:lineRule="auto"/>
        <w:ind w:firstLine="560" w:firstLineChars="200"/>
        <w:jc w:val="left"/>
        <w:rPr>
          <w:rFonts w:ascii="宋体" w:hAnsi="宋体" w:cs="宋体"/>
          <w:bCs/>
          <w:color w:val="000000" w:themeColor="text1"/>
          <w:sz w:val="28"/>
          <w:highlight w:val="none"/>
        </w:rPr>
      </w:pPr>
      <w:r>
        <w:rPr>
          <w:rFonts w:hint="eastAsia" w:ascii="宋体" w:hAnsi="宋体" w:cs="宋体"/>
          <w:bCs/>
          <w:color w:val="000000" w:themeColor="text1"/>
          <w:sz w:val="28"/>
          <w:highlight w:val="none"/>
        </w:rPr>
        <w:t>4、供货地点：</w:t>
      </w:r>
      <w:r>
        <w:rPr>
          <w:rFonts w:hint="eastAsia" w:ascii="宋体" w:hAnsi="宋体" w:cs="宋体"/>
          <w:bCs/>
          <w:color w:val="000000" w:themeColor="text1"/>
          <w:sz w:val="28"/>
          <w:highlight w:val="none"/>
          <w:u w:val="single"/>
        </w:rPr>
        <w:t>四川省乐山县峨边彝族自治区</w:t>
      </w:r>
      <w:r>
        <w:rPr>
          <w:rFonts w:hint="eastAsia" w:ascii="宋体" w:hAnsi="宋体" w:cs="宋体"/>
          <w:bCs/>
          <w:color w:val="000000" w:themeColor="text1"/>
          <w:sz w:val="28"/>
          <w:highlight w:val="none"/>
          <w:u w:val="single"/>
          <w:lang w:val="en-US" w:eastAsia="zh-CN"/>
        </w:rPr>
        <w:t xml:space="preserve"> </w:t>
      </w:r>
      <w:r>
        <w:rPr>
          <w:rFonts w:hint="eastAsia" w:ascii="宋体" w:hAnsi="宋体" w:cs="宋体"/>
          <w:bCs/>
          <w:color w:val="000000" w:themeColor="text1"/>
          <w:sz w:val="28"/>
          <w:highlight w:val="none"/>
        </w:rPr>
        <w:t>。</w:t>
      </w:r>
    </w:p>
    <w:p>
      <w:pPr>
        <w:snapToGrid w:val="0"/>
        <w:spacing w:line="360" w:lineRule="auto"/>
        <w:ind w:firstLine="560" w:firstLineChars="200"/>
        <w:rPr>
          <w:rFonts w:ascii="宋体" w:hAnsi="宋体" w:cs="宋体"/>
          <w:bCs/>
          <w:color w:val="000000" w:themeColor="text1"/>
          <w:sz w:val="28"/>
          <w:highlight w:val="none"/>
        </w:rPr>
      </w:pPr>
      <w:r>
        <w:rPr>
          <w:rFonts w:hint="eastAsia" w:ascii="宋体" w:hAnsi="宋体" w:cs="宋体"/>
          <w:bCs/>
          <w:color w:val="000000" w:themeColor="text1"/>
          <w:sz w:val="28"/>
          <w:highlight w:val="none"/>
        </w:rPr>
        <w:t>5、发放招采文件、现场考察、答疑及开标（即投标文件递交时间）：详见《投标人须知前附表》。</w:t>
      </w:r>
    </w:p>
    <w:p>
      <w:pPr>
        <w:snapToGrid w:val="0"/>
        <w:spacing w:line="360" w:lineRule="auto"/>
        <w:ind w:firstLine="560" w:firstLineChars="200"/>
        <w:jc w:val="left"/>
        <w:rPr>
          <w:rFonts w:hint="default" w:ascii="宋体" w:hAnsi="宋体" w:eastAsia="宋体" w:cs="宋体"/>
          <w:bCs/>
          <w:color w:val="000000" w:themeColor="text1"/>
          <w:sz w:val="28"/>
          <w:highlight w:val="none"/>
          <w:lang w:val="en-US" w:eastAsia="zh-CN"/>
        </w:rPr>
      </w:pPr>
      <w:r>
        <w:rPr>
          <w:rFonts w:hint="eastAsia" w:ascii="宋体" w:hAnsi="宋体" w:cs="宋体"/>
          <w:bCs/>
          <w:color w:val="000000" w:themeColor="text1"/>
          <w:sz w:val="28"/>
          <w:highlight w:val="none"/>
        </w:rPr>
        <w:t>6、招采文件发放时间：</w:t>
      </w:r>
      <w:r>
        <w:rPr>
          <w:rFonts w:hint="eastAsia" w:ascii="宋体" w:hAnsi="宋体" w:cs="宋体"/>
          <w:bCs/>
          <w:color w:val="000000" w:themeColor="text1"/>
          <w:sz w:val="28"/>
          <w:highlight w:val="none"/>
          <w:lang w:val="en-US" w:eastAsia="zh-CN"/>
        </w:rPr>
        <w:t>2021年2月2日</w:t>
      </w:r>
    </w:p>
    <w:p>
      <w:pPr>
        <w:snapToGrid w:val="0"/>
        <w:spacing w:line="360" w:lineRule="auto"/>
        <w:ind w:firstLine="560" w:firstLineChars="200"/>
        <w:rPr>
          <w:rFonts w:ascii="宋体" w:hAnsi="宋体" w:cs="宋体"/>
          <w:bCs/>
          <w:sz w:val="28"/>
          <w:highlight w:val="none"/>
        </w:rPr>
      </w:pPr>
      <w:r>
        <w:rPr>
          <w:rFonts w:hint="eastAsia" w:ascii="宋体" w:hAnsi="宋体" w:cs="宋体"/>
          <w:bCs/>
          <w:sz w:val="28"/>
          <w:highlight w:val="none"/>
        </w:rPr>
        <w:t>7、公示时间及网址：详见《投标人须知前附表》。</w:t>
      </w:r>
    </w:p>
    <w:p>
      <w:pPr>
        <w:snapToGrid w:val="0"/>
        <w:spacing w:line="360" w:lineRule="auto"/>
        <w:ind w:firstLine="560" w:firstLineChars="200"/>
        <w:rPr>
          <w:rFonts w:ascii="宋体" w:hAnsi="宋体" w:cs="宋体"/>
          <w:bCs/>
          <w:color w:val="000000" w:themeColor="text1"/>
          <w:sz w:val="28"/>
          <w:highlight w:val="none"/>
        </w:rPr>
      </w:pPr>
      <w:r>
        <w:rPr>
          <w:rFonts w:hint="eastAsia" w:ascii="宋体" w:hAnsi="宋体" w:cs="宋体"/>
          <w:bCs/>
          <w:color w:val="000000" w:themeColor="text1"/>
          <w:sz w:val="28"/>
          <w:highlight w:val="none"/>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highlight w:val="none"/>
        </w:rPr>
      </w:pPr>
      <w:r>
        <w:rPr>
          <w:rFonts w:hint="eastAsia" w:ascii="宋体" w:hAnsi="宋体" w:cs="宋体"/>
          <w:bCs/>
          <w:color w:val="000000" w:themeColor="text1"/>
          <w:sz w:val="28"/>
          <w:highlight w:val="none"/>
        </w:rPr>
        <w:t>9、开标时间、地点：详见《投标人须知前附表》。逾期递交投标文件或递交不符合规定的投标文件恕不接受。</w:t>
      </w:r>
      <w:r>
        <w:rPr>
          <w:rFonts w:hint="eastAsia" w:ascii="宋体" w:hAnsi="宋体" w:cs="宋体"/>
          <w:bCs/>
          <w:sz w:val="28"/>
          <w:highlight w:val="none"/>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right"/>
        <w:rPr>
          <w:rFonts w:ascii="宋体" w:hAnsi="宋体" w:cs="宋体"/>
          <w:bCs/>
          <w:color w:val="000000" w:themeColor="text1"/>
          <w:sz w:val="28"/>
          <w:highlight w:val="none"/>
        </w:rPr>
      </w:pPr>
      <w:r>
        <w:rPr>
          <w:rFonts w:hint="eastAsia" w:ascii="宋体" w:hAnsi="宋体" w:cs="宋体"/>
          <w:bCs/>
          <w:color w:val="000000" w:themeColor="text1"/>
          <w:sz w:val="28"/>
          <w:highlight w:val="none"/>
        </w:rPr>
        <w:t>采购单位：</w:t>
      </w:r>
      <w:r>
        <w:rPr>
          <w:rFonts w:hint="eastAsia" w:ascii="宋体" w:hAnsi="宋体" w:cs="宋体"/>
          <w:sz w:val="28"/>
          <w:highlight w:val="none"/>
          <w:u w:val="single"/>
        </w:rPr>
        <w:t>重庆对外建设（集团）有限公司</w:t>
      </w:r>
    </w:p>
    <w:p>
      <w:pPr>
        <w:snapToGrid w:val="0"/>
        <w:spacing w:line="360" w:lineRule="auto"/>
        <w:ind w:firstLine="2800" w:firstLineChars="1000"/>
        <w:jc w:val="right"/>
        <w:rPr>
          <w:rFonts w:ascii="宋体" w:hAnsi="宋体" w:cs="宋体"/>
          <w:bCs/>
          <w:color w:val="000000" w:themeColor="text1"/>
          <w:sz w:val="28"/>
          <w:highlight w:val="none"/>
        </w:rPr>
      </w:pPr>
      <w:r>
        <w:rPr>
          <w:rFonts w:hint="eastAsia" w:ascii="宋体" w:hAnsi="宋体" w:cs="宋体"/>
          <w:bCs/>
          <w:color w:val="000000" w:themeColor="text1"/>
          <w:sz w:val="28"/>
          <w:highlight w:val="none"/>
        </w:rPr>
        <w:t>日    期：</w:t>
      </w:r>
      <w:r>
        <w:rPr>
          <w:rFonts w:hint="eastAsia" w:ascii="宋体" w:hAnsi="宋体" w:cs="宋体"/>
          <w:sz w:val="28"/>
          <w:highlight w:val="none"/>
          <w:u w:val="single"/>
          <w:lang w:eastAsia="zh-CN"/>
        </w:rPr>
        <w:t>2021</w:t>
      </w:r>
      <w:r>
        <w:rPr>
          <w:rFonts w:hint="eastAsia" w:ascii="宋体" w:hAnsi="宋体" w:cs="宋体"/>
          <w:sz w:val="28"/>
          <w:highlight w:val="none"/>
          <w:u w:val="single"/>
        </w:rPr>
        <w:t>年</w:t>
      </w:r>
      <w:r>
        <w:rPr>
          <w:rFonts w:hint="eastAsia" w:ascii="宋体" w:hAnsi="宋体" w:cs="宋体"/>
          <w:sz w:val="28"/>
          <w:highlight w:val="none"/>
          <w:u w:val="single"/>
          <w:lang w:val="en-US" w:eastAsia="zh-CN"/>
        </w:rPr>
        <w:t>2</w:t>
      </w:r>
      <w:r>
        <w:rPr>
          <w:rFonts w:hint="eastAsia" w:ascii="宋体" w:hAnsi="宋体" w:cs="宋体"/>
          <w:sz w:val="28"/>
          <w:highlight w:val="none"/>
          <w:u w:val="single"/>
        </w:rPr>
        <w:t>月</w:t>
      </w:r>
      <w:r>
        <w:rPr>
          <w:rFonts w:hint="eastAsia" w:ascii="宋体" w:hAnsi="宋体" w:cs="宋体"/>
          <w:sz w:val="28"/>
          <w:highlight w:val="none"/>
          <w:u w:val="single"/>
          <w:lang w:val="en-US" w:eastAsia="zh-CN"/>
        </w:rPr>
        <w:t>2</w:t>
      </w:r>
      <w:r>
        <w:rPr>
          <w:rFonts w:hint="eastAsia" w:ascii="宋体" w:hAnsi="宋体" w:cs="宋体"/>
          <w:sz w:val="28"/>
          <w:highlight w:val="none"/>
          <w:u w:val="single"/>
        </w:rPr>
        <w:t>日</w:t>
      </w:r>
    </w:p>
    <w:p>
      <w:pPr>
        <w:snapToGrid w:val="0"/>
        <w:spacing w:line="360" w:lineRule="auto"/>
        <w:ind w:firstLine="2800" w:firstLineChars="1000"/>
        <w:jc w:val="right"/>
        <w:rPr>
          <w:rFonts w:ascii="宋体" w:hAnsi="宋体" w:cs="宋体"/>
          <w:bCs/>
          <w:color w:val="000000" w:themeColor="text1"/>
          <w:sz w:val="28"/>
          <w:highlight w:val="none"/>
        </w:rPr>
      </w:pPr>
      <w:r>
        <w:rPr>
          <w:rFonts w:hint="eastAsia" w:ascii="宋体" w:hAnsi="宋体" w:cs="宋体"/>
          <w:bCs/>
          <w:color w:val="000000" w:themeColor="text1"/>
          <w:sz w:val="28"/>
          <w:highlight w:val="none"/>
        </w:rPr>
        <w:t>采购单位联系人：</w:t>
      </w:r>
      <w:r>
        <w:rPr>
          <w:rFonts w:hint="eastAsia" w:ascii="宋体" w:hAnsi="宋体" w:cs="宋体"/>
          <w:sz w:val="28"/>
          <w:highlight w:val="none"/>
          <w:u w:val="single"/>
        </w:rPr>
        <w:t>招采部</w:t>
      </w:r>
    </w:p>
    <w:p>
      <w:pPr>
        <w:snapToGrid w:val="0"/>
        <w:spacing w:line="360" w:lineRule="auto"/>
        <w:ind w:firstLine="2800" w:firstLineChars="1000"/>
        <w:jc w:val="right"/>
        <w:rPr>
          <w:rFonts w:ascii="宋体" w:hAnsi="宋体" w:cs="宋体"/>
          <w:bCs/>
          <w:color w:val="000000" w:themeColor="text1"/>
          <w:sz w:val="28"/>
          <w:highlight w:val="none"/>
        </w:rPr>
      </w:pPr>
      <w:r>
        <w:rPr>
          <w:rFonts w:hint="eastAsia" w:ascii="宋体" w:hAnsi="宋体" w:cs="宋体"/>
          <w:bCs/>
          <w:color w:val="000000" w:themeColor="text1"/>
          <w:sz w:val="28"/>
          <w:highlight w:val="none"/>
        </w:rPr>
        <w:t>联系方式：</w:t>
      </w:r>
      <w:r>
        <w:rPr>
          <w:rFonts w:hint="eastAsia" w:ascii="宋体" w:hAnsi="宋体" w:cs="宋体"/>
          <w:sz w:val="28"/>
          <w:highlight w:val="none"/>
          <w:u w:val="single"/>
        </w:rPr>
        <w:t>023-63076532</w:t>
      </w:r>
    </w:p>
    <w:p>
      <w:pPr>
        <w:snapToGrid w:val="0"/>
        <w:jc w:val="center"/>
        <w:outlineLvl w:val="3"/>
        <w:rPr>
          <w:rFonts w:ascii="宋体" w:hAnsi="宋体" w:cs="宋体"/>
          <w:b/>
          <w:color w:val="000000" w:themeColor="text1"/>
          <w:sz w:val="30"/>
          <w:highlight w:val="none"/>
        </w:rPr>
      </w:pPr>
      <w:r>
        <w:rPr>
          <w:rFonts w:hint="eastAsia" w:ascii="宋体" w:hAnsi="宋体"/>
          <w:color w:val="000000" w:themeColor="text1"/>
          <w:sz w:val="28"/>
          <w:highlight w:val="none"/>
        </w:rPr>
        <w:br w:type="page"/>
      </w:r>
      <w:r>
        <w:rPr>
          <w:rFonts w:hint="eastAsia" w:ascii="宋体" w:hAnsi="宋体" w:cs="宋体"/>
          <w:b/>
          <w:color w:val="000000" w:themeColor="text1"/>
          <w:sz w:val="30"/>
          <w:highlight w:val="none"/>
        </w:rPr>
        <w:t>第二部分  投标人须知前附表</w:t>
      </w:r>
    </w:p>
    <w:tbl>
      <w:tblPr>
        <w:tblStyle w:val="7"/>
        <w:tblW w:w="91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66"/>
        <w:gridCol w:w="2408"/>
        <w:gridCol w:w="596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23"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ind w:right="-358"/>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内    容</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23" w:hRule="atLeast"/>
        </w:trPr>
        <w:tc>
          <w:tcPr>
            <w:tcW w:w="766"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2408"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供货项目/地点</w:t>
            </w:r>
          </w:p>
        </w:tc>
        <w:tc>
          <w:tcPr>
            <w:tcW w:w="5965"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项目：峨边彝族自治县交通基础设施综合建设及提升改造工程（第一批）峨美路二期项目                                         地点：四川省乐山县峨边彝族自治区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5" w:hRule="atLeast"/>
        </w:trPr>
        <w:tc>
          <w:tcPr>
            <w:tcW w:w="766"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2408"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招采材料</w:t>
            </w:r>
          </w:p>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名称及型号</w:t>
            </w:r>
          </w:p>
        </w:tc>
        <w:tc>
          <w:tcPr>
            <w:tcW w:w="5965"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沥青细骨料（0-5mm）</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、沥青粗骨料（5-20mm）</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766"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2408"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供货数量及时间</w:t>
            </w:r>
          </w:p>
        </w:tc>
        <w:tc>
          <w:tcPr>
            <w:tcW w:w="5965"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暂定</w:t>
            </w:r>
            <w:r>
              <w:rPr>
                <w:rFonts w:hint="eastAsia" w:asciiTheme="minorEastAsia" w:hAnsiTheme="minorEastAsia" w:eastAsiaTheme="minorEastAsia" w:cstheme="minorEastAsia"/>
                <w:sz w:val="21"/>
                <w:szCs w:val="21"/>
                <w:highlight w:val="none"/>
                <w:lang w:val="en-US" w:eastAsia="zh-CN"/>
              </w:rPr>
              <w:t xml:space="preserve">采购道路全线沥青细骨料（0-5mm）12000m³、后10km沥青粗骨料（5-20mm）32000m³ </w:t>
            </w:r>
            <w:r>
              <w:rPr>
                <w:rFonts w:hint="eastAsia" w:asciiTheme="minorEastAsia" w:hAnsiTheme="minorEastAsia" w:eastAsiaTheme="minorEastAsia" w:cstheme="minorEastAsia"/>
                <w:sz w:val="21"/>
                <w:szCs w:val="21"/>
                <w:highlight w:val="none"/>
                <w:lang w:eastAsia="zh-CN"/>
              </w:rPr>
              <w:t>, 供货时间暂定</w:t>
            </w:r>
            <w:r>
              <w:rPr>
                <w:rFonts w:hint="eastAsia" w:asciiTheme="minorEastAsia" w:hAnsiTheme="minorEastAsia" w:eastAsiaTheme="minorEastAsia" w:cstheme="minorEastAsia"/>
                <w:sz w:val="21"/>
                <w:szCs w:val="21"/>
                <w:highlight w:val="none"/>
                <w:lang w:val="en-US" w:eastAsia="zh-CN"/>
              </w:rPr>
              <w:t>2个月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23"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4</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供应商要求</w:t>
            </w:r>
          </w:p>
        </w:tc>
        <w:tc>
          <w:tcPr>
            <w:tcW w:w="596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40" w:lineRule="exact"/>
              <w:jc w:val="left"/>
              <w:rPr>
                <w:rFonts w:hint="eastAsia"/>
              </w:rPr>
            </w:pPr>
            <w:r>
              <w:rPr>
                <w:rFonts w:hint="eastAsia"/>
              </w:rPr>
              <w:t>1）供应商必须是重庆对外建设（集团）有限公司合格供方库内单位，且无失信记录。</w:t>
            </w:r>
          </w:p>
          <w:p>
            <w:pPr>
              <w:snapToGrid w:val="0"/>
              <w:spacing w:line="340" w:lineRule="exact"/>
              <w:jc w:val="left"/>
              <w:rPr>
                <w:rFonts w:hint="eastAsia"/>
              </w:rPr>
            </w:pPr>
            <w:r>
              <w:rPr>
                <w:rFonts w:hint="eastAsia"/>
              </w:rPr>
              <w:t>2）营业执照经营范围包含销售建筑材料。</w:t>
            </w:r>
          </w:p>
          <w:p>
            <w:pPr>
              <w:snapToGrid w:val="0"/>
              <w:spacing w:line="340" w:lineRule="exact"/>
              <w:jc w:val="left"/>
              <w:rPr>
                <w:rFonts w:hint="eastAsia" w:ascii="宋体" w:hAnsi="宋体" w:cs="宋体"/>
                <w:color w:val="000000" w:themeColor="text1"/>
                <w:szCs w:val="21"/>
                <w:highlight w:val="none"/>
              </w:rPr>
            </w:pPr>
            <w:r>
              <w:rPr>
                <w:rFonts w:hint="eastAsia"/>
                <w:lang w:val="en-US" w:eastAsia="zh-CN"/>
              </w:rPr>
              <w:t>3）</w:t>
            </w:r>
            <w:r>
              <w:rPr>
                <w:rFonts w:hint="eastAsia"/>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3"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最高限价（含税）</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暂定 484.32万元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7"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6</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报价要求</w:t>
            </w:r>
          </w:p>
        </w:tc>
        <w:tc>
          <w:tcPr>
            <w:tcW w:w="596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3"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7</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技术/质量标准</w:t>
            </w:r>
          </w:p>
        </w:tc>
        <w:tc>
          <w:tcPr>
            <w:tcW w:w="596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40" w:lineRule="exact"/>
              <w:jc w:val="left"/>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3"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8</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供货周期</w:t>
            </w:r>
          </w:p>
        </w:tc>
        <w:tc>
          <w:tcPr>
            <w:tcW w:w="596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暂定</w:t>
            </w:r>
            <w:r>
              <w:rPr>
                <w:rFonts w:hint="eastAsia" w:ascii="宋体" w:hAnsi="宋体" w:cs="宋体"/>
                <w:color w:val="000000" w:themeColor="text1"/>
                <w:szCs w:val="21"/>
                <w:highlight w:val="none"/>
                <w:lang w:val="en-US" w:eastAsia="zh-CN"/>
              </w:rPr>
              <w:t>2个月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28"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9</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支付条款</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cs="Times New Roman" w:asciiTheme="minorEastAsia" w:hAnsiTheme="minorEastAsia" w:eastAsiaTheme="minorEastAsia"/>
                <w:sz w:val="21"/>
                <w:szCs w:val="21"/>
                <w:highlight w:val="none"/>
                <w:lang w:val="zh-CN" w:eastAsia="zh-CN"/>
              </w:rPr>
            </w:pPr>
            <w:r>
              <w:rPr>
                <w:rFonts w:hint="eastAsia" w:cs="Times New Roman" w:asciiTheme="minorEastAsia" w:hAnsiTheme="minorEastAsia" w:eastAsiaTheme="minorEastAsia"/>
                <w:sz w:val="21"/>
                <w:szCs w:val="21"/>
                <w:highlight w:val="none"/>
                <w:lang w:val="zh-CN" w:eastAsia="zh-CN"/>
              </w:rPr>
              <w:t>每月25日对帐，次月25日前支付上月货款的70%，供货完毕办理结算后支付至100%。</w:t>
            </w:r>
          </w:p>
          <w:p>
            <w:pPr>
              <w:snapToGrid w:val="0"/>
              <w:spacing w:line="340" w:lineRule="exact"/>
              <w:jc w:val="left"/>
              <w:rPr>
                <w:rFonts w:hint="eastAsia" w:cs="Times New Roman" w:asciiTheme="minorEastAsia" w:hAnsiTheme="minorEastAsia" w:eastAsiaTheme="minorEastAsia"/>
                <w:sz w:val="21"/>
                <w:szCs w:val="21"/>
                <w:highlight w:val="none"/>
                <w:lang w:val="zh-CN" w:eastAsia="zh-CN"/>
              </w:rPr>
            </w:pPr>
            <w:r>
              <w:rPr>
                <w:rFonts w:hint="eastAsia" w:cs="Times New Roman" w:asciiTheme="minorEastAsia" w:hAnsiTheme="minorEastAsia" w:eastAsiaTheme="minorEastAsia"/>
                <w:sz w:val="21"/>
                <w:szCs w:val="21"/>
                <w:highlight w:val="none"/>
                <w:lang w:val="zh-CN" w:eastAsia="zh-CN"/>
              </w:rPr>
              <w:t>所有支付节点前提要在收到工程款后进行支付。</w:t>
            </w:r>
          </w:p>
          <w:p>
            <w:pPr>
              <w:snapToGrid w:val="0"/>
              <w:spacing w:line="340" w:lineRule="exact"/>
              <w:jc w:val="left"/>
              <w:rPr>
                <w:rFonts w:hint="eastAsia" w:ascii="宋体" w:hAnsi="宋体" w:cs="宋体"/>
                <w:color w:val="000000" w:themeColor="text1"/>
                <w:szCs w:val="21"/>
                <w:highlight w:val="none"/>
              </w:rPr>
            </w:pPr>
            <w:r>
              <w:rPr>
                <w:rFonts w:hint="eastAsia" w:cs="Times New Roman" w:asciiTheme="minorEastAsia" w:hAnsiTheme="minorEastAsia" w:eastAsiaTheme="minorEastAsia"/>
                <w:sz w:val="21"/>
                <w:szCs w:val="21"/>
                <w:highlight w:val="none"/>
                <w:lang w:val="zh-CN" w:eastAsia="zh-CN"/>
              </w:rPr>
              <w:t>支付方式：银行转账、承兑汇票、E信通等金融产品的一种或多种支付（若产生相关费用由甲方承担）。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0"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结算方式</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Theme="minorEastAsia" w:hAnsiTheme="minorEastAsia" w:eastAsiaTheme="minorEastAsia" w:cstheme="minorEastAsia"/>
                <w:sz w:val="21"/>
                <w:szCs w:val="21"/>
                <w:lang w:eastAsia="zh-CN"/>
              </w:rPr>
              <w:t>供货材料按双方对账签字确认的实际到货合格数量结算为准。甲方可以进行不限次数的抽查。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6"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11</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答疑/现场踏勘</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top"/>
          </w:tcPr>
          <w:p>
            <w:pPr>
              <w:snapToGrid w:val="0"/>
              <w:spacing w:line="3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投标人自行组织踏勘。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3"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12</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投标文件份数</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7"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13</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Theme="minorEastAsia" w:hAnsiTheme="minorEastAsia" w:eastAsiaTheme="minorEastAsia"/>
                <w:szCs w:val="21"/>
                <w:highlight w:val="none"/>
              </w:rPr>
              <w:t>公示时间及网址</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时间:</w:t>
            </w:r>
            <w:r>
              <w:rPr>
                <w:rFonts w:hint="eastAsia" w:asciiTheme="minorEastAsia" w:hAnsiTheme="minorEastAsia" w:eastAsiaTheme="minorEastAsia"/>
                <w:szCs w:val="21"/>
                <w:highlight w:val="none"/>
                <w:lang w:eastAsia="zh-CN"/>
              </w:rPr>
              <w:t>2021</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lang w:val="en-US" w:eastAsia="zh-CN"/>
              </w:rPr>
              <w:t>2</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2</w:t>
            </w:r>
            <w:r>
              <w:rPr>
                <w:rFonts w:hint="eastAsia" w:asciiTheme="minorEastAsia" w:hAnsiTheme="minorEastAsia" w:eastAsiaTheme="minorEastAsia"/>
                <w:szCs w:val="21"/>
                <w:highlight w:val="none"/>
              </w:rPr>
              <w:t xml:space="preserve">日至 </w:t>
            </w:r>
            <w:r>
              <w:rPr>
                <w:rFonts w:hint="eastAsia" w:asciiTheme="minorEastAsia" w:hAnsiTheme="minorEastAsia" w:eastAsiaTheme="minorEastAsia"/>
                <w:szCs w:val="21"/>
                <w:highlight w:val="none"/>
                <w:lang w:eastAsia="zh-CN"/>
              </w:rPr>
              <w:t>2021</w:t>
            </w:r>
            <w:r>
              <w:rPr>
                <w:rFonts w:hint="eastAsia" w:asciiTheme="minorEastAsia" w:hAnsiTheme="minorEastAsia" w:eastAsiaTheme="minorEastAsia"/>
                <w:szCs w:val="21"/>
                <w:highlight w:val="none"/>
              </w:rPr>
              <w:t xml:space="preserve"> 年</w:t>
            </w:r>
            <w:r>
              <w:rPr>
                <w:rFonts w:hint="eastAsia" w:asciiTheme="minorEastAsia" w:hAnsiTheme="minorEastAsia" w:eastAsiaTheme="minorEastAsia"/>
                <w:szCs w:val="21"/>
                <w:highlight w:val="none"/>
                <w:lang w:val="en-US" w:eastAsia="zh-CN"/>
              </w:rPr>
              <w:t>2</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3</w:t>
            </w:r>
            <w:r>
              <w:rPr>
                <w:rFonts w:hint="eastAsia" w:asciiTheme="minorEastAsia" w:hAnsiTheme="minorEastAsia" w:eastAsiaTheme="minorEastAsia"/>
                <w:szCs w:val="21"/>
                <w:highlight w:val="none"/>
              </w:rPr>
              <w:t>日</w:t>
            </w:r>
          </w:p>
          <w:p>
            <w:pPr>
              <w:snapToGrid w:val="0"/>
              <w:spacing w:line="340" w:lineRule="exact"/>
              <w:jc w:val="left"/>
              <w:rPr>
                <w:rFonts w:ascii="宋体" w:hAnsi="宋体" w:cs="宋体"/>
                <w:color w:val="000000" w:themeColor="text1"/>
                <w:szCs w:val="21"/>
                <w:highlight w:val="none"/>
              </w:rPr>
            </w:pPr>
            <w:r>
              <w:rPr>
                <w:rFonts w:hint="eastAsia" w:asciiTheme="minorEastAsia" w:hAnsiTheme="minorEastAsia" w:eastAsiaTheme="minorEastAsia"/>
                <w:szCs w:val="21"/>
                <w:highlight w:val="none"/>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1"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14</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投标文件提交地点及提交时间</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bCs/>
                <w:szCs w:val="21"/>
                <w:highlight w:val="none"/>
                <w:u w:val="single"/>
              </w:rPr>
            </w:pPr>
            <w:r>
              <w:rPr>
                <w:rFonts w:hint="eastAsia" w:ascii="宋体" w:hAnsi="宋体" w:cs="宋体"/>
                <w:color w:val="000000" w:themeColor="text1"/>
                <w:szCs w:val="21"/>
                <w:highlight w:val="none"/>
              </w:rPr>
              <w:t>收件人：</w:t>
            </w:r>
            <w:r>
              <w:rPr>
                <w:rFonts w:hint="eastAsia" w:ascii="宋体" w:hAnsi="宋体" w:cs="宋体"/>
                <w:bCs/>
                <w:szCs w:val="21"/>
                <w:highlight w:val="none"/>
                <w:u w:val="single"/>
              </w:rPr>
              <w:t>重庆对外建设（集团）有限公司招采部</w:t>
            </w:r>
          </w:p>
          <w:p>
            <w:pPr>
              <w:snapToGrid w:val="0"/>
              <w:spacing w:line="340" w:lineRule="exact"/>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地点:</w:t>
            </w:r>
            <w:r>
              <w:rPr>
                <w:rFonts w:hint="eastAsia" w:ascii="宋体" w:hAnsi="宋体" w:cs="宋体"/>
                <w:bCs/>
                <w:szCs w:val="21"/>
                <w:highlight w:val="none"/>
                <w:u w:val="single"/>
              </w:rPr>
              <w:t>渝北区星光大道80号重庆对外建设（集团）有限公司3009室</w:t>
            </w:r>
          </w:p>
          <w:p>
            <w:pPr>
              <w:snapToGrid w:val="0"/>
              <w:spacing w:line="34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提交时间: </w:t>
            </w:r>
            <w:r>
              <w:rPr>
                <w:rFonts w:hint="eastAsia" w:ascii="宋体" w:hAnsi="宋体" w:cs="宋体"/>
                <w:szCs w:val="21"/>
                <w:highlight w:val="none"/>
                <w:u w:val="single"/>
                <w:lang w:eastAsia="zh-CN"/>
              </w:rPr>
              <w:t>2021</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2</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4</w:t>
            </w:r>
            <w:r>
              <w:rPr>
                <w:rFonts w:hint="eastAsia" w:ascii="宋体" w:hAnsi="宋体" w:cs="宋体"/>
                <w:szCs w:val="21"/>
                <w:highlight w:val="none"/>
                <w:u w:val="single"/>
              </w:rPr>
              <w:t>日9：00至</w:t>
            </w:r>
            <w:r>
              <w:rPr>
                <w:rFonts w:hint="eastAsia" w:ascii="宋体" w:hAnsi="宋体" w:cs="宋体"/>
                <w:szCs w:val="21"/>
                <w:highlight w:val="none"/>
                <w:u w:val="single"/>
                <w:lang w:eastAsia="zh-CN"/>
              </w:rPr>
              <w:t>2021</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2</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4</w:t>
            </w:r>
            <w:r>
              <w:rPr>
                <w:rFonts w:hint="eastAsia" w:ascii="宋体" w:hAnsi="宋体" w:cs="宋体"/>
                <w:szCs w:val="21"/>
                <w:highlight w:val="none"/>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9"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15</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开标</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szCs w:val="21"/>
                <w:highlight w:val="none"/>
              </w:rPr>
            </w:pPr>
            <w:r>
              <w:rPr>
                <w:rFonts w:hint="eastAsia" w:ascii="宋体" w:hAnsi="宋体" w:cs="宋体"/>
                <w:szCs w:val="21"/>
                <w:highlight w:val="none"/>
              </w:rPr>
              <w:t>开标时间:</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2021</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w:t>
            </w:r>
            <w:r>
              <w:rPr>
                <w:rFonts w:hint="eastAsia" w:ascii="宋体" w:hAnsi="宋体" w:cs="宋体"/>
                <w:szCs w:val="21"/>
                <w:highlight w:val="none"/>
                <w:lang w:val="en-US" w:eastAsia="zh-CN"/>
              </w:rPr>
              <w:t>4</w:t>
            </w:r>
            <w:bookmarkStart w:id="23" w:name="_GoBack"/>
            <w:bookmarkEnd w:id="23"/>
            <w:r>
              <w:rPr>
                <w:rFonts w:hint="eastAsia" w:ascii="宋体" w:hAnsi="宋体" w:cs="宋体"/>
                <w:szCs w:val="21"/>
                <w:highlight w:val="none"/>
              </w:rPr>
              <w:t>日</w:t>
            </w:r>
            <w:r>
              <w:rPr>
                <w:rFonts w:hint="eastAsia" w:ascii="宋体" w:hAnsi="宋体" w:cs="宋体"/>
                <w:szCs w:val="21"/>
                <w:highlight w:val="none"/>
                <w:u w:val="single"/>
              </w:rPr>
              <w:t>15</w:t>
            </w:r>
            <w:r>
              <w:rPr>
                <w:rFonts w:hint="eastAsia" w:ascii="宋体" w:hAnsi="宋体" w:cs="宋体"/>
                <w:szCs w:val="21"/>
                <w:highlight w:val="none"/>
              </w:rPr>
              <w:t>时</w:t>
            </w:r>
            <w:r>
              <w:rPr>
                <w:rFonts w:hint="eastAsia" w:ascii="宋体" w:hAnsi="宋体" w:cs="宋体"/>
                <w:szCs w:val="21"/>
                <w:highlight w:val="none"/>
                <w:u w:val="single"/>
              </w:rPr>
              <w:t>00</w:t>
            </w:r>
            <w:r>
              <w:rPr>
                <w:rFonts w:hint="eastAsia" w:ascii="宋体" w:hAnsi="宋体" w:cs="宋体"/>
                <w:szCs w:val="21"/>
                <w:highlight w:val="none"/>
              </w:rPr>
              <w:t>分</w:t>
            </w:r>
          </w:p>
          <w:p>
            <w:pPr>
              <w:snapToGrid w:val="0"/>
              <w:spacing w:line="340" w:lineRule="exact"/>
              <w:jc w:val="left"/>
              <w:rPr>
                <w:rFonts w:ascii="宋体" w:hAnsi="宋体" w:cs="宋体"/>
                <w:color w:val="000000" w:themeColor="text1"/>
                <w:szCs w:val="21"/>
                <w:highlight w:val="none"/>
              </w:rPr>
            </w:pPr>
            <w:r>
              <w:rPr>
                <w:rFonts w:hint="eastAsia" w:ascii="宋体" w:hAnsi="宋体" w:cs="宋体"/>
                <w:szCs w:val="21"/>
                <w:highlight w:val="none"/>
              </w:rPr>
              <w:t>地点:</w:t>
            </w:r>
            <w:r>
              <w:rPr>
                <w:rFonts w:hint="eastAsia" w:ascii="宋体" w:hAnsi="宋体" w:cs="宋体"/>
                <w:bCs/>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8"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16</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评审方法及标准</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17</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在开标时应出示文件</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见投标人须知及附表</w:t>
            </w:r>
          </w:p>
        </w:tc>
      </w:tr>
    </w:tbl>
    <w:p>
      <w:pPr>
        <w:snapToGrid w:val="0"/>
        <w:jc w:val="left"/>
        <w:rPr>
          <w:rFonts w:ascii="宋体" w:hAnsi="宋体" w:cs="宋体"/>
          <w:b/>
          <w:color w:val="000000" w:themeColor="text1"/>
          <w:sz w:val="30"/>
          <w:highlight w:val="none"/>
        </w:rPr>
      </w:pPr>
      <w:r>
        <w:rPr>
          <w:rFonts w:ascii="宋体" w:hAnsi="宋体" w:cs="宋体"/>
          <w:b/>
          <w:color w:val="000000" w:themeColor="text1"/>
          <w:sz w:val="30"/>
          <w:highlight w:val="none"/>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第三部分  评审方法（符合性评审）</w:t>
      </w:r>
    </w:p>
    <w:tbl>
      <w:tblPr>
        <w:tblStyle w:val="7"/>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t>符</w:t>
            </w:r>
          </w:p>
          <w:p>
            <w:pPr>
              <w:rPr>
                <w:rFonts w:ascii="宋体" w:hAnsi="宋体" w:cs="宋体"/>
                <w:color w:val="000000" w:themeColor="text1"/>
              </w:rPr>
            </w:pPr>
            <w:r>
              <w:rPr>
                <w:rFonts w:hint="eastAsia" w:ascii="宋体" w:hAnsi="宋体" w:cs="宋体"/>
                <w:color w:val="000000" w:themeColor="text1"/>
              </w:rPr>
              <w:t>合</w:t>
            </w:r>
          </w:p>
          <w:p>
            <w:pPr>
              <w:rPr>
                <w:rFonts w:ascii="宋体" w:hAnsi="宋体" w:cs="宋体"/>
                <w:color w:val="000000" w:themeColor="text1"/>
              </w:rPr>
            </w:pPr>
            <w:r>
              <w:rPr>
                <w:rFonts w:hint="eastAsia" w:ascii="宋体" w:hAnsi="宋体" w:cs="宋体"/>
                <w:color w:val="000000" w:themeColor="text1"/>
              </w:rPr>
              <w:t>性</w:t>
            </w:r>
          </w:p>
          <w:p>
            <w:pPr>
              <w:rPr>
                <w:rFonts w:ascii="宋体" w:hAnsi="宋体" w:cs="宋体"/>
                <w:color w:val="000000" w:themeColor="text1"/>
              </w:rPr>
            </w:pPr>
            <w:r>
              <w:rPr>
                <w:rFonts w:hint="eastAsia" w:ascii="宋体" w:hAnsi="宋体" w:cs="宋体"/>
                <w:color w:val="000000" w:themeColor="text1"/>
              </w:rPr>
              <w:t>评</w:t>
            </w:r>
          </w:p>
          <w:p>
            <w:pPr>
              <w:rPr>
                <w:rFonts w:ascii="宋体" w:hAnsi="宋体" w:cs="宋体"/>
                <w:color w:val="000000" w:themeColor="text1"/>
              </w:rPr>
            </w:pPr>
            <w:r>
              <w:rPr>
                <w:rFonts w:hint="eastAsia" w:ascii="宋体" w:hAnsi="宋体" w:cs="宋体"/>
                <w:color w:val="000000" w:themeColor="text1"/>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rPr>
            </w:pPr>
            <w:r>
              <w:rPr>
                <w:rFonts w:hint="eastAsia" w:ascii="宋体" w:hAnsi="宋体" w:cs="宋体"/>
                <w:color w:val="000000" w:themeColor="text1"/>
                <w:kern w:val="0"/>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投标人必须是在中华人民共和国境内具有独立承担民事责任能力的企业，且营业执照经营范围包含</w:t>
            </w:r>
            <w:r>
              <w:rPr>
                <w:rFonts w:hint="eastAsia" w:ascii="宋体" w:hAnsi="宋体" w:cs="宋体"/>
                <w:color w:val="000000" w:themeColor="text1"/>
                <w:lang w:eastAsia="zh-CN"/>
              </w:rPr>
              <w:t>销售</w:t>
            </w:r>
            <w:r>
              <w:rPr>
                <w:rFonts w:hint="eastAsia" w:ascii="宋体" w:hAnsi="宋体" w:cs="宋体"/>
                <w:color w:val="000000" w:themeColor="text1"/>
              </w:rPr>
              <w:t>建筑材料。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投标材料数量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部分“投标文件格式”中“</w:t>
            </w:r>
            <w:r>
              <w:rPr>
                <w:rFonts w:hint="eastAsia" w:ascii="宋体" w:hAnsi="宋体" w:cs="宋体"/>
                <w:color w:val="000000" w:themeColor="text1"/>
                <w:lang w:eastAsia="zh-CN"/>
              </w:rPr>
              <w:t>四</w:t>
            </w:r>
            <w:r>
              <w:rPr>
                <w:rFonts w:hint="eastAsia" w:ascii="宋体" w:hAnsi="宋体" w:cs="宋体"/>
                <w:color w:val="000000" w:themeColor="text1"/>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符合第二部分“投标人须知前附表”第8项规定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szCs w:val="21"/>
              </w:rPr>
              <w:t>符合招采文件给出的材料/设备及数量，且投标报价不得高于采购单位公布的最高限价，但也不得低于投标人的企业成本。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rPr>
            </w:pPr>
            <w:r>
              <w:rPr>
                <w:rFonts w:hint="eastAsia" w:ascii="宋体" w:hAnsi="宋体" w:cs="宋体"/>
                <w:color w:val="000000" w:themeColor="text1"/>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报价</w:t>
            </w:r>
          </w:p>
          <w:p>
            <w:pPr>
              <w:rPr>
                <w:color w:val="000000" w:themeColor="text1"/>
              </w:rPr>
            </w:pPr>
            <w:r>
              <w:rPr>
                <w:rFonts w:hint="eastAsia" w:cs="宋体"/>
                <w:color w:val="000000" w:themeColor="text1"/>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rPr>
            </w:pPr>
            <w:r>
              <w:rPr>
                <w:rFonts w:hint="eastAsia" w:ascii="宋体" w:cs="宋体"/>
                <w:color w:val="000000" w:themeColor="text1"/>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评审</w:t>
            </w:r>
          </w:p>
          <w:p>
            <w:pPr>
              <w:rPr>
                <w:rFonts w:ascii="宋体" w:cs="宋体"/>
                <w:color w:val="000000" w:themeColor="text1"/>
                <w:szCs w:val="21"/>
              </w:rPr>
            </w:pPr>
            <w:r>
              <w:rPr>
                <w:rFonts w:hint="eastAsia" w:cs="宋体"/>
                <w:color w:val="000000" w:themeColor="text1"/>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有效投标报价最低者即为第一中选候选人</w:t>
            </w:r>
          </w:p>
        </w:tc>
      </w:tr>
    </w:tbl>
    <w:p>
      <w:pPr>
        <w:rPr>
          <w:rFonts w:ascii="宋体" w:hAnsi="宋体" w:cs="宋体"/>
          <w:b/>
          <w:color w:val="000000" w:themeColor="text1"/>
          <w:sz w:val="28"/>
          <w:szCs w:val="28"/>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第四部分</w:t>
      </w:r>
      <w:bookmarkStart w:id="0" w:name="_Toc42923333"/>
      <w:bookmarkStart w:id="1" w:name="_Toc123786822"/>
      <w:bookmarkStart w:id="2" w:name="_Toc71877701"/>
      <w:r>
        <w:rPr>
          <w:rFonts w:hint="eastAsia" w:ascii="宋体" w:hAnsi="宋体" w:cs="宋体"/>
          <w:b/>
          <w:color w:val="000000" w:themeColor="text1"/>
          <w:sz w:val="30"/>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rPr>
      </w:pPr>
      <w:r>
        <w:rPr>
          <w:rFonts w:hint="eastAsia" w:ascii="Times New Roman" w:hAnsi="Times New Roman" w:cs="楷体_GB2312"/>
          <w:b/>
          <w:bCs/>
          <w:color w:val="000000" w:themeColor="text1"/>
          <w:sz w:val="28"/>
          <w:szCs w:val="28"/>
        </w:rPr>
        <w:t>一、说明</w:t>
      </w:r>
      <w:bookmarkEnd w:id="0"/>
      <w:bookmarkEnd w:id="1"/>
      <w:bookmarkEnd w:id="2"/>
    </w:p>
    <w:p>
      <w:pPr>
        <w:spacing w:line="400" w:lineRule="exact"/>
        <w:jc w:val="left"/>
        <w:rPr>
          <w:rFonts w:ascii="Times New Roman" w:hAnsi="Times New Roman"/>
          <w:sz w:val="28"/>
          <w:szCs w:val="28"/>
        </w:rPr>
      </w:pPr>
      <w:bookmarkStart w:id="3" w:name="_Toc123786823"/>
      <w:bookmarkStart w:id="4" w:name="_Toc71877702"/>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w:t>
      </w:r>
      <w:r>
        <w:rPr>
          <w:rFonts w:hint="eastAsia" w:ascii="Times New Roman" w:hAnsi="Times New Roman"/>
          <w:sz w:val="28"/>
          <w:szCs w:val="28"/>
          <w:lang w:eastAsia="zh-CN"/>
        </w:rPr>
        <w:t>风控（合规）部</w:t>
      </w:r>
      <w:r>
        <w:rPr>
          <w:rFonts w:hint="eastAsia" w:ascii="Times New Roman" w:hAnsi="Times New Roman"/>
          <w:sz w:val="28"/>
          <w:szCs w:val="28"/>
        </w:rPr>
        <w:t>、法律事务部、分公司（项目部）的相关人员参与组成，成员人数为五人及以上单数。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center"/>
        <w:rPr>
          <w:rFonts w:ascii="宋体" w:hAnsi="宋体"/>
          <w:b/>
          <w:color w:val="000000"/>
          <w:sz w:val="44"/>
          <w:szCs w:val="44"/>
          <w:u w:val="single"/>
        </w:rPr>
      </w:pPr>
      <w:bookmarkStart w:id="5" w:name="_Hlt42923257"/>
      <w:bookmarkEnd w:id="5"/>
      <w:bookmarkStart w:id="6" w:name="_Hlt42935964"/>
      <w:bookmarkEnd w:id="6"/>
      <w:bookmarkStart w:id="7" w:name="_Toc91392962"/>
      <w:bookmarkStart w:id="8" w:name="_Toc50864444"/>
      <w:bookmarkStart w:id="9" w:name="_Toc123786890"/>
      <w:bookmarkStart w:id="10" w:name="_Toc35342046"/>
    </w:p>
    <w:bookmarkEnd w:id="7"/>
    <w:bookmarkEnd w:id="8"/>
    <w:bookmarkEnd w:id="9"/>
    <w:bookmarkEnd w:id="10"/>
    <w:p>
      <w:pPr>
        <w:adjustRightInd w:val="0"/>
        <w:snapToGrid w:val="0"/>
        <w:spacing w:before="100" w:beforeAutospacing="1" w:after="100" w:afterAutospacing="1" w:line="540" w:lineRule="exact"/>
        <w:jc w:val="center"/>
        <w:rPr>
          <w:rFonts w:ascii="Times New Roman" w:hAnsi="Times New Roman" w:eastAsia="黑体" w:cs="Times New Roman"/>
          <w:color w:val="auto"/>
          <w:sz w:val="36"/>
          <w:szCs w:val="28"/>
        </w:rPr>
      </w:pPr>
      <w:r>
        <w:rPr>
          <w:rFonts w:hint="eastAsia" w:ascii="Times New Roman" w:hAnsi="Times New Roman" w:eastAsia="黑体" w:cs="Times New Roman"/>
          <w:color w:val="auto"/>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eastAsia="zh-CN"/>
        </w:rPr>
        <w:t>（填：采购标的物，且同类合同适当相互区分）</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default" w:ascii="Times New Roman" w:hAnsi="Times New Roman" w:eastAsia="仿宋" w:cs="Times New Roman"/>
          <w:color w:val="auto"/>
          <w:sz w:val="28"/>
          <w:szCs w:val="28"/>
          <w:lang w:val="en-US"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w:t>
      </w:r>
    </w:p>
    <w:p>
      <w:pPr>
        <w:adjustRightInd w:val="0"/>
        <w:snapToGrid w:val="0"/>
        <w:spacing w:line="380" w:lineRule="exact"/>
        <w:ind w:left="5670" w:leftChars="2700"/>
        <w:rPr>
          <w:rFonts w:hint="eastAsia" w:ascii="Times New Roman" w:hAnsi="Times New Roman" w:eastAsia="仿宋" w:cs="Times New Roman"/>
          <w:color w:val="auto"/>
          <w:szCs w:val="28"/>
        </w:rPr>
      </w:pP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甲方合同编号：</w:t>
      </w:r>
      <w:r>
        <w:rPr>
          <w:rFonts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乙方合同编号：</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采购类别：</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甲方：</w:t>
      </w:r>
      <w:r>
        <w:rPr>
          <w:rFonts w:hint="eastAsia" w:ascii="Times New Roman" w:hAnsi="Times New Roman" w:eastAsia="仿宋" w:cs="Times New Roman"/>
          <w:b/>
          <w:color w:val="auto"/>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 </w:t>
      </w:r>
      <w:r>
        <w:rPr>
          <w:rFonts w:ascii="Times New Roman" w:hAnsi="Times New Roman" w:eastAsia="仿宋" w:cs="Times New Roman"/>
          <w:b/>
          <w:color w:val="auto"/>
          <w:sz w:val="28"/>
          <w:szCs w:val="28"/>
        </w:rPr>
        <w:t xml:space="preserve">  </w:t>
      </w:r>
    </w:p>
    <w:p>
      <w:pPr>
        <w:adjustRightInd w:val="0"/>
        <w:snapToGrid w:val="0"/>
        <w:spacing w:before="100" w:beforeAutospacing="1" w:after="100" w:afterAutospacing="1" w:line="540" w:lineRule="exact"/>
        <w:ind w:firstLine="562" w:firstLineChars="200"/>
        <w:jc w:val="left"/>
        <w:rPr>
          <w:rFonts w:hint="eastAsia" w:ascii="Times New Roman" w:hAnsi="Times New Roman" w:eastAsia="仿宋" w:cs="Times New Roman"/>
          <w:color w:val="auto"/>
          <w:kern w:val="0"/>
          <w:sz w:val="28"/>
          <w:szCs w:val="28"/>
          <w:lang w:eastAsia="zh-CN"/>
        </w:rPr>
      </w:pP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color w:val="auto"/>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r>
        <w:rPr>
          <w:rFonts w:hint="eastAsia" w:ascii="Times New Roman" w:hAnsi="Times New Roman" w:eastAsia="仿宋" w:cs="Times New Roman"/>
          <w:color w:val="auto"/>
          <w:kern w:val="0"/>
          <w:sz w:val="28"/>
          <w:szCs w:val="28"/>
          <w:lang w:eastAsia="zh-CN"/>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货物信息</w:t>
      </w:r>
      <w:r>
        <w:rPr>
          <w:rFonts w:hint="eastAsia" w:ascii="Times New Roman" w:hAnsi="Times New Roman" w:eastAsia="仿宋" w:cs="Times New Roman"/>
          <w:color w:val="auto"/>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b/>
          <w:bCs/>
          <w:color w:val="auto"/>
          <w:kern w:val="0"/>
          <w:sz w:val="28"/>
          <w:szCs w:val="28"/>
          <w:lang w:eastAsia="zh-CN"/>
        </w:rPr>
        <w:t>合同附件</w:t>
      </w:r>
      <w:r>
        <w:rPr>
          <w:rFonts w:hint="eastAsia" w:ascii="Times New Roman" w:hAnsi="Times New Roman" w:eastAsia="仿宋" w:cs="Times New Roman"/>
          <w:b/>
          <w:bCs/>
          <w:color w:val="auto"/>
          <w:kern w:val="0"/>
          <w:sz w:val="28"/>
          <w:szCs w:val="28"/>
          <w:lang w:val="en-US" w:eastAsia="zh-CN"/>
        </w:rPr>
        <w:t>1.合同清单</w:t>
      </w:r>
      <w:r>
        <w:rPr>
          <w:rFonts w:hint="eastAsia" w:ascii="Times New Roman" w:hAnsi="Times New Roman" w:eastAsia="仿宋" w:cs="Times New Roman"/>
          <w:color w:val="auto"/>
          <w:kern w:val="0"/>
          <w:sz w:val="28"/>
          <w:szCs w:val="28"/>
          <w:lang w:val="en-US" w:eastAsia="zh-CN"/>
        </w:rPr>
        <w:t>中</w:t>
      </w:r>
      <w:r>
        <w:rPr>
          <w:rFonts w:hint="eastAsia" w:ascii="Times New Roman" w:hAnsi="Times New Roman" w:eastAsia="仿宋" w:cs="Times New Roman"/>
          <w:color w:val="auto"/>
          <w:kern w:val="0"/>
          <w:sz w:val="28"/>
          <w:szCs w:val="28"/>
        </w:rPr>
        <w:t>数量规格为暂定，具体需求的规格、数量及交货时间由甲方根据自身经营业务的需要向乙方提交书面采购订单，由乙方确认后，按双方确认的供货订单确</w:t>
      </w:r>
      <w:r>
        <w:rPr>
          <w:rFonts w:hint="eastAsia" w:ascii="Times New Roman" w:hAnsi="Times New Roman" w:eastAsia="仿宋" w:cs="Times New Roman"/>
          <w:color w:val="auto"/>
          <w:kern w:val="0"/>
          <w:sz w:val="28"/>
          <w:szCs w:val="28"/>
          <w:lang w:eastAsia="zh-CN"/>
        </w:rPr>
        <w:t>的实</w:t>
      </w:r>
      <w:r>
        <w:rPr>
          <w:rFonts w:hint="eastAsia" w:ascii="Times New Roman" w:hAnsi="Times New Roman" w:eastAsia="仿宋" w:cs="Times New Roman"/>
          <w:color w:val="auto"/>
          <w:kern w:val="0"/>
          <w:sz w:val="28"/>
          <w:szCs w:val="28"/>
        </w:rPr>
        <w:t>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合同总价暂定人民币__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_元（大写：人民币__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_元）。其中，不含税合同价_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_元；增值税税率_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_______________________________</w:t>
      </w:r>
      <w:r>
        <w:rPr>
          <w:rFonts w:hint="eastAsia" w:ascii="Times New Roman" w:hAnsi="Times New Roman" w:eastAsia="仿宋" w:cs="Times New Roman"/>
          <w:color w:val="auto"/>
          <w:kern w:val="0"/>
          <w:sz w:val="28"/>
          <w:szCs w:val="28"/>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4</w:t>
      </w:r>
      <w:r>
        <w:rPr>
          <w:rFonts w:hint="eastAsia" w:ascii="Times New Roman" w:hAnsi="Times New Roman" w:eastAsia="仿宋" w:cs="Times New Roman"/>
          <w:color w:val="auto"/>
          <w:kern w:val="0"/>
          <w:sz w:val="28"/>
          <w:szCs w:val="28"/>
        </w:rPr>
        <w:t>）没有上述标准的，或虽有上述标准，但需方有特殊要求的，按甲乙双方在合同中商定的具体技术条件、样品或补充的技术要求执行。</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货物的包装标准和包装物的供应与回收：不回收</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交（提）货时间及地点：</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4.2</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货物的交货单位：</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交货方法，按下列第</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）乙方送货；（</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）乙方代运</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4.4 运输方式：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4.5</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交货地点和接货单位（或接货人）：</w:t>
      </w:r>
      <w:r>
        <w:rPr>
          <w:rFonts w:ascii="Times New Roman" w:hAnsi="Times New Roman" w:eastAsia="仿宋" w:cs="Times New Roman"/>
          <w:color w:val="auto"/>
          <w:kern w:val="0"/>
          <w:sz w:val="28"/>
          <w:szCs w:val="28"/>
          <w:u w:val="single"/>
        </w:rPr>
        <w:t>_     _    _________ _____</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4.6</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现场卸货由</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4.7</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货物交货数量的正负尾差、合理磅差和在途自然减（增）量规定及计算方法：</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4.8</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4.9 质量保证期：乙方向甲方提供货物质量保证期限至少应为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5.1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支付时间、金额及支付方式：</w:t>
      </w: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5.2</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账户</w:t>
      </w:r>
      <w:r>
        <w:rPr>
          <w:rFonts w:hint="eastAsia" w:ascii="Times New Roman" w:hAnsi="Times New Roman" w:eastAsia="仿宋" w:cs="Times New Roman"/>
          <w:color w:val="auto"/>
          <w:kern w:val="0"/>
          <w:sz w:val="28"/>
          <w:szCs w:val="28"/>
          <w:lang w:eastAsia="zh-CN"/>
        </w:rPr>
        <w:t>名</w:t>
      </w:r>
      <w:r>
        <w:rPr>
          <w:rFonts w:hint="eastAsia" w:ascii="Times New Roman" w:hAnsi="Times New Roman" w:eastAsia="仿宋" w:cs="Times New Roman"/>
          <w:color w:val="auto"/>
          <w:kern w:val="0"/>
          <w:sz w:val="28"/>
          <w:szCs w:val="28"/>
        </w:rPr>
        <w:t>称：</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开</w:t>
      </w:r>
      <w:r>
        <w:rPr>
          <w:rFonts w:hint="eastAsia" w:ascii="Times New Roman" w:hAnsi="Times New Roman" w:eastAsia="仿宋" w:cs="Times New Roman"/>
          <w:color w:val="auto"/>
          <w:kern w:val="0"/>
          <w:sz w:val="28"/>
          <w:szCs w:val="28"/>
          <w:lang w:eastAsia="zh-CN"/>
        </w:rPr>
        <w:t>户</w:t>
      </w:r>
      <w:r>
        <w:rPr>
          <w:rFonts w:hint="eastAsia" w:ascii="Times New Roman" w:hAnsi="Times New Roman" w:eastAsia="仿宋" w:cs="Times New Roman"/>
          <w:color w:val="auto"/>
          <w:kern w:val="0"/>
          <w:sz w:val="28"/>
          <w:szCs w:val="28"/>
        </w:rPr>
        <w:t>行：</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银行账号：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5.3</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乙方在双方正式确定采购订单之日起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市</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区</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”等），发票不满足要求的，甲方有权拒绝付款。</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7.1乙方不能交货的，应向甲方偿付不能交货部分货款的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color w:val="auto"/>
          <w:kern w:val="0"/>
          <w:sz w:val="28"/>
          <w:szCs w:val="28"/>
          <w:u w:val="single"/>
        </w:rPr>
      </w:pPr>
      <w:r>
        <w:rPr>
          <w:rFonts w:hint="eastAsia" w:ascii="Times New Roman" w:hAnsi="Times New Roman" w:eastAsia="仿宋" w:cs="Times New Roman"/>
          <w:color w:val="auto"/>
          <w:kern w:val="0"/>
          <w:sz w:val="28"/>
          <w:szCs w:val="28"/>
        </w:rPr>
        <w:t>7.4乙方逾期交货的，每逾期一日，应按照货款总额</w:t>
      </w:r>
      <w:r>
        <w:rPr>
          <w:rFonts w:hint="eastAsia" w:ascii="Times New Roman" w:hAnsi="Times New Roman" w:eastAsia="仿宋" w:cs="Times New Roman"/>
          <w:color w:val="auto"/>
          <w:kern w:val="0"/>
          <w:sz w:val="28"/>
          <w:szCs w:val="28"/>
          <w:lang w:val="en-US" w:eastAsia="zh-CN"/>
        </w:rPr>
        <w:t>0.</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‰每天向甲方支付违约金，逾期超过</w:t>
      </w:r>
      <w:r>
        <w:rPr>
          <w:rFonts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日的，甲方有权拒绝接受货物并要求乙方支付货款的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作为违约金</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color w:val="auto"/>
          <w:kern w:val="0"/>
          <w:sz w:val="28"/>
          <w:szCs w:val="28"/>
          <w:u w:val="single"/>
        </w:rPr>
        <w:t>十五</w:t>
      </w:r>
      <w:r>
        <w:rPr>
          <w:rFonts w:hint="eastAsia" w:ascii="Times New Roman" w:hAnsi="Times New Roman" w:eastAsia="仿宋" w:cs="Times New Roman"/>
          <w:color w:val="auto"/>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7.8</w:t>
      </w:r>
      <w:r>
        <w:rPr>
          <w:rFonts w:hint="eastAsia" w:ascii="Times New Roman" w:hAnsi="Times New Roman" w:eastAsia="仿宋" w:cs="Times New Roman"/>
          <w:color w:val="auto"/>
          <w:sz w:val="28"/>
          <w:szCs w:val="28"/>
        </w:rPr>
        <w:t>乙方提供给甲方的增值税专用发票必须符合甲方验票、抵扣的要求，乙方必须在发票开具之日起</w:t>
      </w:r>
      <w:r>
        <w:rPr>
          <w:rFonts w:ascii="Times New Roman" w:hAnsi="Times New Roman" w:eastAsia="仿宋" w:cs="Times New Roman"/>
          <w:color w:val="auto"/>
          <w:sz w:val="28"/>
          <w:szCs w:val="28"/>
        </w:rPr>
        <w:t>120</w:t>
      </w:r>
      <w:r>
        <w:rPr>
          <w:rFonts w:hint="eastAsia" w:ascii="Times New Roman" w:hAnsi="Times New Roman" w:eastAsia="仿宋" w:cs="Times New Roman"/>
          <w:color w:val="auto"/>
          <w:sz w:val="28"/>
          <w:szCs w:val="28"/>
        </w:rPr>
        <w:t>天之内将发票送达甲方，若因乙方未及时提供增值税专用发票送达甲方导致甲方无法抵扣，甲方所有经济损失及责任全部由乙方承担。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color w:val="auto"/>
          <w:kern w:val="0"/>
          <w:sz w:val="28"/>
          <w:szCs w:val="28"/>
          <w:u w:val="single"/>
        </w:rPr>
        <w:t>甲方</w:t>
      </w:r>
      <w:r>
        <w:rPr>
          <w:rFonts w:hint="eastAsia" w:ascii="Times New Roman" w:hAnsi="Times New Roman" w:eastAsia="仿宋" w:cs="Times New Roman"/>
          <w:color w:val="auto"/>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8.2甲方如错填到货地点或接货人，或对乙方提出错误异议，应承担乙方因此所受的损失。</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10.1按本合同规定应该偿付的违约金、赔偿金、保管保养费和各种经济损失，应当在明确责任后</w:t>
      </w:r>
      <w:r>
        <w:rPr>
          <w:rFonts w:hint="eastAsia"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一方当事人的送达地址需要变更时应当履行通知义务，通过邮政</w:t>
      </w:r>
      <w:r>
        <w:rPr>
          <w:rFonts w:ascii="Times New Roman" w:hAnsi="Times New Roman" w:eastAsia="仿宋" w:cs="Times New Roman"/>
          <w:color w:val="auto"/>
          <w:kern w:val="0"/>
          <w:sz w:val="28"/>
          <w:szCs w:val="28"/>
        </w:rPr>
        <w:t>EMS</w:t>
      </w:r>
      <w:r>
        <w:rPr>
          <w:rFonts w:hint="eastAsia" w:ascii="Times New Roman" w:hAnsi="Times New Roman" w:eastAsia="仿宋" w:cs="Times New Roman"/>
          <w:color w:val="auto"/>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pPr>
      <w:r>
        <w:rPr>
          <w:rFonts w:hint="eastAsia" w:ascii="Times New Roman" w:hAnsi="Times New Roman" w:eastAsia="仿宋"/>
          <w:kern w:val="0"/>
          <w:sz w:val="28"/>
          <w:szCs w:val="28"/>
          <w:lang w:val="en-US" w:eastAsia="zh-CN"/>
        </w:rPr>
        <w:t>10.4.4.违反上述规定，甲方有权立即解除合同并追偿损失。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10.4</w:t>
      </w:r>
      <w:r>
        <w:rPr>
          <w:rFonts w:hint="eastAsia" w:ascii="Times New Roman" w:hAnsi="Times New Roman" w:eastAsia="仿宋" w:cs="Times New Roman"/>
          <w:color w:val="auto"/>
          <w:kern w:val="0"/>
          <w:sz w:val="28"/>
          <w:szCs w:val="28"/>
          <w:lang w:val="en-US" w:eastAsia="zh-CN"/>
        </w:rPr>
        <w:t>.5.</w:t>
      </w:r>
      <w:r>
        <w:rPr>
          <w:rFonts w:hint="eastAsia" w:ascii="Times New Roman" w:hAnsi="Times New Roman" w:eastAsia="仿宋" w:cs="Times New Roman"/>
          <w:color w:val="auto"/>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份，甲执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份，乙方执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eastAsia="zh-CN"/>
        </w:rPr>
        <w:t>附件：</w:t>
      </w:r>
      <w:r>
        <w:rPr>
          <w:rFonts w:hint="eastAsia" w:ascii="Times New Roman" w:hAnsi="Times New Roman" w:eastAsia="仿宋" w:cs="Times New Roman"/>
          <w:color w:val="auto"/>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乙方（盖章）：</w:t>
      </w:r>
      <w:r>
        <w:rPr>
          <w:rFonts w:hint="eastAsia" w:ascii="Times New Roman" w:hAnsi="Times New Roman" w:eastAsia="仿宋" w:cs="Times New Roman"/>
          <w:color w:val="auto"/>
          <w:kern w:val="0"/>
          <w:sz w:val="28"/>
          <w:szCs w:val="28"/>
          <w:lang w:val="en-US" w:eastAsia="zh-CN"/>
        </w:rPr>
        <w:t xml:space="preserve">                          </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jc w:val="right"/>
        <w:rPr>
          <w:color w:val="auto"/>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2021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年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月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 日</w:t>
      </w:r>
    </w:p>
    <w:tbl>
      <w:tblPr>
        <w:tblStyle w:val="7"/>
        <w:tblW w:w="137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72"/>
        <w:gridCol w:w="1877"/>
        <w:gridCol w:w="2120"/>
        <w:gridCol w:w="1238"/>
        <w:gridCol w:w="1337"/>
        <w:gridCol w:w="1207"/>
        <w:gridCol w:w="1176"/>
        <w:gridCol w:w="666"/>
        <w:gridCol w:w="1229"/>
        <w:gridCol w:w="1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10527" w:type="dxa"/>
            <w:gridSpan w:val="7"/>
            <w:noWrap w:val="0"/>
            <w:vAlign w:val="center"/>
          </w:tcPr>
          <w:p>
            <w:pPr>
              <w:keepNext w:val="0"/>
              <w:keepLines w:val="0"/>
              <w:widowControl/>
              <w:suppressLineNumbers w:val="0"/>
              <w:jc w:val="center"/>
              <w:textAlignment w:val="center"/>
              <w:rPr>
                <w:rFonts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表1._____________（填：合同名称）合同清单</w:t>
            </w:r>
          </w:p>
        </w:tc>
        <w:tc>
          <w:tcPr>
            <w:tcW w:w="1895" w:type="dxa"/>
            <w:gridSpan w:val="2"/>
            <w:noWrap w:val="0"/>
            <w:vAlign w:val="center"/>
          </w:tcPr>
          <w:p>
            <w:pPr>
              <w:rPr>
                <w:rFonts w:hint="eastAsia" w:ascii="宋体" w:hAnsi="宋体" w:eastAsia="宋体" w:cs="宋体"/>
                <w:i w:val="0"/>
                <w:color w:val="auto"/>
                <w:sz w:val="33"/>
                <w:szCs w:val="33"/>
                <w:u w:val="none"/>
              </w:rPr>
            </w:pPr>
            <w:r>
              <w:rPr>
                <w:rFonts w:hint="eastAsia" w:ascii="宋体" w:hAnsi="宋体" w:eastAsia="宋体" w:cs="宋体"/>
                <w:i w:val="0"/>
                <w:color w:val="auto"/>
                <w:kern w:val="0"/>
                <w:sz w:val="28"/>
                <w:szCs w:val="28"/>
                <w:u w:val="none"/>
                <w:lang w:val="en-US" w:eastAsia="zh-CN" w:bidi="ar"/>
              </w:rPr>
              <w:t>金额单位：元</w:t>
            </w:r>
          </w:p>
        </w:tc>
        <w:tc>
          <w:tcPr>
            <w:tcW w:w="1356" w:type="dxa"/>
            <w:noWrap w:val="0"/>
            <w:vAlign w:val="center"/>
          </w:tcPr>
          <w:p>
            <w:pPr>
              <w:rPr>
                <w:rFonts w:hint="eastAsia" w:ascii="宋体" w:hAnsi="宋体" w:eastAsia="宋体" w:cs="宋体"/>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0"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货物（或应税劳务、服务等）名称</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货物（或应税劳务、服务等）特征（规格、品牌）</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kern w:val="0"/>
                <w:sz w:val="28"/>
                <w:szCs w:val="28"/>
                <w:u w:val="none"/>
                <w:lang w:val="en-US" w:eastAsia="zh-CN" w:bidi="ar"/>
              </w:rPr>
            </w:pPr>
            <w:r>
              <w:rPr>
                <w:rFonts w:hint="eastAsia" w:ascii="宋体" w:hAnsi="宋体" w:cs="宋体"/>
                <w:i w:val="0"/>
                <w:color w:val="auto"/>
                <w:kern w:val="0"/>
                <w:sz w:val="28"/>
                <w:szCs w:val="28"/>
                <w:u w:val="none"/>
                <w:lang w:val="en-US" w:eastAsia="zh-CN" w:bidi="ar"/>
              </w:rPr>
              <w:t>税后单价</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eastAsia" w:ascii="Times New Roman" w:hAnsi="Times New Roman" w:cs="Times New Roman"/>
                <w:i w:val="0"/>
                <w:color w:val="auto"/>
                <w:kern w:val="0"/>
                <w:sz w:val="28"/>
                <w:szCs w:val="28"/>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eastAsia" w:ascii="Times New Roman" w:hAnsi="Times New Roman" w:cs="Times New Roman"/>
                <w:i w:val="0"/>
                <w:color w:val="auto"/>
                <w:kern w:val="0"/>
                <w:sz w:val="28"/>
                <w:szCs w:val="2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default" w:ascii="Times New Roman" w:hAnsi="Times New Roman" w:eastAsia="宋体" w:cs="Times New Roman"/>
                <w:i w:val="0"/>
                <w:color w:val="auto"/>
                <w:kern w:val="0"/>
                <w:sz w:val="28"/>
                <w:szCs w:val="28"/>
                <w:u w:val="none"/>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trPr>
        <w:tc>
          <w:tcPr>
            <w:tcW w:w="15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9621"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122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atLeast"/>
        </w:trPr>
        <w:tc>
          <w:tcPr>
            <w:tcW w:w="157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621"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r>
              <w:rPr>
                <w:rFonts w:hint="eastAsia" w:ascii="宋体" w:hAnsi="宋体" w:eastAsia="宋体" w:cs="宋体"/>
                <w:i w:val="0"/>
                <w:color w:val="auto"/>
                <w:kern w:val="0"/>
                <w:sz w:val="28"/>
                <w:szCs w:val="28"/>
                <w:u w:val="none"/>
                <w:lang w:val="en-US" w:eastAsia="zh-CN" w:bidi="ar"/>
              </w:rPr>
              <w:t>、（按需要补充说明。）</w:t>
            </w:r>
          </w:p>
        </w:tc>
        <w:tc>
          <w:tcPr>
            <w:tcW w:w="122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1572" w:type="dxa"/>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合同范本批注：</w:t>
            </w:r>
          </w:p>
        </w:tc>
        <w:tc>
          <w:tcPr>
            <w:tcW w:w="1877" w:type="dxa"/>
            <w:noWrap w:val="0"/>
            <w:vAlign w:val="center"/>
          </w:tcPr>
          <w:p>
            <w:pPr>
              <w:rPr>
                <w:rFonts w:hint="eastAsia" w:ascii="宋体" w:hAnsi="宋体" w:eastAsia="宋体" w:cs="宋体"/>
                <w:i w:val="0"/>
                <w:color w:val="auto"/>
                <w:sz w:val="24"/>
                <w:szCs w:val="24"/>
                <w:u w:val="none"/>
              </w:rPr>
            </w:pPr>
          </w:p>
        </w:tc>
        <w:tc>
          <w:tcPr>
            <w:tcW w:w="2120" w:type="dxa"/>
            <w:noWrap w:val="0"/>
            <w:vAlign w:val="center"/>
          </w:tcPr>
          <w:p>
            <w:pPr>
              <w:rPr>
                <w:rFonts w:hint="eastAsia" w:ascii="宋体" w:hAnsi="宋体" w:eastAsia="宋体" w:cs="宋体"/>
                <w:i w:val="0"/>
                <w:color w:val="auto"/>
                <w:sz w:val="24"/>
                <w:szCs w:val="24"/>
                <w:u w:val="none"/>
              </w:rPr>
            </w:pPr>
          </w:p>
        </w:tc>
        <w:tc>
          <w:tcPr>
            <w:tcW w:w="1238" w:type="dxa"/>
            <w:noWrap w:val="0"/>
            <w:vAlign w:val="center"/>
          </w:tcPr>
          <w:p>
            <w:pPr>
              <w:rPr>
                <w:rFonts w:hint="eastAsia" w:ascii="宋体" w:hAnsi="宋体" w:eastAsia="宋体" w:cs="宋体"/>
                <w:i w:val="0"/>
                <w:color w:val="auto"/>
                <w:sz w:val="24"/>
                <w:szCs w:val="24"/>
                <w:u w:val="none"/>
              </w:rPr>
            </w:pPr>
          </w:p>
        </w:tc>
        <w:tc>
          <w:tcPr>
            <w:tcW w:w="1337" w:type="dxa"/>
            <w:noWrap w:val="0"/>
            <w:vAlign w:val="center"/>
          </w:tcPr>
          <w:p>
            <w:pPr>
              <w:rPr>
                <w:rFonts w:hint="eastAsia" w:ascii="宋体" w:hAnsi="宋体" w:eastAsia="宋体" w:cs="宋体"/>
                <w:i w:val="0"/>
                <w:color w:val="auto"/>
                <w:sz w:val="24"/>
                <w:szCs w:val="24"/>
                <w:u w:val="none"/>
              </w:rPr>
            </w:pPr>
          </w:p>
        </w:tc>
        <w:tc>
          <w:tcPr>
            <w:tcW w:w="1207" w:type="dxa"/>
            <w:noWrap w:val="0"/>
            <w:vAlign w:val="center"/>
          </w:tcPr>
          <w:p>
            <w:pPr>
              <w:rPr>
                <w:rFonts w:hint="eastAsia" w:ascii="宋体" w:hAnsi="宋体" w:eastAsia="宋体" w:cs="宋体"/>
                <w:i w:val="0"/>
                <w:color w:val="auto"/>
                <w:sz w:val="24"/>
                <w:szCs w:val="24"/>
                <w:u w:val="none"/>
              </w:rPr>
            </w:pPr>
          </w:p>
        </w:tc>
        <w:tc>
          <w:tcPr>
            <w:tcW w:w="1176" w:type="dxa"/>
            <w:noWrap w:val="0"/>
            <w:vAlign w:val="center"/>
          </w:tcPr>
          <w:p>
            <w:pPr>
              <w:rPr>
                <w:rFonts w:hint="eastAsia" w:ascii="宋体" w:hAnsi="宋体" w:eastAsia="宋体" w:cs="宋体"/>
                <w:i w:val="0"/>
                <w:color w:val="auto"/>
                <w:sz w:val="24"/>
                <w:szCs w:val="24"/>
                <w:u w:val="none"/>
              </w:rPr>
            </w:pPr>
          </w:p>
        </w:tc>
        <w:tc>
          <w:tcPr>
            <w:tcW w:w="666" w:type="dxa"/>
            <w:noWrap w:val="0"/>
            <w:vAlign w:val="center"/>
          </w:tcPr>
          <w:p>
            <w:pPr>
              <w:rPr>
                <w:rFonts w:hint="eastAsia" w:ascii="宋体" w:hAnsi="宋体" w:eastAsia="宋体" w:cs="宋体"/>
                <w:i w:val="0"/>
                <w:color w:val="auto"/>
                <w:sz w:val="24"/>
                <w:szCs w:val="24"/>
                <w:u w:val="none"/>
              </w:rPr>
            </w:pPr>
          </w:p>
        </w:tc>
        <w:tc>
          <w:tcPr>
            <w:tcW w:w="1229" w:type="dxa"/>
            <w:noWrap w:val="0"/>
            <w:vAlign w:val="center"/>
          </w:tcPr>
          <w:p>
            <w:pPr>
              <w:rPr>
                <w:rFonts w:hint="eastAsia" w:ascii="宋体" w:hAnsi="宋体" w:eastAsia="宋体" w:cs="宋体"/>
                <w:i w:val="0"/>
                <w:color w:val="auto"/>
                <w:sz w:val="24"/>
                <w:szCs w:val="24"/>
                <w:u w:val="none"/>
              </w:rPr>
            </w:pPr>
          </w:p>
        </w:tc>
        <w:tc>
          <w:tcPr>
            <w:tcW w:w="1356"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1572" w:type="dxa"/>
            <w:noWrap w:val="0"/>
            <w:vAlign w:val="center"/>
          </w:tcPr>
          <w:p>
            <w:pPr>
              <w:rPr>
                <w:rFonts w:hint="eastAsia" w:ascii="宋体" w:hAnsi="宋体" w:eastAsia="宋体" w:cs="宋体"/>
                <w:i w:val="0"/>
                <w:color w:val="auto"/>
                <w:sz w:val="24"/>
                <w:szCs w:val="24"/>
                <w:u w:val="none"/>
              </w:rPr>
            </w:pPr>
          </w:p>
        </w:tc>
        <w:tc>
          <w:tcPr>
            <w:tcW w:w="9621"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1、此表用于材料采购合同。</w:t>
            </w:r>
          </w:p>
        </w:tc>
        <w:tc>
          <w:tcPr>
            <w:tcW w:w="1229" w:type="dxa"/>
            <w:noWrap w:val="0"/>
            <w:vAlign w:val="center"/>
          </w:tcPr>
          <w:p>
            <w:pPr>
              <w:rPr>
                <w:rFonts w:hint="eastAsia" w:ascii="宋体" w:hAnsi="宋体" w:eastAsia="宋体" w:cs="宋体"/>
                <w:i w:val="0"/>
                <w:color w:val="auto"/>
                <w:sz w:val="24"/>
                <w:szCs w:val="24"/>
                <w:u w:val="none"/>
              </w:rPr>
            </w:pPr>
          </w:p>
        </w:tc>
        <w:tc>
          <w:tcPr>
            <w:tcW w:w="1356"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1572" w:type="dxa"/>
            <w:noWrap w:val="0"/>
            <w:vAlign w:val="center"/>
          </w:tcPr>
          <w:p>
            <w:pPr>
              <w:rPr>
                <w:rFonts w:hint="eastAsia" w:ascii="宋体" w:hAnsi="宋体" w:eastAsia="宋体" w:cs="宋体"/>
                <w:i w:val="0"/>
                <w:color w:val="auto"/>
                <w:sz w:val="24"/>
                <w:szCs w:val="24"/>
                <w:u w:val="none"/>
              </w:rPr>
            </w:pPr>
          </w:p>
        </w:tc>
        <w:tc>
          <w:tcPr>
            <w:tcW w:w="9621"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2、若有单位换算的材料，备注说明换算值，换算值可为定值或区间值。</w:t>
            </w:r>
          </w:p>
        </w:tc>
        <w:tc>
          <w:tcPr>
            <w:tcW w:w="1229" w:type="dxa"/>
            <w:noWrap w:val="0"/>
            <w:vAlign w:val="center"/>
          </w:tcPr>
          <w:p>
            <w:pPr>
              <w:rPr>
                <w:rFonts w:hint="eastAsia" w:ascii="宋体" w:hAnsi="宋体" w:eastAsia="宋体" w:cs="宋体"/>
                <w:i w:val="0"/>
                <w:color w:val="auto"/>
                <w:sz w:val="24"/>
                <w:szCs w:val="24"/>
                <w:u w:val="none"/>
              </w:rPr>
            </w:pPr>
          </w:p>
        </w:tc>
        <w:tc>
          <w:tcPr>
            <w:tcW w:w="1356"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1572" w:type="dxa"/>
            <w:noWrap w:val="0"/>
            <w:vAlign w:val="center"/>
          </w:tcPr>
          <w:p>
            <w:pPr>
              <w:rPr>
                <w:rFonts w:hint="eastAsia" w:ascii="宋体" w:hAnsi="宋体" w:eastAsia="宋体" w:cs="宋体"/>
                <w:i w:val="0"/>
                <w:color w:val="auto"/>
                <w:sz w:val="24"/>
                <w:szCs w:val="24"/>
                <w:u w:val="none"/>
              </w:rPr>
            </w:pPr>
          </w:p>
        </w:tc>
        <w:tc>
          <w:tcPr>
            <w:tcW w:w="9621"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3、必须明确收货计量方式。</w:t>
            </w:r>
          </w:p>
        </w:tc>
        <w:tc>
          <w:tcPr>
            <w:tcW w:w="1229" w:type="dxa"/>
            <w:noWrap w:val="0"/>
            <w:vAlign w:val="center"/>
          </w:tcPr>
          <w:p>
            <w:pPr>
              <w:rPr>
                <w:rFonts w:hint="eastAsia" w:ascii="宋体" w:hAnsi="宋体" w:eastAsia="宋体" w:cs="宋体"/>
                <w:i w:val="0"/>
                <w:color w:val="auto"/>
                <w:sz w:val="24"/>
                <w:szCs w:val="24"/>
                <w:u w:val="none"/>
              </w:rPr>
            </w:pPr>
          </w:p>
        </w:tc>
        <w:tc>
          <w:tcPr>
            <w:tcW w:w="1356"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1572" w:type="dxa"/>
            <w:noWrap w:val="0"/>
            <w:vAlign w:val="center"/>
          </w:tcPr>
          <w:p>
            <w:pPr>
              <w:rPr>
                <w:rFonts w:hint="eastAsia" w:ascii="宋体" w:hAnsi="宋体" w:eastAsia="宋体" w:cs="宋体"/>
                <w:i w:val="0"/>
                <w:color w:val="auto"/>
                <w:sz w:val="24"/>
                <w:szCs w:val="24"/>
                <w:u w:val="none"/>
              </w:rPr>
            </w:pPr>
          </w:p>
        </w:tc>
        <w:tc>
          <w:tcPr>
            <w:tcW w:w="9621"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4、可备注“含税单价”是否包含运输、上下车费等相关信息。</w:t>
            </w:r>
          </w:p>
        </w:tc>
        <w:tc>
          <w:tcPr>
            <w:tcW w:w="1229" w:type="dxa"/>
            <w:noWrap w:val="0"/>
            <w:vAlign w:val="center"/>
          </w:tcPr>
          <w:p>
            <w:pPr>
              <w:rPr>
                <w:rFonts w:hint="eastAsia" w:ascii="宋体" w:hAnsi="宋体" w:eastAsia="宋体" w:cs="宋体"/>
                <w:i w:val="0"/>
                <w:color w:val="auto"/>
                <w:sz w:val="24"/>
                <w:szCs w:val="24"/>
                <w:u w:val="none"/>
              </w:rPr>
            </w:pPr>
          </w:p>
        </w:tc>
        <w:tc>
          <w:tcPr>
            <w:tcW w:w="1356" w:type="dxa"/>
            <w:noWrap w:val="0"/>
            <w:vAlign w:val="center"/>
          </w:tcPr>
          <w:p>
            <w:pPr>
              <w:rPr>
                <w:rFonts w:hint="eastAsia" w:ascii="宋体" w:hAnsi="宋体" w:eastAsia="宋体" w:cs="宋体"/>
                <w:i w:val="0"/>
                <w:color w:val="auto"/>
                <w:sz w:val="24"/>
                <w:szCs w:val="24"/>
                <w:u w:val="none"/>
              </w:rPr>
            </w:pPr>
          </w:p>
        </w:tc>
      </w:tr>
    </w:tbl>
    <w:p>
      <w:pPr>
        <w:pStyle w:val="2"/>
        <w:sectPr>
          <w:pgSz w:w="16838" w:h="11906" w:orient="landscape"/>
          <w:pgMar w:top="1800" w:right="1440" w:bottom="1800" w:left="1440" w:header="851" w:footer="992" w:gutter="0"/>
          <w:cols w:space="720" w:num="1"/>
          <w:docGrid w:type="lines" w:linePitch="312" w:charSpace="0"/>
        </w:sectPr>
      </w:pPr>
    </w:p>
    <w:p>
      <w:pPr>
        <w:widowControl/>
        <w:ind w:firstLine="2409" w:firstLineChars="800"/>
        <w:jc w:val="left"/>
        <w:rPr>
          <w:rFonts w:ascii="宋体" w:cs="宋体"/>
          <w:b/>
          <w:color w:val="000000"/>
          <w:sz w:val="44"/>
          <w:szCs w:val="44"/>
          <w:highlight w:val="none"/>
          <w:u w:val="single"/>
        </w:rPr>
      </w:pPr>
      <w:r>
        <w:rPr>
          <w:rFonts w:hint="eastAsia" w:ascii="宋体" w:hAnsi="宋体" w:cs="宋体"/>
          <w:b/>
          <w:sz w:val="30"/>
          <w:highlight w:val="none"/>
        </w:rPr>
        <w:t>第六部分投标文件格式</w:t>
      </w:r>
    </w:p>
    <w:p>
      <w:pPr>
        <w:spacing w:line="560" w:lineRule="exact"/>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峨边彝族自治县交通基础设施综合建设及提升改造工程（第一批）峨美路二期项目</w:t>
      </w:r>
    </w:p>
    <w:p>
      <w:pPr>
        <w:spacing w:line="560" w:lineRule="exact"/>
        <w:jc w:val="center"/>
        <w:rPr>
          <w:rFonts w:hint="eastAsia" w:ascii="黑体" w:hAnsi="黑体" w:eastAsia="黑体" w:cs="黑体"/>
          <w:kern w:val="0"/>
          <w:sz w:val="44"/>
          <w:szCs w:val="44"/>
          <w:highlight w:val="none"/>
          <w:lang w:eastAsia="zh-CN"/>
        </w:rPr>
      </w:pPr>
      <w:r>
        <w:rPr>
          <w:rFonts w:hint="eastAsia" w:ascii="黑体" w:hAnsi="黑体" w:eastAsia="黑体" w:cs="黑体"/>
          <w:kern w:val="0"/>
          <w:sz w:val="44"/>
          <w:szCs w:val="44"/>
          <w:highlight w:val="none"/>
          <w:lang w:eastAsia="zh-CN"/>
        </w:rPr>
        <w:t>沥青细骨料、沥青粗骨料</w:t>
      </w:r>
    </w:p>
    <w:p>
      <w:pPr>
        <w:spacing w:line="560" w:lineRule="exact"/>
        <w:jc w:val="center"/>
        <w:rPr>
          <w:rFonts w:hint="eastAsia" w:ascii="黑体" w:hAnsi="黑体" w:eastAsia="黑体" w:cs="黑体"/>
          <w:b/>
          <w:sz w:val="44"/>
          <w:szCs w:val="44"/>
          <w:highlight w:val="none"/>
          <w:lang w:val="en-US" w:eastAsia="zh-CN"/>
        </w:rPr>
      </w:pPr>
      <w:r>
        <w:rPr>
          <w:rFonts w:hint="eastAsia" w:ascii="黑体" w:hAnsi="黑体" w:eastAsia="黑体" w:cs="黑体"/>
          <w:kern w:val="0"/>
          <w:sz w:val="44"/>
          <w:szCs w:val="44"/>
          <w:highlight w:val="none"/>
          <w:lang w:eastAsia="zh-CN"/>
        </w:rPr>
        <w:t>材料</w:t>
      </w:r>
      <w:r>
        <w:rPr>
          <w:rFonts w:hint="eastAsia" w:ascii="黑体" w:hAnsi="黑体" w:eastAsia="黑体" w:cs="黑体"/>
          <w:kern w:val="0"/>
          <w:sz w:val="44"/>
          <w:szCs w:val="44"/>
          <w:highlight w:val="none"/>
        </w:rPr>
        <w:t>采购</w:t>
      </w:r>
      <w:r>
        <w:rPr>
          <w:rFonts w:hint="eastAsia" w:ascii="黑体" w:hAnsi="黑体" w:eastAsia="黑体" w:cs="黑体"/>
          <w:kern w:val="0"/>
          <w:sz w:val="44"/>
          <w:szCs w:val="44"/>
          <w:highlight w:val="none"/>
          <w:lang w:val="en-US" w:eastAsia="zh-CN"/>
        </w:rPr>
        <w:t xml:space="preserve"> </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color w:val="000000"/>
          <w:sz w:val="72"/>
          <w:szCs w:val="72"/>
          <w:highlight w:val="none"/>
        </w:rPr>
      </w:pPr>
      <w:r>
        <w:rPr>
          <w:rFonts w:hint="eastAsia" w:cs="宋体"/>
          <w:b/>
          <w:color w:val="000000"/>
          <w:sz w:val="72"/>
          <w:szCs w:val="72"/>
          <w:highlight w:val="non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rPr>
          <w:rFonts w:cs="宋体"/>
          <w:b/>
          <w:sz w:val="32"/>
          <w:szCs w:val="32"/>
          <w:highlight w:val="none"/>
          <w:u w:val="single"/>
        </w:rPr>
      </w:pPr>
      <w:r>
        <w:rPr>
          <w:rFonts w:hint="eastAsia" w:cs="宋体"/>
          <w:b/>
          <w:sz w:val="32"/>
          <w:szCs w:val="32"/>
          <w:highlight w:val="none"/>
        </w:rPr>
        <w:t>招采文件编号：</w:t>
      </w:r>
      <w:r>
        <w:rPr>
          <w:rFonts w:hint="eastAsia" w:ascii="Calibri" w:hAnsi="Calibri" w:cs="宋体"/>
          <w:b/>
          <w:sz w:val="32"/>
          <w:szCs w:val="32"/>
          <w:highlight w:val="none"/>
          <w:u w:val="single"/>
          <w:lang w:val="en-US" w:eastAsia="zh-CN"/>
        </w:rPr>
        <w:t>2021-03-102</w:t>
      </w:r>
      <w:r>
        <w:rPr>
          <w:rFonts w:hint="eastAsia" w:cs="宋体"/>
          <w:b/>
          <w:sz w:val="32"/>
          <w:szCs w:val="32"/>
          <w:highlight w:val="none"/>
          <w:u w:val="single"/>
          <w:lang w:val="en-US" w:eastAsia="zh-CN"/>
        </w:rPr>
        <w:t>1</w:t>
      </w:r>
      <w:r>
        <w:rPr>
          <w:rFonts w:hint="eastAsia" w:ascii="Calibri" w:hAnsi="Calibri" w:cs="宋体"/>
          <w:b/>
          <w:sz w:val="32"/>
          <w:szCs w:val="32"/>
          <w:highlight w:val="none"/>
          <w:u w:val="single"/>
          <w:lang w:val="en-US" w:eastAsia="zh-CN"/>
        </w:rPr>
        <w:t xml:space="preserve"> </w:t>
      </w:r>
    </w:p>
    <w:p>
      <w:pPr>
        <w:tabs>
          <w:tab w:val="left" w:pos="670"/>
          <w:tab w:val="center" w:pos="4252"/>
        </w:tabs>
        <w:snapToGrid w:val="0"/>
        <w:spacing w:line="480" w:lineRule="auto"/>
        <w:rPr>
          <w:b/>
          <w:sz w:val="32"/>
          <w:szCs w:val="32"/>
          <w:highlight w:val="none"/>
          <w:u w:val="single"/>
        </w:rPr>
      </w:pPr>
      <w:r>
        <w:rPr>
          <w:rFonts w:hint="eastAsia" w:cs="宋体"/>
          <w:b/>
          <w:sz w:val="32"/>
          <w:szCs w:val="32"/>
          <w:highlight w:val="none"/>
        </w:rPr>
        <w:t>投标人：</w:t>
      </w:r>
      <w:r>
        <w:rPr>
          <w:rFonts w:hint="eastAsia" w:cs="宋体"/>
          <w:b/>
          <w:sz w:val="32"/>
          <w:szCs w:val="32"/>
          <w:highlight w:val="none"/>
          <w:u w:val="single"/>
        </w:rPr>
        <w:t>（盖公章）</w:t>
      </w:r>
    </w:p>
    <w:p>
      <w:pPr>
        <w:adjustRightInd w:val="0"/>
        <w:snapToGrid w:val="0"/>
        <w:spacing w:line="560" w:lineRule="exact"/>
        <w:jc w:val="left"/>
        <w:rPr>
          <w:sz w:val="28"/>
          <w:szCs w:val="28"/>
          <w:highlight w:val="none"/>
        </w:rPr>
      </w:pPr>
      <w:r>
        <w:rPr>
          <w:rFonts w:hint="eastAsia" w:cs="宋体"/>
          <w:b/>
          <w:sz w:val="32"/>
          <w:szCs w:val="32"/>
          <w:highlight w:val="none"/>
        </w:rPr>
        <w:t>日期：年月日</w:t>
      </w:r>
    </w:p>
    <w:p>
      <w:pPr>
        <w:widowControl/>
        <w:jc w:val="center"/>
        <w:outlineLvl w:val="4"/>
        <w:rPr>
          <w:rFonts w:ascii="宋体" w:cs="宋体"/>
          <w:b/>
          <w:sz w:val="28"/>
          <w:szCs w:val="28"/>
          <w:highlight w:val="none"/>
        </w:rPr>
      </w:pPr>
      <w:r>
        <w:rPr>
          <w:rFonts w:ascii="宋体"/>
          <w:sz w:val="28"/>
          <w:szCs w:val="28"/>
          <w:highlight w:val="none"/>
        </w:rPr>
        <w:br w:type="page"/>
      </w:r>
      <w:r>
        <w:rPr>
          <w:rFonts w:hint="eastAsia" w:ascii="宋体" w:hAnsi="宋体" w:cs="宋体"/>
          <w:b/>
          <w:sz w:val="28"/>
          <w:szCs w:val="28"/>
          <w:highlight w:val="none"/>
        </w:rPr>
        <w:t>目录</w:t>
      </w:r>
    </w:p>
    <w:p>
      <w:pPr>
        <w:spacing w:line="560" w:lineRule="exact"/>
        <w:rPr>
          <w:rFonts w:ascii="宋体" w:cs="宋体"/>
          <w:sz w:val="28"/>
          <w:szCs w:val="28"/>
          <w:highlight w:val="none"/>
        </w:rPr>
      </w:pPr>
    </w:p>
    <w:p>
      <w:pPr>
        <w:spacing w:line="560" w:lineRule="exact"/>
        <w:ind w:left="566" w:hanging="565" w:hangingChars="202"/>
        <w:rPr>
          <w:rFonts w:ascii="宋体" w:cs="宋体"/>
          <w:sz w:val="28"/>
          <w:szCs w:val="28"/>
          <w:highlight w:val="none"/>
        </w:rPr>
      </w:pPr>
      <w:r>
        <w:rPr>
          <w:rFonts w:hint="eastAsia" w:ascii="宋体" w:hAnsi="宋体" w:cs="宋体"/>
          <w:sz w:val="28"/>
          <w:szCs w:val="28"/>
          <w:highlight w:val="none"/>
        </w:rPr>
        <w:t>一、投标函（附企业营业执照、基本账户开户许可证）</w:t>
      </w:r>
    </w:p>
    <w:p>
      <w:pPr>
        <w:spacing w:line="560" w:lineRule="exact"/>
        <w:rPr>
          <w:rFonts w:ascii="宋体" w:cs="宋体"/>
          <w:sz w:val="28"/>
          <w:szCs w:val="28"/>
          <w:highlight w:val="none"/>
        </w:rPr>
      </w:pPr>
      <w:r>
        <w:rPr>
          <w:rFonts w:hint="eastAsia" w:ascii="宋体" w:hAnsi="宋体" w:cs="宋体"/>
          <w:sz w:val="28"/>
          <w:szCs w:val="28"/>
          <w:highlight w:val="none"/>
        </w:rPr>
        <w:t>二、法定代表人资格证明书</w:t>
      </w:r>
    </w:p>
    <w:p>
      <w:pPr>
        <w:spacing w:line="560" w:lineRule="exact"/>
        <w:rPr>
          <w:rFonts w:ascii="宋体" w:cs="宋体"/>
          <w:sz w:val="28"/>
          <w:szCs w:val="28"/>
          <w:highlight w:val="none"/>
        </w:rPr>
      </w:pPr>
      <w:r>
        <w:rPr>
          <w:rFonts w:hint="eastAsia" w:ascii="宋体" w:hAnsi="宋体" w:cs="宋体"/>
          <w:sz w:val="28"/>
          <w:szCs w:val="28"/>
          <w:highlight w:val="none"/>
        </w:rPr>
        <w:t>三、法定代表人授权书及身份证</w:t>
      </w:r>
    </w:p>
    <w:p>
      <w:pPr>
        <w:spacing w:line="560" w:lineRule="exact"/>
        <w:rPr>
          <w:rFonts w:ascii="宋体" w:cs="宋体"/>
          <w:sz w:val="28"/>
          <w:szCs w:val="28"/>
          <w:highlight w:val="none"/>
        </w:rPr>
      </w:pPr>
      <w:r>
        <w:rPr>
          <w:rFonts w:hint="eastAsia" w:ascii="宋体" w:hAnsi="宋体" w:cs="宋体"/>
          <w:sz w:val="28"/>
          <w:szCs w:val="28"/>
          <w:highlight w:val="none"/>
        </w:rPr>
        <w:t>四、投标报价表</w:t>
      </w:r>
    </w:p>
    <w:p>
      <w:pPr>
        <w:widowControl/>
        <w:spacing w:line="560" w:lineRule="exact"/>
        <w:jc w:val="left"/>
        <w:rPr>
          <w:rFonts w:ascii="宋体" w:cs="宋体"/>
          <w:sz w:val="28"/>
          <w:szCs w:val="28"/>
          <w:highlight w:val="none"/>
        </w:rPr>
      </w:pPr>
    </w:p>
    <w:p>
      <w:pPr>
        <w:spacing w:line="560" w:lineRule="exact"/>
        <w:rPr>
          <w:rFonts w:ascii="宋体" w:cs="宋体"/>
          <w:sz w:val="28"/>
          <w:szCs w:val="28"/>
          <w:highlight w:val="none"/>
        </w:rPr>
      </w:pPr>
    </w:p>
    <w:p>
      <w:pPr>
        <w:widowControl/>
        <w:spacing w:line="560" w:lineRule="exact"/>
        <w:jc w:val="center"/>
        <w:rPr>
          <w:rFonts w:ascii="宋体" w:cs="宋体"/>
          <w:b/>
          <w:sz w:val="28"/>
          <w:szCs w:val="28"/>
          <w:highlight w:val="none"/>
        </w:rPr>
      </w:pPr>
      <w:r>
        <w:rPr>
          <w:rFonts w:ascii="宋体"/>
          <w:sz w:val="28"/>
          <w:szCs w:val="28"/>
          <w:highlight w:val="none"/>
        </w:rPr>
        <w:br w:type="page"/>
      </w:r>
      <w:r>
        <w:rPr>
          <w:rFonts w:hint="eastAsia" w:ascii="宋体" w:hAnsi="宋体" w:cs="宋体"/>
          <w:b/>
          <w:sz w:val="28"/>
          <w:szCs w:val="28"/>
          <w:highlight w:val="none"/>
        </w:rPr>
        <w:t>一、投标函</w:t>
      </w:r>
    </w:p>
    <w:p>
      <w:pPr>
        <w:spacing w:line="560" w:lineRule="exact"/>
        <w:rPr>
          <w:rFonts w:ascii="宋体" w:cs="宋体"/>
          <w:sz w:val="28"/>
          <w:szCs w:val="28"/>
          <w:highlight w:val="none"/>
        </w:rPr>
      </w:pPr>
      <w:r>
        <w:rPr>
          <w:rFonts w:hint="eastAsia" w:ascii="宋体" w:hAnsi="宋体" w:cs="宋体"/>
          <w:sz w:val="28"/>
          <w:szCs w:val="28"/>
          <w:highlight w:val="none"/>
        </w:rPr>
        <w:t>致</w:t>
      </w:r>
      <w:r>
        <w:rPr>
          <w:rFonts w:hint="eastAsia" w:ascii="宋体" w:hAnsi="宋体" w:cs="宋体"/>
          <w:sz w:val="28"/>
          <w:szCs w:val="28"/>
          <w:highlight w:val="none"/>
          <w:u w:val="single"/>
        </w:rPr>
        <w:t>重庆对外建设（集团）有限公司</w:t>
      </w:r>
      <w:r>
        <w:rPr>
          <w:rFonts w:hint="eastAsia" w:ascii="宋体" w:hAnsi="宋体" w:cs="宋体"/>
          <w:sz w:val="28"/>
          <w:szCs w:val="28"/>
          <w:highlight w:val="none"/>
        </w:rPr>
        <w:t>：</w:t>
      </w:r>
    </w:p>
    <w:p>
      <w:pPr>
        <w:spacing w:line="560" w:lineRule="exact"/>
        <w:rPr>
          <w:rFonts w:ascii="宋体" w:cs="宋体"/>
          <w:sz w:val="28"/>
          <w:szCs w:val="28"/>
          <w:highlight w:val="none"/>
        </w:rPr>
      </w:pPr>
      <w:r>
        <w:rPr>
          <w:rFonts w:hint="eastAsia" w:ascii="宋体" w:hAnsi="宋体" w:cs="宋体"/>
          <w:sz w:val="28"/>
          <w:szCs w:val="28"/>
          <w:highlight w:val="none"/>
        </w:rPr>
        <w:t>我方已仔细研究了峨边彝族自治县交通基础设施综合建设及提升改造工程（第一批）峨美路二期项目</w:t>
      </w:r>
      <w:r>
        <w:rPr>
          <w:rFonts w:hint="eastAsia" w:ascii="宋体" w:hAnsi="宋体" w:cs="宋体"/>
          <w:sz w:val="28"/>
          <w:szCs w:val="28"/>
          <w:highlight w:val="none"/>
          <w:lang w:eastAsia="zh-CN"/>
        </w:rPr>
        <w:t>沥青细骨料、沥青粗骨料材料</w:t>
      </w:r>
      <w:r>
        <w:rPr>
          <w:rFonts w:hint="eastAsia" w:ascii="宋体" w:hAnsi="宋体" w:cs="宋体"/>
          <w:sz w:val="28"/>
          <w:szCs w:val="28"/>
          <w:highlight w:val="none"/>
        </w:rPr>
        <w:t>采购</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（项目名称）招采文件的全部内容，愿意以人民币（大写）</w:t>
      </w:r>
      <w:r>
        <w:rPr>
          <w:rFonts w:ascii="宋体" w:cs="宋体"/>
          <w:sz w:val="28"/>
          <w:szCs w:val="28"/>
          <w:highlight w:val="none"/>
          <w:u w:val="single"/>
        </w:rPr>
        <w:tab/>
      </w:r>
      <w:r>
        <w:rPr>
          <w:rFonts w:hint="eastAsia" w:ascii="宋体" w:hAnsi="宋体" w:cs="宋体"/>
          <w:sz w:val="28"/>
          <w:szCs w:val="28"/>
          <w:highlight w:val="none"/>
          <w:u w:val="single"/>
        </w:rPr>
        <w:t>元</w:t>
      </w:r>
      <w:r>
        <w:rPr>
          <w:rFonts w:hint="eastAsia" w:ascii="宋体" w:hAnsi="宋体" w:cs="宋体"/>
          <w:sz w:val="28"/>
          <w:szCs w:val="28"/>
          <w:highlight w:val="none"/>
        </w:rPr>
        <w:t>（</w:t>
      </w:r>
      <w:r>
        <w:rPr>
          <w:rFonts w:ascii="宋体" w:cs="宋体"/>
          <w:sz w:val="28"/>
          <w:szCs w:val="28"/>
          <w:highlight w:val="none"/>
          <w:u w:val="single"/>
        </w:rPr>
        <w:t>¥</w:t>
      </w:r>
      <w:r>
        <w:rPr>
          <w:rFonts w:hint="eastAsia" w:ascii="宋体" w:hAnsi="宋体" w:cs="宋体"/>
          <w:sz w:val="28"/>
          <w:szCs w:val="28"/>
          <w:highlight w:val="none"/>
        </w:rPr>
        <w:t>）的投标总报价参与投标</w:t>
      </w:r>
      <w:r>
        <w:rPr>
          <w:rFonts w:ascii="宋体" w:cs="宋体"/>
          <w:sz w:val="28"/>
          <w:szCs w:val="28"/>
          <w:highlight w:val="none"/>
        </w:rPr>
        <w:t>,</w:t>
      </w:r>
      <w:r>
        <w:rPr>
          <w:rFonts w:hint="eastAsia" w:ascii="宋体" w:hAnsi="宋体" w:cs="宋体"/>
          <w:sz w:val="28"/>
          <w:szCs w:val="28"/>
          <w:highlight w:val="none"/>
        </w:rPr>
        <w:t>此报价包含招采范围内的所有工作内容及其相关费用。</w:t>
      </w:r>
    </w:p>
    <w:p>
      <w:pPr>
        <w:spacing w:line="560" w:lineRule="exact"/>
        <w:rPr>
          <w:rFonts w:ascii="宋体" w:cs="宋体"/>
          <w:sz w:val="28"/>
          <w:szCs w:val="28"/>
          <w:highlight w:val="none"/>
        </w:rPr>
      </w:pPr>
      <w:r>
        <w:rPr>
          <w:rFonts w:hint="eastAsia" w:ascii="宋体" w:hAnsi="宋体" w:cs="宋体"/>
          <w:sz w:val="28"/>
          <w:szCs w:val="28"/>
          <w:highlight w:val="none"/>
        </w:rPr>
        <w:t>我方同意以下内容：</w:t>
      </w:r>
    </w:p>
    <w:p>
      <w:pPr>
        <w:spacing w:line="560" w:lineRule="exact"/>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本次投标所报内容完全按照招采文件要求填报，所有内容都是真实、准确的。</w:t>
      </w:r>
    </w:p>
    <w:p>
      <w:pPr>
        <w:spacing w:line="560" w:lineRule="exact"/>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投标人将按招采文件的规定履行全部合同责任和义务。</w:t>
      </w:r>
    </w:p>
    <w:p>
      <w:pPr>
        <w:spacing w:line="560" w:lineRule="exact"/>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若有违反招采文件相关规定，投标人完全承担由己方责任造成的一切后果。</w:t>
      </w:r>
    </w:p>
    <w:p>
      <w:pPr>
        <w:spacing w:line="560" w:lineRule="exact"/>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00" w:lineRule="exact"/>
        <w:ind w:left="2100" w:leftChars="1000"/>
        <w:textAlignment w:val="auto"/>
        <w:rPr>
          <w:rFonts w:ascii="宋体" w:cs="宋体"/>
          <w:sz w:val="28"/>
          <w:szCs w:val="28"/>
          <w:highlight w:val="none"/>
        </w:rPr>
      </w:pPr>
      <w:r>
        <w:rPr>
          <w:rFonts w:hint="eastAsia" w:ascii="宋体" w:hAnsi="宋体" w:cs="宋体"/>
          <w:sz w:val="28"/>
          <w:szCs w:val="28"/>
          <w:highlight w:val="none"/>
        </w:rPr>
        <w:t>投标人名称：</w:t>
      </w:r>
      <w:r>
        <w:rPr>
          <w:rFonts w:hint="eastAsia" w:ascii="宋体" w:hAnsi="宋体" w:cs="宋体"/>
          <w:sz w:val="28"/>
          <w:szCs w:val="28"/>
          <w:highlight w:val="none"/>
          <w:u w:val="single"/>
        </w:rPr>
        <w:t>（盖公章）</w:t>
      </w:r>
    </w:p>
    <w:p>
      <w:pPr>
        <w:keepNext w:val="0"/>
        <w:keepLines w:val="0"/>
        <w:pageBreakBefore w:val="0"/>
        <w:widowControl w:val="0"/>
        <w:kinsoku/>
        <w:wordWrap/>
        <w:overflowPunct/>
        <w:topLinePunct w:val="0"/>
        <w:autoSpaceDE/>
        <w:autoSpaceDN/>
        <w:bidi w:val="0"/>
        <w:adjustRightInd/>
        <w:snapToGrid/>
        <w:spacing w:line="500" w:lineRule="exact"/>
        <w:ind w:left="2100" w:leftChars="1000"/>
        <w:jc w:val="left"/>
        <w:textAlignment w:val="auto"/>
        <w:rPr>
          <w:rFonts w:ascii="宋体" w:cs="宋体"/>
          <w:sz w:val="28"/>
          <w:szCs w:val="28"/>
          <w:highlight w:val="none"/>
          <w:u w:val="singl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（签字）</w:t>
      </w:r>
    </w:p>
    <w:p>
      <w:pPr>
        <w:keepNext w:val="0"/>
        <w:keepLines w:val="0"/>
        <w:pageBreakBefore w:val="0"/>
        <w:widowControl w:val="0"/>
        <w:kinsoku/>
        <w:wordWrap/>
        <w:overflowPunct/>
        <w:topLinePunct w:val="0"/>
        <w:autoSpaceDE/>
        <w:autoSpaceDN/>
        <w:bidi w:val="0"/>
        <w:adjustRightInd/>
        <w:snapToGrid/>
        <w:spacing w:line="500" w:lineRule="exact"/>
        <w:ind w:left="2100" w:leftChars="1000"/>
        <w:textAlignment w:val="auto"/>
        <w:rPr>
          <w:rFonts w:ascii="宋体" w:cs="宋体"/>
          <w:sz w:val="28"/>
          <w:szCs w:val="28"/>
          <w:highlight w:val="none"/>
        </w:rPr>
      </w:pPr>
      <w:r>
        <w:rPr>
          <w:rFonts w:hint="eastAsia" w:ascii="宋体" w:hAnsi="宋体" w:cs="宋体"/>
          <w:sz w:val="28"/>
          <w:szCs w:val="28"/>
          <w:highlight w:val="none"/>
        </w:rPr>
        <w:t>地址：</w:t>
      </w:r>
    </w:p>
    <w:p>
      <w:pPr>
        <w:keepNext w:val="0"/>
        <w:keepLines w:val="0"/>
        <w:pageBreakBefore w:val="0"/>
        <w:widowControl w:val="0"/>
        <w:kinsoku/>
        <w:wordWrap/>
        <w:overflowPunct/>
        <w:topLinePunct w:val="0"/>
        <w:autoSpaceDE/>
        <w:autoSpaceDN/>
        <w:bidi w:val="0"/>
        <w:adjustRightInd/>
        <w:snapToGrid/>
        <w:spacing w:line="500" w:lineRule="exact"/>
        <w:ind w:left="2100" w:leftChars="1000"/>
        <w:textAlignment w:val="auto"/>
        <w:rPr>
          <w:rFonts w:ascii="宋体" w:cs="宋体"/>
          <w:sz w:val="28"/>
          <w:szCs w:val="28"/>
          <w:highlight w:val="none"/>
        </w:rPr>
      </w:pPr>
      <w:r>
        <w:rPr>
          <w:rFonts w:hint="eastAsia" w:ascii="宋体" w:hAnsi="宋体" w:cs="宋体"/>
          <w:sz w:val="28"/>
          <w:szCs w:val="28"/>
          <w:highlight w:val="none"/>
        </w:rPr>
        <w:t>电话：传真：</w:t>
      </w:r>
    </w:p>
    <w:p>
      <w:pPr>
        <w:keepNext w:val="0"/>
        <w:keepLines w:val="0"/>
        <w:pageBreakBefore w:val="0"/>
        <w:widowControl w:val="0"/>
        <w:kinsoku/>
        <w:wordWrap/>
        <w:overflowPunct/>
        <w:topLinePunct w:val="0"/>
        <w:autoSpaceDE/>
        <w:autoSpaceDN/>
        <w:bidi w:val="0"/>
        <w:adjustRightInd/>
        <w:snapToGrid/>
        <w:spacing w:line="500" w:lineRule="exact"/>
        <w:ind w:left="2100" w:leftChars="1000"/>
        <w:textAlignment w:val="auto"/>
        <w:rPr>
          <w:rFonts w:ascii="宋体" w:cs="宋体"/>
          <w:sz w:val="28"/>
          <w:szCs w:val="28"/>
          <w:highlight w:val="none"/>
        </w:rPr>
      </w:pPr>
      <w:r>
        <w:rPr>
          <w:rFonts w:hint="eastAsia" w:ascii="宋体" w:hAnsi="宋体" w:cs="宋体"/>
          <w:sz w:val="28"/>
          <w:szCs w:val="28"/>
          <w:highlight w:val="none"/>
        </w:rPr>
        <w:t>日期：年月日</w:t>
      </w:r>
    </w:p>
    <w:p>
      <w:pPr>
        <w:rPr>
          <w:rFonts w:ascii="宋体" w:cs="宋体"/>
          <w:b/>
          <w:sz w:val="28"/>
          <w:szCs w:val="28"/>
          <w:highlight w:val="none"/>
        </w:rPr>
      </w:pPr>
      <w:r>
        <w:rPr>
          <w:rFonts w:ascii="宋体"/>
          <w:sz w:val="28"/>
          <w:szCs w:val="28"/>
          <w:highlight w:val="none"/>
        </w:rPr>
        <w:br w:type="page"/>
      </w:r>
      <w:bookmarkStart w:id="11" w:name="_Hlt16935467"/>
      <w:bookmarkEnd w:id="11"/>
      <w:bookmarkStart w:id="12" w:name="_Toc123786881"/>
      <w:bookmarkStart w:id="13" w:name="_Toc6397151"/>
      <w:bookmarkStart w:id="14" w:name="_Toc500861027"/>
      <w:bookmarkStart w:id="15" w:name="_Toc6727972"/>
      <w:bookmarkStart w:id="16" w:name="_Toc491658680"/>
      <w:bookmarkStart w:id="17" w:name="_Toc65998016"/>
      <w:bookmarkStart w:id="18" w:name="_Toc90779596"/>
      <w:bookmarkStart w:id="19" w:name="_Toc26066260"/>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Pr>
          <w:p>
            <w:pPr>
              <w:widowControl/>
              <w:jc w:val="left"/>
              <w:rPr>
                <w:rFonts w:ascii="宋体" w:cs="宋体"/>
                <w:sz w:val="28"/>
                <w:szCs w:val="28"/>
                <w:highlight w:val="none"/>
              </w:rPr>
            </w:pPr>
          </w:p>
        </w:tc>
      </w:tr>
    </w:tbl>
    <w:p>
      <w:pPr>
        <w:rPr>
          <w:rFonts w:ascii="宋体" w:cs="宋体"/>
          <w:sz w:val="28"/>
          <w:szCs w:val="28"/>
          <w:highlight w:val="none"/>
        </w:rPr>
      </w:pPr>
      <w:r>
        <w:rPr>
          <w:rFonts w:asci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Pr>
          <w:p>
            <w:pPr>
              <w:widowControl/>
              <w:jc w:val="left"/>
              <w:rPr>
                <w:rFonts w:ascii="宋体" w:cs="宋体"/>
                <w:sz w:val="28"/>
                <w:szCs w:val="28"/>
                <w:highlight w:val="none"/>
              </w:rPr>
            </w:pPr>
          </w:p>
        </w:tc>
      </w:tr>
    </w:tbl>
    <w:p>
      <w:pPr>
        <w:rPr>
          <w:rFonts w:ascii="宋体" w:cs="宋体"/>
          <w:sz w:val="28"/>
          <w:szCs w:val="28"/>
          <w:highlight w:val="none"/>
        </w:rPr>
      </w:pPr>
      <w:r>
        <w:rPr>
          <w:rFonts w:ascii="宋体" w:cs="宋体"/>
          <w:sz w:val="28"/>
          <w:szCs w:val="28"/>
          <w:highlight w:val="none"/>
        </w:rPr>
        <w:br w:type="page"/>
      </w:r>
    </w:p>
    <w:bookmarkEnd w:id="12"/>
    <w:p>
      <w:pPr>
        <w:widowControl/>
        <w:jc w:val="center"/>
        <w:outlineLvl w:val="4"/>
        <w:rPr>
          <w:rFonts w:ascii="宋体" w:cs="宋体"/>
          <w:b/>
          <w:sz w:val="28"/>
          <w:szCs w:val="28"/>
          <w:highlight w:val="none"/>
        </w:rPr>
      </w:pPr>
      <w:bookmarkStart w:id="20" w:name="_Toc123786883"/>
      <w:r>
        <w:rPr>
          <w:rFonts w:hint="eastAsia" w:ascii="宋体" w:hAnsi="宋体" w:cs="宋体"/>
          <w:b/>
          <w:sz w:val="28"/>
          <w:szCs w:val="28"/>
          <w:highlight w:val="none"/>
        </w:rPr>
        <w:t>二、法定代表人资格证明书</w:t>
      </w:r>
    </w:p>
    <w:p>
      <w:pPr>
        <w:rPr>
          <w:rFonts w:ascii="宋体" w:cs="宋体"/>
          <w:kern w:val="0"/>
          <w:sz w:val="28"/>
          <w:szCs w:val="28"/>
          <w:highlight w:val="none"/>
        </w:rPr>
      </w:pPr>
    </w:p>
    <w:p>
      <w:pPr>
        <w:rPr>
          <w:rFonts w:ascii="宋体" w:cs="宋体"/>
          <w:kern w:val="0"/>
          <w:sz w:val="28"/>
          <w:szCs w:val="28"/>
          <w:highlight w:val="none"/>
          <w:u w:val="single"/>
        </w:rPr>
      </w:pPr>
      <w:r>
        <w:rPr>
          <w:rFonts w:hint="eastAsia" w:ascii="宋体" w:hAnsi="宋体" w:cs="宋体"/>
          <w:kern w:val="0"/>
          <w:sz w:val="28"/>
          <w:szCs w:val="28"/>
          <w:highlight w:val="none"/>
        </w:rPr>
        <w:t>单位名称：</w:t>
      </w:r>
    </w:p>
    <w:p>
      <w:pPr>
        <w:rPr>
          <w:rFonts w:ascii="宋体" w:cs="宋体"/>
          <w:kern w:val="0"/>
          <w:sz w:val="28"/>
          <w:szCs w:val="28"/>
          <w:highlight w:val="none"/>
          <w:u w:val="single"/>
        </w:rPr>
      </w:pPr>
      <w:r>
        <w:rPr>
          <w:rFonts w:hint="eastAsia" w:ascii="宋体" w:hAnsi="宋体" w:cs="宋体"/>
          <w:kern w:val="0"/>
          <w:sz w:val="28"/>
          <w:szCs w:val="28"/>
          <w:highlight w:val="none"/>
        </w:rPr>
        <w:t>地址：</w:t>
      </w:r>
    </w:p>
    <w:p>
      <w:pPr>
        <w:rPr>
          <w:rFonts w:ascii="宋体" w:cs="宋体"/>
          <w:kern w:val="0"/>
          <w:sz w:val="28"/>
          <w:szCs w:val="28"/>
          <w:highlight w:val="none"/>
          <w:u w:val="single"/>
        </w:rPr>
      </w:pPr>
    </w:p>
    <w:p>
      <w:pPr>
        <w:rPr>
          <w:rFonts w:ascii="宋体" w:cs="宋体"/>
          <w:kern w:val="0"/>
          <w:sz w:val="28"/>
          <w:szCs w:val="28"/>
          <w:highlight w:val="none"/>
          <w:u w:val="single"/>
        </w:rPr>
      </w:pPr>
      <w:r>
        <w:rPr>
          <w:rFonts w:hint="eastAsia" w:ascii="宋体" w:hAnsi="宋体" w:cs="宋体"/>
          <w:kern w:val="0"/>
          <w:sz w:val="28"/>
          <w:szCs w:val="28"/>
          <w:highlight w:val="none"/>
        </w:rPr>
        <w:t>姓名：性别：年龄：职务：</w:t>
      </w:r>
    </w:p>
    <w:p>
      <w:pPr>
        <w:rPr>
          <w:rFonts w:ascii="宋体" w:cs="宋体"/>
          <w:kern w:val="0"/>
          <w:sz w:val="28"/>
          <w:szCs w:val="28"/>
          <w:highlight w:val="none"/>
        </w:rPr>
      </w:pPr>
      <w:r>
        <w:rPr>
          <w:rFonts w:hint="eastAsia" w:ascii="宋体" w:hAnsi="宋体" w:cs="宋体"/>
          <w:kern w:val="0"/>
          <w:sz w:val="28"/>
          <w:szCs w:val="28"/>
          <w:highlight w:val="none"/>
        </w:rPr>
        <w:t>身份证号码：，系（投标人名称）的法定代表人，参加峨边彝族自治县交通基础设施综合建设及提升改造工程（第一批）峨美路二期项目</w:t>
      </w:r>
      <w:r>
        <w:rPr>
          <w:rFonts w:hint="eastAsia" w:ascii="宋体" w:hAnsi="宋体" w:cs="宋体"/>
          <w:kern w:val="0"/>
          <w:sz w:val="28"/>
          <w:szCs w:val="28"/>
          <w:highlight w:val="none"/>
          <w:lang w:eastAsia="zh-CN"/>
        </w:rPr>
        <w:t>沥青细骨料、沥青粗骨料材料</w:t>
      </w:r>
      <w:r>
        <w:rPr>
          <w:rFonts w:hint="eastAsia" w:ascii="宋体" w:hAnsi="宋体" w:cs="宋体"/>
          <w:kern w:val="0"/>
          <w:sz w:val="28"/>
          <w:szCs w:val="28"/>
          <w:highlight w:val="none"/>
        </w:rPr>
        <w:t>采购</w:t>
      </w:r>
      <w:r>
        <w:rPr>
          <w:rFonts w:hint="eastAsia" w:ascii="宋体" w:hAnsi="宋体" w:cs="宋体"/>
          <w:kern w:val="0"/>
          <w:sz w:val="28"/>
          <w:szCs w:val="28"/>
          <w:highlight w:val="none"/>
          <w:lang w:val="en-US" w:eastAsia="zh-CN"/>
        </w:rPr>
        <w:t xml:space="preserve"> </w:t>
      </w:r>
      <w:r>
        <w:rPr>
          <w:rFonts w:hint="eastAsia" w:ascii="宋体" w:hAnsi="宋体" w:cs="宋体"/>
          <w:sz w:val="28"/>
          <w:szCs w:val="28"/>
          <w:highlight w:val="none"/>
        </w:rPr>
        <w:t>（项目名称）招采（招采编号：</w:t>
      </w:r>
      <w:r>
        <w:rPr>
          <w:rFonts w:hint="eastAsia" w:ascii="宋体" w:hAnsi="宋体" w:cs="宋体"/>
          <w:sz w:val="28"/>
          <w:highlight w:val="none"/>
          <w:lang w:val="en-US" w:eastAsia="zh-CN"/>
        </w:rPr>
        <w:t xml:space="preserve">2021-03-1021 </w:t>
      </w:r>
      <w:r>
        <w:rPr>
          <w:rFonts w:hint="eastAsia" w:ascii="宋体" w:hAnsi="宋体" w:cs="宋体"/>
          <w:kern w:val="0"/>
          <w:sz w:val="28"/>
          <w:szCs w:val="28"/>
          <w:highlight w:val="none"/>
        </w:rPr>
        <w:t>）</w:t>
      </w:r>
      <w:r>
        <w:rPr>
          <w:rFonts w:hint="eastAsia" w:ascii="宋体" w:hAnsi="宋体" w:cs="宋体"/>
          <w:sz w:val="28"/>
          <w:szCs w:val="28"/>
          <w:highlight w:val="none"/>
        </w:rPr>
        <w:t>的投标活动</w:t>
      </w:r>
      <w:r>
        <w:rPr>
          <w:rFonts w:hint="eastAsia" w:ascii="宋体" w:hAnsi="宋体" w:cs="宋体"/>
          <w:kern w:val="0"/>
          <w:sz w:val="28"/>
          <w:szCs w:val="28"/>
          <w:highlight w:val="none"/>
        </w:rPr>
        <w:t>，签署投标文件、进行合同谈判、签署合同和处理与之有关的一切事务。</w:t>
      </w:r>
    </w:p>
    <w:p>
      <w:pPr>
        <w:rPr>
          <w:rFonts w:ascii="宋体" w:cs="宋体"/>
          <w:kern w:val="0"/>
          <w:sz w:val="28"/>
          <w:szCs w:val="28"/>
          <w:highlight w:val="none"/>
        </w:rPr>
      </w:pPr>
      <w:r>
        <w:rPr>
          <w:rFonts w:hint="eastAsia" w:ascii="宋体" w:hAnsi="宋体" w:cs="宋体"/>
          <w:kern w:val="0"/>
          <w:sz w:val="28"/>
          <w:szCs w:val="28"/>
          <w:highlight w:val="none"/>
        </w:rPr>
        <w:t>特此证明。</w:t>
      </w:r>
    </w:p>
    <w:p>
      <w:pPr>
        <w:rPr>
          <w:rFonts w:ascii="宋体" w:cs="宋体"/>
          <w:sz w:val="28"/>
          <w:szCs w:val="28"/>
          <w:highlight w:val="none"/>
        </w:rPr>
      </w:pPr>
      <w:r>
        <w:rPr>
          <w:highlight w:val="none"/>
        </w:rPr>
        <w:pict>
          <v:rect id="_x0000_s1028" o:spid="_x0000_s1028" o:spt="1" style="position:absolute;left:0pt;margin-left:-21.5pt;margin-top:24.45pt;height:170.45pt;width:440.65pt;z-index:251661312;mso-width-relative:page;mso-height-relative:page;" coordsize="21600,21600" o:gfxdata="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oEiGW2AAA&#10;AAoBAAAPAAAAAAAAAAEAIAAAACIAAABkcnMvZG93bnJldi54bWxQSwECFAAUAAAACACHTuJAab6k&#10;5eUBAADfAwAADgAAAAAAAAABACAAAAAnAQAAZHJzL2Uyb0RvYy54bWxQSwUGAAAAAAYABgBZAQAA&#10;fgUAAAAA&#10;">
            <v:path/>
            <v:fill focussize="0,0"/>
            <v:stroke/>
            <v:imagedata o:title=""/>
            <o:lock v:ext="edit"/>
            <v:textbox>
              <w:txbxContent>
                <w:p/>
              </w:txbxContent>
            </v:textbox>
          </v:rect>
        </w:pict>
      </w:r>
      <w:r>
        <w:rPr>
          <w:rFonts w:hint="eastAsia" w:ascii="宋体" w:hAnsi="宋体" w:cs="宋体"/>
          <w:sz w:val="28"/>
          <w:szCs w:val="28"/>
          <w:highlight w:val="none"/>
        </w:rPr>
        <w:t>附：法定代表人的身份证复印件：</w:t>
      </w: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r>
        <w:rPr>
          <w:rFonts w:hint="eastAsia" w:ascii="宋体" w:hAnsi="宋体" w:cs="宋体"/>
          <w:kern w:val="0"/>
          <w:sz w:val="28"/>
          <w:szCs w:val="28"/>
          <w:highlight w:val="none"/>
        </w:rPr>
        <w:t>投标人：（盖公章）</w:t>
      </w:r>
    </w:p>
    <w:p>
      <w:pPr>
        <w:rPr>
          <w:rFonts w:ascii="宋体" w:cs="宋体"/>
          <w:kern w:val="0"/>
          <w:sz w:val="28"/>
          <w:szCs w:val="28"/>
          <w:highlight w:val="none"/>
        </w:rPr>
      </w:pPr>
      <w:r>
        <w:rPr>
          <w:rFonts w:hint="eastAsia" w:ascii="宋体" w:hAnsi="宋体" w:cs="宋体"/>
          <w:kern w:val="0"/>
          <w:sz w:val="28"/>
          <w:szCs w:val="28"/>
          <w:highlight w:val="none"/>
        </w:rPr>
        <w:t>日期：年</w:t>
      </w:r>
      <w:r>
        <w:rPr>
          <w:rFonts w:hint="eastAsia" w:ascii="宋体" w:hAnsi="宋体" w:cs="宋体"/>
          <w:kern w:val="0"/>
          <w:sz w:val="28"/>
          <w:szCs w:val="28"/>
          <w:highlight w:val="none"/>
          <w:lang w:val="en-US" w:eastAsia="zh-CN"/>
        </w:rPr>
        <w:t xml:space="preserve"> </w:t>
      </w:r>
      <w:r>
        <w:rPr>
          <w:rFonts w:hint="eastAsia" w:ascii="宋体" w:hAnsi="宋体" w:cs="宋体"/>
          <w:kern w:val="0"/>
          <w:sz w:val="28"/>
          <w:szCs w:val="28"/>
          <w:highlight w:val="none"/>
        </w:rPr>
        <w:t>月</w:t>
      </w:r>
      <w:r>
        <w:rPr>
          <w:rFonts w:hint="eastAsia" w:ascii="宋体" w:hAnsi="宋体" w:cs="宋体"/>
          <w:kern w:val="0"/>
          <w:sz w:val="28"/>
          <w:szCs w:val="28"/>
          <w:highlight w:val="none"/>
          <w:lang w:val="en-US" w:eastAsia="zh-CN"/>
        </w:rPr>
        <w:t xml:space="preserve"> </w:t>
      </w:r>
      <w:r>
        <w:rPr>
          <w:rFonts w:hint="eastAsia" w:ascii="宋体" w:hAnsi="宋体" w:cs="宋体"/>
          <w:kern w:val="0"/>
          <w:sz w:val="28"/>
          <w:szCs w:val="28"/>
          <w:highlight w:val="none"/>
        </w:rPr>
        <w:t>日</w:t>
      </w:r>
    </w:p>
    <w:p>
      <w:pPr>
        <w:widowControl/>
        <w:jc w:val="center"/>
        <w:outlineLvl w:val="4"/>
        <w:rPr>
          <w:rFonts w:ascii="宋体" w:cs="宋体"/>
          <w:b/>
          <w:sz w:val="28"/>
          <w:szCs w:val="28"/>
          <w:highlight w:val="none"/>
        </w:rPr>
      </w:pPr>
      <w:r>
        <w:rPr>
          <w:rFonts w:ascii="宋体"/>
          <w:bCs/>
          <w:sz w:val="28"/>
          <w:szCs w:val="28"/>
          <w:highlight w:val="none"/>
        </w:rPr>
        <w:br w:type="page"/>
      </w:r>
      <w:bookmarkStart w:id="21" w:name="_Toc123786882"/>
      <w:r>
        <w:rPr>
          <w:rFonts w:hint="eastAsia" w:ascii="宋体" w:hAnsi="宋体" w:cs="宋体"/>
          <w:b/>
          <w:sz w:val="28"/>
          <w:szCs w:val="28"/>
          <w:highlight w:val="none"/>
        </w:rPr>
        <w:t>三、法定代表人授权书</w:t>
      </w:r>
      <w:bookmarkEnd w:id="21"/>
    </w:p>
    <w:p>
      <w:pPr>
        <w:ind w:firstLine="560" w:firstLineChars="200"/>
        <w:rPr>
          <w:rFonts w:ascii="宋体" w:cs="宋体"/>
          <w:kern w:val="0"/>
          <w:sz w:val="28"/>
          <w:szCs w:val="28"/>
          <w:highlight w:val="none"/>
          <w:u w:val="single"/>
        </w:rPr>
      </w:pPr>
      <w:r>
        <w:rPr>
          <w:rFonts w:hint="eastAsia" w:ascii="宋体" w:hAnsi="宋体" w:cs="宋体"/>
          <w:kern w:val="0"/>
          <w:sz w:val="28"/>
          <w:szCs w:val="28"/>
          <w:highlight w:val="none"/>
        </w:rPr>
        <w:t>本授权书声明：我（姓名）系（投标人名称）的法定代表人，</w:t>
      </w:r>
      <w:r>
        <w:rPr>
          <w:rFonts w:hint="eastAsia" w:ascii="宋体" w:hAnsi="宋体"/>
          <w:kern w:val="0"/>
          <w:sz w:val="28"/>
          <w:szCs w:val="28"/>
          <w:highlight w:val="none"/>
        </w:rPr>
        <w:t>现授权（单位名称）的（姓名）为我公司代理人</w:t>
      </w:r>
      <w:r>
        <w:rPr>
          <w:rFonts w:hint="eastAsia" w:ascii="宋体" w:hAnsi="宋体" w:cs="宋体"/>
          <w:kern w:val="0"/>
          <w:sz w:val="28"/>
          <w:szCs w:val="28"/>
          <w:highlight w:val="none"/>
        </w:rPr>
        <w:t>，以本公司的名义参加</w:t>
      </w:r>
      <w:r>
        <w:rPr>
          <w:rFonts w:hint="eastAsia" w:ascii="宋体" w:hAnsi="宋体" w:cs="宋体"/>
          <w:kern w:val="0"/>
          <w:sz w:val="28"/>
          <w:szCs w:val="28"/>
          <w:highlight w:val="none"/>
          <w:u w:val="single"/>
        </w:rPr>
        <w:t>重庆对外建设（集团）有限公司</w:t>
      </w:r>
      <w:r>
        <w:rPr>
          <w:rFonts w:hint="eastAsia" w:ascii="宋体" w:hAnsi="宋体" w:cs="宋体"/>
          <w:kern w:val="0"/>
          <w:sz w:val="28"/>
          <w:szCs w:val="28"/>
          <w:highlight w:val="none"/>
        </w:rPr>
        <w:t>（采购单位）组织的峨边彝族自治县交通基础设施综合建设及提升改造工程（第一批）峨美路二期项目</w:t>
      </w:r>
      <w:r>
        <w:rPr>
          <w:rFonts w:hint="eastAsia" w:ascii="宋体" w:hAnsi="宋体" w:cs="宋体"/>
          <w:kern w:val="0"/>
          <w:sz w:val="28"/>
          <w:szCs w:val="28"/>
          <w:highlight w:val="none"/>
          <w:lang w:eastAsia="zh-CN"/>
        </w:rPr>
        <w:t>沥青细骨料、沥青粗骨料材料</w:t>
      </w:r>
      <w:r>
        <w:rPr>
          <w:rFonts w:hint="eastAsia" w:ascii="宋体" w:hAnsi="宋体" w:cs="宋体"/>
          <w:kern w:val="0"/>
          <w:sz w:val="28"/>
          <w:szCs w:val="28"/>
          <w:highlight w:val="none"/>
        </w:rPr>
        <w:t>采购招采</w:t>
      </w:r>
      <w:r>
        <w:rPr>
          <w:rFonts w:hint="eastAsia" w:ascii="宋体" w:hAnsi="宋体" w:cs="宋体"/>
          <w:kern w:val="0"/>
          <w:sz w:val="28"/>
          <w:szCs w:val="28"/>
          <w:highlight w:val="none"/>
          <w:lang w:val="en-US" w:eastAsia="zh-CN"/>
        </w:rPr>
        <w:t xml:space="preserve"> </w:t>
      </w:r>
      <w:r>
        <w:rPr>
          <w:rFonts w:hint="eastAsia" w:ascii="宋体" w:hAnsi="宋体" w:cs="宋体"/>
          <w:kern w:val="0"/>
          <w:sz w:val="28"/>
          <w:szCs w:val="28"/>
          <w:highlight w:val="none"/>
        </w:rPr>
        <w:t>（招采编号：</w:t>
      </w:r>
      <w:r>
        <w:rPr>
          <w:rFonts w:hint="eastAsia" w:ascii="宋体" w:hAnsi="宋体" w:cs="宋体"/>
          <w:sz w:val="28"/>
          <w:highlight w:val="none"/>
          <w:lang w:val="en-US" w:eastAsia="zh-CN"/>
        </w:rPr>
        <w:t xml:space="preserve">2021-03-1021 </w:t>
      </w:r>
      <w:r>
        <w:rPr>
          <w:rFonts w:hint="eastAsia" w:ascii="宋体" w:hAnsi="宋体" w:cs="宋体"/>
          <w:kern w:val="0"/>
          <w:sz w:val="28"/>
          <w:szCs w:val="28"/>
          <w:highlight w:val="none"/>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highlight w:val="none"/>
        </w:rPr>
      </w:pPr>
      <w:r>
        <w:rPr>
          <w:rFonts w:hint="eastAsia" w:ascii="宋体" w:hAnsi="宋体" w:cs="宋体"/>
          <w:kern w:val="0"/>
          <w:sz w:val="28"/>
          <w:szCs w:val="28"/>
          <w:highlight w:val="none"/>
        </w:rPr>
        <w:t>代理人无转移委托权。</w:t>
      </w:r>
    </w:p>
    <w:p>
      <w:pPr>
        <w:rPr>
          <w:rFonts w:ascii="宋体" w:cs="宋体"/>
          <w:kern w:val="0"/>
          <w:sz w:val="28"/>
          <w:szCs w:val="28"/>
          <w:highlight w:val="none"/>
        </w:rPr>
      </w:pPr>
      <w:r>
        <w:rPr>
          <w:rFonts w:hint="eastAsia" w:ascii="宋体" w:hAnsi="宋体" w:cs="宋体"/>
          <w:kern w:val="0"/>
          <w:sz w:val="28"/>
          <w:szCs w:val="28"/>
          <w:highlight w:val="none"/>
        </w:rPr>
        <w:t>特此委托。</w:t>
      </w:r>
    </w:p>
    <w:p>
      <w:pPr>
        <w:rPr>
          <w:rFonts w:ascii="宋体" w:cs="宋体"/>
          <w:sz w:val="28"/>
          <w:szCs w:val="28"/>
          <w:highlight w:val="none"/>
        </w:rPr>
      </w:pPr>
      <w:r>
        <w:rPr>
          <w:highlight w:val="none"/>
        </w:rPr>
        <w:pict>
          <v:rect id="Rectangle 2" o:spid="_x0000_s1029" o:spt="1" style="position:absolute;left:0pt;margin-left:-21.1pt;margin-top:24.7pt;height:157.55pt;width:448.1pt;z-index:251660288;mso-width-relative:page;mso-height-relative:page;" coordsize="21600,21600" o:gfxdata="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GL6j6tkAAAAKAQAADwAA&#10;AAAAAAABACAAAAAiAAAAZHJzL2Rvd25yZXYueG1sUEsBAhQAFAAAAAgAh07iQEeM+BjcAQAA4gMA&#10;AA4AAAAAAAAAAQAgAAAAKAEAAGRycy9lMm9Eb2MueG1sUEsFBgAAAAAGAAYAWQEAAHYFAAAAAA==&#10;">
            <v:path/>
            <v:fill focussize="0,0"/>
            <v:stroke/>
            <v:imagedata o:title=""/>
            <o:lock v:ext="edit"/>
            <v:textbox>
              <w:txbxContent>
                <w:p/>
              </w:txbxContent>
            </v:textbox>
          </v:rect>
        </w:pict>
      </w:r>
      <w:r>
        <w:rPr>
          <w:rFonts w:hint="eastAsia" w:ascii="宋体" w:hAnsi="宋体" w:cs="宋体"/>
          <w:sz w:val="28"/>
          <w:szCs w:val="28"/>
          <w:highlight w:val="none"/>
        </w:rPr>
        <w:t>附：委托代理人的身份证复印件：</w:t>
      </w: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spacing w:beforeLines="50"/>
        <w:rPr>
          <w:rFonts w:ascii="宋体" w:cs="宋体"/>
          <w:kern w:val="0"/>
          <w:sz w:val="28"/>
          <w:szCs w:val="28"/>
          <w:highlight w:val="none"/>
          <w:u w:val="single"/>
        </w:rPr>
      </w:pPr>
      <w:r>
        <w:rPr>
          <w:rFonts w:hint="eastAsia" w:ascii="宋体" w:hAnsi="宋体" w:cs="宋体"/>
          <w:kern w:val="0"/>
          <w:sz w:val="28"/>
          <w:szCs w:val="28"/>
          <w:highlight w:val="none"/>
        </w:rPr>
        <w:t>投标人：（盖公章）</w:t>
      </w:r>
    </w:p>
    <w:p>
      <w:pPr>
        <w:rPr>
          <w:rFonts w:ascii="宋体" w:cs="宋体"/>
          <w:kern w:val="0"/>
          <w:sz w:val="28"/>
          <w:szCs w:val="28"/>
          <w:highlight w:val="none"/>
        </w:rPr>
      </w:pPr>
      <w:r>
        <w:rPr>
          <w:rFonts w:hint="eastAsia" w:ascii="宋体" w:hAnsi="宋体" w:cs="宋体"/>
          <w:kern w:val="0"/>
          <w:sz w:val="28"/>
          <w:szCs w:val="28"/>
          <w:highlight w:val="none"/>
        </w:rPr>
        <w:t>法定代表人：（签字或盖章）</w:t>
      </w:r>
    </w:p>
    <w:p>
      <w:pPr>
        <w:rPr>
          <w:rFonts w:ascii="宋体" w:cs="宋体"/>
          <w:kern w:val="0"/>
          <w:sz w:val="28"/>
          <w:szCs w:val="28"/>
          <w:highlight w:val="none"/>
        </w:rPr>
      </w:pPr>
      <w:r>
        <w:rPr>
          <w:rFonts w:hint="eastAsia" w:ascii="宋体" w:hAnsi="宋体" w:cs="宋体"/>
          <w:kern w:val="0"/>
          <w:sz w:val="28"/>
          <w:szCs w:val="28"/>
          <w:highlight w:val="none"/>
        </w:rPr>
        <w:t>委托代理人：（签字）</w:t>
      </w:r>
    </w:p>
    <w:p>
      <w:pPr>
        <w:rPr>
          <w:rFonts w:ascii="宋体" w:cs="宋体"/>
          <w:kern w:val="0"/>
          <w:sz w:val="28"/>
          <w:szCs w:val="28"/>
          <w:highlight w:val="none"/>
        </w:rPr>
      </w:pPr>
      <w:r>
        <w:rPr>
          <w:rFonts w:hint="eastAsia" w:ascii="宋体" w:hAnsi="宋体" w:cs="宋体"/>
          <w:kern w:val="0"/>
          <w:sz w:val="28"/>
          <w:szCs w:val="28"/>
          <w:highlight w:val="none"/>
        </w:rPr>
        <w:t>日期：年月日</w:t>
      </w:r>
    </w:p>
    <w:p>
      <w:pPr>
        <w:rPr>
          <w:rFonts w:ascii="宋体" w:cs="宋体"/>
          <w:b/>
          <w:sz w:val="28"/>
          <w:szCs w:val="28"/>
          <w:highlight w:val="none"/>
        </w:rPr>
      </w:pPr>
      <w:r>
        <w:rPr>
          <w:rFonts w:hint="eastAsia" w:ascii="宋体" w:hAnsi="宋体" w:cs="宋体"/>
          <w:sz w:val="28"/>
          <w:szCs w:val="28"/>
          <w:highlight w:val="none"/>
        </w:rPr>
        <w:t>注：投标人法定代表人参加投标的无须提供该委托书。</w:t>
      </w:r>
    </w:p>
    <w:bookmarkEnd w:id="20"/>
    <w:p>
      <w:pPr>
        <w:widowControl/>
        <w:numPr>
          <w:ilvl w:val="255"/>
          <w:numId w:val="0"/>
        </w:numPr>
        <w:jc w:val="center"/>
        <w:outlineLvl w:val="4"/>
        <w:rPr>
          <w:rFonts w:ascii="宋体" w:hAnsi="宋体" w:cs="宋体"/>
          <w:b/>
          <w:sz w:val="28"/>
          <w:szCs w:val="28"/>
          <w:highlight w:val="none"/>
        </w:rPr>
      </w:pPr>
      <w:bookmarkStart w:id="22" w:name="_Toc123786886"/>
      <w:r>
        <w:rPr>
          <w:rFonts w:ascii="Times New Roman" w:hAnsi="Times New Roman" w:cs="宋体"/>
          <w:sz w:val="28"/>
          <w:szCs w:val="28"/>
          <w:highlight w:val="none"/>
        </w:rPr>
        <w:br w:type="page"/>
      </w:r>
      <w:r>
        <w:rPr>
          <w:rFonts w:hint="eastAsia" w:ascii="宋体" w:hAnsi="宋体" w:cs="宋体"/>
          <w:b/>
          <w:sz w:val="28"/>
          <w:szCs w:val="28"/>
          <w:highlight w:val="none"/>
        </w:rPr>
        <w:t>四、投标报价表（材料采购）</w:t>
      </w:r>
    </w:p>
    <w:p>
      <w:pPr>
        <w:widowControl/>
        <w:numPr>
          <w:ilvl w:val="255"/>
          <w:numId w:val="0"/>
        </w:numPr>
        <w:jc w:val="center"/>
        <w:outlineLvl w:val="4"/>
        <w:rPr>
          <w:rFonts w:ascii="宋体" w:hAnsi="宋体" w:cs="宋体"/>
          <w:b/>
          <w:sz w:val="28"/>
          <w:szCs w:val="28"/>
          <w:highlight w:val="none"/>
        </w:rPr>
      </w:pPr>
    </w:p>
    <w:p>
      <w:pPr>
        <w:widowControl/>
        <w:numPr>
          <w:ilvl w:val="255"/>
          <w:numId w:val="0"/>
        </w:numPr>
        <w:ind w:firstLine="7197" w:firstLineChars="2987"/>
        <w:jc w:val="left"/>
        <w:outlineLvl w:val="4"/>
        <w:rPr>
          <w:rFonts w:ascii="宋体" w:hAnsi="宋体" w:cs="宋体"/>
          <w:b/>
          <w:sz w:val="24"/>
          <w:szCs w:val="24"/>
          <w:highlight w:val="none"/>
        </w:rPr>
      </w:pPr>
      <w:r>
        <w:rPr>
          <w:rFonts w:ascii="宋体" w:hAnsi="宋体" w:cs="宋体"/>
          <w:b/>
          <w:sz w:val="24"/>
          <w:szCs w:val="24"/>
          <w:highlight w:val="none"/>
        </w:rPr>
        <w:t>单位：元</w:t>
      </w:r>
    </w:p>
    <w:tbl>
      <w:tblPr>
        <w:tblStyle w:val="7"/>
        <w:tblW w:w="10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070"/>
        <w:gridCol w:w="1294"/>
        <w:gridCol w:w="834"/>
        <w:gridCol w:w="1046"/>
        <w:gridCol w:w="1058"/>
        <w:gridCol w:w="1620"/>
        <w:gridCol w:w="975"/>
        <w:gridCol w:w="1043"/>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639"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070"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名称</w:t>
            </w:r>
          </w:p>
        </w:tc>
        <w:tc>
          <w:tcPr>
            <w:tcW w:w="1294"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规格型号</w:t>
            </w:r>
          </w:p>
        </w:tc>
        <w:tc>
          <w:tcPr>
            <w:tcW w:w="834"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计量单位</w:t>
            </w:r>
          </w:p>
        </w:tc>
        <w:tc>
          <w:tcPr>
            <w:tcW w:w="1046"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暂定</w:t>
            </w:r>
            <w:r>
              <w:rPr>
                <w:rFonts w:hint="eastAsia" w:asciiTheme="minorEastAsia" w:hAnsiTheme="minorEastAsia" w:eastAsiaTheme="minorEastAsia" w:cstheme="minorEastAsia"/>
                <w:kern w:val="0"/>
                <w:sz w:val="24"/>
                <w:szCs w:val="24"/>
                <w:highlight w:val="none"/>
                <w:lang w:eastAsia="zh-CN"/>
              </w:rPr>
              <w:t>工程</w:t>
            </w:r>
            <w:r>
              <w:rPr>
                <w:rFonts w:hint="eastAsia" w:asciiTheme="minorEastAsia" w:hAnsiTheme="minorEastAsia" w:eastAsiaTheme="minorEastAsia" w:cstheme="minorEastAsia"/>
                <w:kern w:val="0"/>
                <w:sz w:val="24"/>
                <w:szCs w:val="24"/>
                <w:highlight w:val="none"/>
              </w:rPr>
              <w:t>量</w:t>
            </w:r>
          </w:p>
        </w:tc>
        <w:tc>
          <w:tcPr>
            <w:tcW w:w="2678" w:type="dxa"/>
            <w:gridSpan w:val="2"/>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限价（含税）</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报价（含税）</w:t>
            </w:r>
          </w:p>
        </w:tc>
        <w:tc>
          <w:tcPr>
            <w:tcW w:w="1077"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639"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c>
          <w:tcPr>
            <w:tcW w:w="1070"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c>
          <w:tcPr>
            <w:tcW w:w="1294"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834"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1046"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1058"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1620"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合价</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合价</w:t>
            </w:r>
          </w:p>
        </w:tc>
        <w:tc>
          <w:tcPr>
            <w:tcW w:w="1077"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Cs w:val="21"/>
                <w:highlight w:val="none"/>
              </w:rPr>
            </w:pPr>
            <w:r>
              <w:rPr>
                <w:rFonts w:hint="eastAsia" w:ascii="宋体" w:hAnsi="宋体" w:eastAsia="宋体" w:cs="宋体"/>
                <w:i w:val="0"/>
                <w:color w:val="000000"/>
                <w:kern w:val="0"/>
                <w:sz w:val="20"/>
                <w:szCs w:val="20"/>
                <w:u w:val="none"/>
                <w:lang w:val="en-US" w:eastAsia="zh-CN" w:bidi="ar"/>
              </w:rPr>
              <w:t>1</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Cs w:val="21"/>
                <w:highlight w:val="none"/>
              </w:rPr>
            </w:pPr>
            <w:r>
              <w:rPr>
                <w:rFonts w:hint="eastAsia" w:ascii="宋体" w:hAnsi="宋体" w:eastAsia="宋体" w:cs="宋体"/>
                <w:i w:val="0"/>
                <w:color w:val="000000"/>
                <w:kern w:val="0"/>
                <w:sz w:val="20"/>
                <w:szCs w:val="20"/>
                <w:u w:val="none"/>
                <w:lang w:val="en-US" w:eastAsia="zh-CN" w:bidi="ar"/>
              </w:rPr>
              <w:t>沥青骨料</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Cs w:val="21"/>
                <w:highlight w:val="none"/>
              </w:rPr>
            </w:pPr>
            <w:r>
              <w:rPr>
                <w:rFonts w:hint="eastAsia" w:ascii="宋体" w:hAnsi="宋体" w:eastAsia="宋体" w:cs="宋体"/>
                <w:i w:val="0"/>
                <w:color w:val="000000"/>
                <w:kern w:val="0"/>
                <w:sz w:val="20"/>
                <w:szCs w:val="20"/>
                <w:u w:val="none"/>
                <w:lang w:val="en-US" w:eastAsia="zh-CN" w:bidi="ar"/>
              </w:rPr>
              <w:t>细骨料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（0-5mm）</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m3</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Cs w:val="21"/>
                <w:highlight w:val="none"/>
                <w:lang w:val="en-US" w:eastAsia="zh-CN"/>
              </w:rPr>
            </w:pPr>
            <w:r>
              <w:rPr>
                <w:rFonts w:hint="eastAsia" w:ascii="宋体" w:hAnsi="宋体" w:eastAsia="宋体" w:cs="宋体"/>
                <w:i w:val="0"/>
                <w:color w:val="000000"/>
                <w:kern w:val="0"/>
                <w:sz w:val="20"/>
                <w:szCs w:val="20"/>
                <w:u w:val="none"/>
                <w:lang w:val="en-US" w:eastAsia="zh-CN" w:bidi="ar"/>
              </w:rPr>
              <w:t xml:space="preserve">12000.00 </w:t>
            </w:r>
          </w:p>
        </w:tc>
        <w:tc>
          <w:tcPr>
            <w:tcW w:w="1058"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Cs w:val="21"/>
                <w:highlight w:val="none"/>
                <w:lang w:val="en-US" w:eastAsia="zh-CN"/>
              </w:rPr>
            </w:pPr>
            <w:r>
              <w:rPr>
                <w:rFonts w:hint="eastAsia" w:ascii="宋体" w:hAnsi="宋体" w:eastAsia="宋体" w:cs="宋体"/>
                <w:i w:val="0"/>
                <w:color w:val="000000"/>
                <w:kern w:val="0"/>
                <w:sz w:val="20"/>
                <w:szCs w:val="20"/>
                <w:u w:val="none"/>
                <w:lang w:val="en-US" w:eastAsia="zh-CN" w:bidi="ar"/>
              </w:rPr>
              <w:t xml:space="preserve">126.00 </w:t>
            </w:r>
          </w:p>
        </w:tc>
        <w:tc>
          <w:tcPr>
            <w:tcW w:w="162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Cs w:val="21"/>
                <w:highlight w:val="none"/>
              </w:rPr>
            </w:pPr>
            <w:r>
              <w:rPr>
                <w:rFonts w:hint="eastAsia" w:ascii="宋体" w:hAnsi="宋体" w:eastAsia="宋体" w:cs="宋体"/>
                <w:i w:val="0"/>
                <w:color w:val="000000"/>
                <w:kern w:val="0"/>
                <w:sz w:val="20"/>
                <w:szCs w:val="20"/>
                <w:u w:val="none"/>
                <w:lang w:val="en-US" w:eastAsia="zh-CN" w:bidi="ar"/>
              </w:rPr>
              <w:t xml:space="preserve">1512000.00 </w:t>
            </w:r>
          </w:p>
        </w:tc>
        <w:tc>
          <w:tcPr>
            <w:tcW w:w="975"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highlight w:val="none"/>
              </w:rPr>
            </w:pPr>
          </w:p>
        </w:tc>
        <w:tc>
          <w:tcPr>
            <w:tcW w:w="1043"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highlight w:val="none"/>
              </w:rPr>
            </w:pPr>
          </w:p>
        </w:tc>
        <w:tc>
          <w:tcPr>
            <w:tcW w:w="1077" w:type="dxa"/>
            <w:tcBorders>
              <w:top w:val="single" w:color="auto" w:sz="4" w:space="0"/>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Cs w:val="21"/>
                <w:highlight w:val="none"/>
              </w:rPr>
            </w:pPr>
            <w:r>
              <w:rPr>
                <w:rFonts w:hint="eastAsia" w:ascii="宋体" w:hAnsi="宋体" w:eastAsia="宋体" w:cs="宋体"/>
                <w:i w:val="0"/>
                <w:color w:val="000000"/>
                <w:kern w:val="0"/>
                <w:sz w:val="20"/>
                <w:szCs w:val="20"/>
                <w:u w:val="none"/>
                <w:lang w:val="en-US" w:eastAsia="zh-CN" w:bidi="ar"/>
              </w:rPr>
              <w:t>沥青骨料</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Cs w:val="21"/>
                <w:highlight w:val="none"/>
              </w:rPr>
            </w:pPr>
            <w:r>
              <w:rPr>
                <w:rFonts w:hint="eastAsia" w:ascii="宋体" w:hAnsi="宋体" w:eastAsia="宋体" w:cs="宋体"/>
                <w:i w:val="0"/>
                <w:color w:val="000000"/>
                <w:kern w:val="0"/>
                <w:sz w:val="20"/>
                <w:szCs w:val="20"/>
                <w:u w:val="none"/>
                <w:lang w:val="en-US" w:eastAsia="zh-CN" w:bidi="ar"/>
              </w:rPr>
              <w:t>粗骨料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（5-20mm）</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m3</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Cs w:val="21"/>
                <w:highlight w:val="none"/>
                <w:lang w:val="en-US" w:eastAsia="zh-CN"/>
              </w:rPr>
            </w:pPr>
            <w:r>
              <w:rPr>
                <w:rFonts w:hint="eastAsia" w:ascii="宋体" w:hAnsi="宋体" w:eastAsia="宋体" w:cs="宋体"/>
                <w:i w:val="0"/>
                <w:color w:val="000000"/>
                <w:kern w:val="0"/>
                <w:sz w:val="20"/>
                <w:szCs w:val="20"/>
                <w:u w:val="none"/>
                <w:lang w:val="en-US" w:eastAsia="zh-CN" w:bidi="ar"/>
              </w:rPr>
              <w:t xml:space="preserve">32000.00 </w:t>
            </w:r>
          </w:p>
        </w:tc>
        <w:tc>
          <w:tcPr>
            <w:tcW w:w="1058"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Cs w:val="21"/>
                <w:highlight w:val="none"/>
                <w:lang w:val="en-US" w:eastAsia="zh-CN"/>
              </w:rPr>
            </w:pPr>
            <w:r>
              <w:rPr>
                <w:rFonts w:hint="eastAsia" w:ascii="宋体" w:hAnsi="宋体" w:eastAsia="宋体" w:cs="宋体"/>
                <w:i w:val="0"/>
                <w:color w:val="000000"/>
                <w:kern w:val="0"/>
                <w:sz w:val="20"/>
                <w:szCs w:val="20"/>
                <w:u w:val="none"/>
                <w:lang w:val="en-US" w:eastAsia="zh-CN" w:bidi="ar"/>
              </w:rPr>
              <w:t xml:space="preserve">104.10 </w:t>
            </w:r>
          </w:p>
        </w:tc>
        <w:tc>
          <w:tcPr>
            <w:tcW w:w="162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Cs w:val="21"/>
                <w:highlight w:val="none"/>
              </w:rPr>
            </w:pPr>
            <w:r>
              <w:rPr>
                <w:rFonts w:hint="eastAsia" w:ascii="宋体" w:hAnsi="宋体" w:eastAsia="宋体" w:cs="宋体"/>
                <w:i w:val="0"/>
                <w:color w:val="000000"/>
                <w:kern w:val="0"/>
                <w:sz w:val="20"/>
                <w:szCs w:val="20"/>
                <w:u w:val="none"/>
                <w:lang w:val="en-US" w:eastAsia="zh-CN" w:bidi="ar"/>
              </w:rPr>
              <w:t xml:space="preserve">3331200.00 </w:t>
            </w:r>
          </w:p>
        </w:tc>
        <w:tc>
          <w:tcPr>
            <w:tcW w:w="975"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highlight w:val="none"/>
              </w:rPr>
            </w:pPr>
          </w:p>
        </w:tc>
        <w:tc>
          <w:tcPr>
            <w:tcW w:w="1043"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highlight w:val="none"/>
              </w:rPr>
            </w:pPr>
          </w:p>
        </w:tc>
        <w:tc>
          <w:tcPr>
            <w:tcW w:w="1077" w:type="dxa"/>
            <w:tcBorders>
              <w:top w:val="single" w:color="auto" w:sz="4" w:space="0"/>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883" w:type="dxa"/>
            <w:gridSpan w:val="5"/>
            <w:tcBorders>
              <w:top w:val="single" w:color="auto" w:sz="4" w:space="0"/>
              <w:left w:val="single" w:color="auto" w:sz="4" w:space="0"/>
              <w:bottom w:val="single" w:color="auto" w:sz="4" w:space="0"/>
            </w:tcBorders>
            <w:shd w:val="clear" w:color="auto" w:fill="auto"/>
            <w:vAlign w:val="center"/>
          </w:tcPr>
          <w:p>
            <w:pPr>
              <w:widowControl/>
              <w:jc w:val="center"/>
              <w:textAlignment w:val="center"/>
              <w:rPr>
                <w:rFonts w:ascii="Times New Roman" w:hAnsi="Times New Roman" w:cs="宋体"/>
                <w:sz w:val="24"/>
                <w:highlight w:val="none"/>
              </w:rPr>
            </w:pPr>
            <w:r>
              <w:rPr>
                <w:rFonts w:hint="eastAsia" w:ascii="Times New Roman" w:hAnsi="Times New Roman" w:cs="宋体"/>
                <w:sz w:val="24"/>
                <w:highlight w:val="none"/>
              </w:rPr>
              <w:t>合计（元）</w:t>
            </w:r>
          </w:p>
        </w:tc>
        <w:tc>
          <w:tcPr>
            <w:tcW w:w="1058" w:type="dxa"/>
            <w:tcBorders>
              <w:left w:val="single" w:color="auto" w:sz="4" w:space="0"/>
              <w:bottom w:val="single" w:color="auto" w:sz="4" w:space="0"/>
            </w:tcBorders>
            <w:shd w:val="clear" w:color="auto" w:fill="auto"/>
            <w:vAlign w:val="center"/>
          </w:tcPr>
          <w:p>
            <w:pPr>
              <w:jc w:val="center"/>
              <w:rPr>
                <w:rFonts w:hint="default" w:ascii="Times New Roman" w:hAnsi="Times New Roman" w:eastAsia="宋体"/>
                <w:sz w:val="24"/>
                <w:highlight w:val="none"/>
                <w:lang w:val="en-US" w:eastAsia="zh-CN"/>
              </w:rPr>
            </w:pPr>
          </w:p>
        </w:tc>
        <w:tc>
          <w:tcPr>
            <w:tcW w:w="1620" w:type="dxa"/>
            <w:tcBorders>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0"/>
                <w:szCs w:val="20"/>
                <w:u w:val="none"/>
                <w:lang w:val="en-US" w:eastAsia="zh-CN" w:bidi="ar"/>
              </w:rPr>
              <w:t xml:space="preserve">4843200.00 </w:t>
            </w:r>
          </w:p>
        </w:tc>
        <w:tc>
          <w:tcPr>
            <w:tcW w:w="2018" w:type="dxa"/>
            <w:gridSpan w:val="2"/>
            <w:tcBorders>
              <w:left w:val="single" w:color="auto" w:sz="4" w:space="0"/>
              <w:bottom w:val="single" w:color="auto" w:sz="4" w:space="0"/>
            </w:tcBorders>
            <w:shd w:val="clear" w:color="auto" w:fill="auto"/>
          </w:tcPr>
          <w:p>
            <w:pPr>
              <w:spacing w:line="400" w:lineRule="exact"/>
              <w:jc w:val="center"/>
              <w:rPr>
                <w:rFonts w:ascii="Times New Roman" w:hAnsi="Times New Roman"/>
                <w:sz w:val="24"/>
                <w:highlight w:val="none"/>
              </w:rPr>
            </w:pPr>
          </w:p>
        </w:tc>
        <w:tc>
          <w:tcPr>
            <w:tcW w:w="1077" w:type="dxa"/>
            <w:tcBorders>
              <w:left w:val="single" w:color="auto" w:sz="4" w:space="0"/>
              <w:bottom w:val="single" w:color="auto" w:sz="4" w:space="0"/>
            </w:tcBorders>
            <w:shd w:val="clear" w:color="auto" w:fill="auto"/>
            <w:vAlign w:val="center"/>
          </w:tcPr>
          <w:p>
            <w:pPr>
              <w:spacing w:line="400" w:lineRule="exact"/>
              <w:jc w:val="center"/>
              <w:rPr>
                <w:rFonts w:ascii="Times New Roman" w:hAnsi="Times New Roman"/>
                <w:sz w:val="24"/>
                <w:highlight w:val="none"/>
              </w:rPr>
            </w:pPr>
          </w:p>
        </w:tc>
      </w:tr>
    </w:tbl>
    <w:p>
      <w:pPr>
        <w:numPr>
          <w:ilvl w:val="255"/>
          <w:numId w:val="0"/>
        </w:numPr>
        <w:tabs>
          <w:tab w:val="left" w:pos="9620"/>
        </w:tabs>
        <w:spacing w:line="440" w:lineRule="exact"/>
        <w:ind w:firstLine="105" w:firstLineChars="50"/>
        <w:jc w:val="left"/>
        <w:rPr>
          <w:rFonts w:hint="eastAsia" w:ascii="宋体" w:hAnsi="宋体" w:cs="宋体"/>
          <w:color w:val="000000"/>
          <w:szCs w:val="21"/>
          <w:highlight w:val="none"/>
        </w:rPr>
      </w:pPr>
    </w:p>
    <w:p>
      <w:pPr>
        <w:numPr>
          <w:ilvl w:val="255"/>
          <w:numId w:val="0"/>
        </w:numPr>
        <w:tabs>
          <w:tab w:val="left" w:pos="9620"/>
        </w:tabs>
        <w:spacing w:line="440" w:lineRule="exact"/>
        <w:ind w:firstLine="105" w:firstLineChars="50"/>
        <w:jc w:val="left"/>
        <w:rPr>
          <w:rFonts w:ascii="宋体" w:cs="宋体"/>
          <w:sz w:val="28"/>
          <w:szCs w:val="28"/>
          <w:highlight w:val="none"/>
        </w:rPr>
      </w:pPr>
      <w:r>
        <w:rPr>
          <w:rFonts w:hint="eastAsia" w:ascii="宋体" w:hAnsi="宋体" w:cs="宋体"/>
          <w:color w:val="000000"/>
          <w:szCs w:val="21"/>
          <w:highlight w:val="none"/>
        </w:rPr>
        <w:t>备注：</w:t>
      </w:r>
      <w:r>
        <w:rPr>
          <w:rFonts w:hint="eastAsia" w:ascii="Times New Roman" w:hAnsi="Times New Roman" w:cs="Times New Roman"/>
          <w:color w:val="auto"/>
          <w:kern w:val="0"/>
          <w:sz w:val="24"/>
          <w:szCs w:val="24"/>
          <w:highlight w:val="none"/>
          <w:lang w:eastAsia="zh-CN"/>
        </w:rPr>
        <w:t>以上</w:t>
      </w:r>
      <w:r>
        <w:rPr>
          <w:rFonts w:hint="eastAsia" w:ascii="Times New Roman" w:hAnsi="Times New Roman"/>
          <w:kern w:val="0"/>
          <w:sz w:val="24"/>
          <w:szCs w:val="24"/>
          <w:highlight w:val="none"/>
        </w:rPr>
        <w:t>单价包含材料费、上下车费、运输费、税金</w:t>
      </w:r>
      <w:r>
        <w:rPr>
          <w:rFonts w:hint="eastAsia" w:ascii="Times New Roman" w:hAnsi="Times New Roman"/>
          <w:kern w:val="0"/>
          <w:sz w:val="24"/>
          <w:szCs w:val="24"/>
          <w:highlight w:val="none"/>
          <w:lang w:eastAsia="zh-CN"/>
        </w:rPr>
        <w:t>（税率为</w:t>
      </w:r>
      <w:r>
        <w:rPr>
          <w:rFonts w:hint="eastAsia" w:ascii="Times New Roman" w:hAnsi="Times New Roman"/>
          <w:kern w:val="0"/>
          <w:sz w:val="24"/>
          <w:szCs w:val="24"/>
          <w:highlight w:val="none"/>
          <w:lang w:val="en-US" w:eastAsia="zh-CN"/>
        </w:rPr>
        <w:t>3%</w:t>
      </w:r>
      <w:r>
        <w:rPr>
          <w:rFonts w:hint="eastAsia" w:ascii="Times New Roman" w:hAnsi="Times New Roman"/>
          <w:kern w:val="0"/>
          <w:sz w:val="24"/>
          <w:szCs w:val="24"/>
          <w:highlight w:val="none"/>
          <w:lang w:eastAsia="zh-CN"/>
        </w:rPr>
        <w:t>）等一切相关费用</w:t>
      </w:r>
      <w:r>
        <w:rPr>
          <w:rFonts w:hint="eastAsia" w:ascii="Times New Roman" w:hAnsi="Times New Roman"/>
          <w:kern w:val="0"/>
          <w:sz w:val="24"/>
          <w:szCs w:val="24"/>
          <w:highlight w:val="none"/>
        </w:rPr>
        <w:t>。</w:t>
      </w:r>
    </w:p>
    <w:p>
      <w:pPr>
        <w:rPr>
          <w:rFonts w:ascii="Times New Roman" w:hAnsi="Times New Roman" w:cs="宋体"/>
          <w:sz w:val="28"/>
          <w:szCs w:val="28"/>
          <w:highlight w:val="none"/>
        </w:rPr>
      </w:pPr>
    </w:p>
    <w:p>
      <w:pPr>
        <w:ind w:firstLine="2800" w:firstLineChars="1000"/>
        <w:rPr>
          <w:rFonts w:ascii="Times New Roman" w:hAnsi="Times New Roman" w:cs="宋体"/>
          <w:sz w:val="28"/>
          <w:szCs w:val="28"/>
          <w:highlight w:val="none"/>
        </w:rPr>
      </w:pPr>
      <w:r>
        <w:rPr>
          <w:rFonts w:hint="eastAsia" w:ascii="Times New Roman" w:hAnsi="Times New Roman" w:cs="宋体"/>
          <w:sz w:val="28"/>
          <w:szCs w:val="28"/>
          <w:highlight w:val="none"/>
        </w:rPr>
        <w:t>投标人：（盖公章）</w:t>
      </w:r>
    </w:p>
    <w:p>
      <w:pPr>
        <w:ind w:firstLine="2800" w:firstLineChars="1000"/>
        <w:rPr>
          <w:rFonts w:ascii="Times New Roman" w:hAnsi="Times New Roman" w:cs="宋体"/>
          <w:sz w:val="28"/>
          <w:szCs w:val="28"/>
          <w:highlight w:val="non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（签字）</w:t>
      </w:r>
    </w:p>
    <w:p>
      <w:pPr>
        <w:ind w:firstLine="2800" w:firstLineChars="1000"/>
        <w:rPr>
          <w:rFonts w:ascii="宋体" w:cs="宋体"/>
          <w:b/>
          <w:sz w:val="28"/>
          <w:szCs w:val="28"/>
          <w:highlight w:val="none"/>
        </w:rPr>
      </w:pPr>
      <w:r>
        <w:rPr>
          <w:rFonts w:hint="eastAsia" w:ascii="Times New Roman" w:hAnsi="Times New Roman" w:cs="宋体"/>
          <w:sz w:val="28"/>
          <w:szCs w:val="28"/>
          <w:highlight w:val="none"/>
        </w:rPr>
        <w:t>日期：</w:t>
      </w:r>
      <w:r>
        <w:rPr>
          <w:rFonts w:hint="eastAsia" w:ascii="Times New Roman" w:hAnsi="Times New Roman" w:cs="宋体"/>
          <w:sz w:val="28"/>
          <w:szCs w:val="28"/>
          <w:highlight w:val="none"/>
          <w:lang w:val="en-US" w:eastAsia="zh-CN"/>
        </w:rPr>
        <w:t xml:space="preserve">    </w:t>
      </w:r>
      <w:r>
        <w:rPr>
          <w:rFonts w:hint="eastAsia" w:ascii="Times New Roman" w:hAnsi="Times New Roman" w:cs="宋体"/>
          <w:sz w:val="28"/>
          <w:szCs w:val="28"/>
          <w:highlight w:val="none"/>
        </w:rPr>
        <w:t>年</w:t>
      </w:r>
      <w:r>
        <w:rPr>
          <w:rFonts w:hint="eastAsia" w:ascii="Times New Roman" w:hAnsi="Times New Roman" w:cs="宋体"/>
          <w:sz w:val="28"/>
          <w:szCs w:val="28"/>
          <w:highlight w:val="none"/>
          <w:lang w:val="en-US" w:eastAsia="zh-CN"/>
        </w:rPr>
        <w:t xml:space="preserve">  </w:t>
      </w:r>
      <w:r>
        <w:rPr>
          <w:rFonts w:hint="eastAsia" w:ascii="Times New Roman" w:hAnsi="Times New Roman" w:cs="宋体"/>
          <w:sz w:val="28"/>
          <w:szCs w:val="28"/>
          <w:highlight w:val="none"/>
        </w:rPr>
        <w:t>月</w:t>
      </w:r>
      <w:r>
        <w:rPr>
          <w:rFonts w:hint="eastAsia" w:ascii="Times New Roman" w:hAnsi="Times New Roman" w:cs="宋体"/>
          <w:sz w:val="28"/>
          <w:szCs w:val="28"/>
          <w:highlight w:val="none"/>
          <w:lang w:val="en-US" w:eastAsia="zh-CN"/>
        </w:rPr>
        <w:t xml:space="preserve">  </w:t>
      </w:r>
      <w:r>
        <w:rPr>
          <w:rFonts w:hint="eastAsia" w:ascii="Times New Roman" w:hAnsi="Times New Roman" w:cs="宋体"/>
          <w:sz w:val="28"/>
          <w:szCs w:val="28"/>
          <w:highlight w:val="none"/>
        </w:rPr>
        <w:t>日</w:t>
      </w:r>
      <w:r>
        <w:rPr>
          <w:rFonts w:ascii="Times New Roman" w:hAnsi="Times New Roman" w:cs="宋体"/>
          <w:sz w:val="28"/>
          <w:szCs w:val="28"/>
          <w:highlight w:val="none"/>
        </w:rPr>
        <w:br w:type="page"/>
      </w:r>
      <w:bookmarkEnd w:id="13"/>
      <w:bookmarkEnd w:id="14"/>
      <w:bookmarkEnd w:id="15"/>
      <w:bookmarkEnd w:id="16"/>
      <w:bookmarkEnd w:id="17"/>
      <w:bookmarkEnd w:id="18"/>
      <w:bookmarkEnd w:id="19"/>
      <w:bookmarkEnd w:id="22"/>
      <w:r>
        <w:rPr>
          <w:rFonts w:hint="eastAsia" w:ascii="宋体" w:hAnsi="宋体" w:cs="宋体"/>
          <w:b/>
          <w:sz w:val="28"/>
          <w:szCs w:val="28"/>
          <w:highlight w:val="none"/>
        </w:rPr>
        <w:t>投标文件袋封面格式</w:t>
      </w:r>
    </w:p>
    <w:p>
      <w:pPr>
        <w:tabs>
          <w:tab w:val="left" w:pos="670"/>
          <w:tab w:val="center" w:pos="4252"/>
        </w:tabs>
        <w:spacing w:line="360" w:lineRule="auto"/>
        <w:jc w:val="center"/>
        <w:outlineLvl w:val="3"/>
        <w:rPr>
          <w:rFonts w:ascii="黑体" w:hAnsi="宋体" w:eastAsia="黑体"/>
          <w:b/>
          <w:sz w:val="44"/>
          <w:szCs w:val="44"/>
          <w:highlight w:val="none"/>
        </w:rPr>
      </w:pPr>
    </w:p>
    <w:p>
      <w:pPr>
        <w:spacing w:line="560" w:lineRule="exact"/>
        <w:jc w:val="center"/>
        <w:rPr>
          <w:rFonts w:hint="eastAsia" w:ascii="黑体" w:hAnsi="黑体" w:eastAsia="黑体" w:cs="黑体"/>
          <w:b/>
          <w:sz w:val="40"/>
          <w:szCs w:val="40"/>
          <w:highlight w:val="none"/>
          <w:lang w:val="en-US" w:eastAsia="zh-CN"/>
        </w:rPr>
      </w:pPr>
      <w:r>
        <w:rPr>
          <w:rFonts w:hint="eastAsia" w:ascii="黑体" w:hAnsi="黑体" w:eastAsia="黑体" w:cs="黑体"/>
          <w:sz w:val="40"/>
          <w:szCs w:val="40"/>
          <w:highlight w:val="none"/>
        </w:rPr>
        <w:t>峨边彝族自治县交通基础设施综合建设及提升改造工程（第一批）峨美路二期项目</w:t>
      </w:r>
      <w:r>
        <w:rPr>
          <w:rFonts w:hint="eastAsia" w:ascii="黑体" w:hAnsi="黑体" w:eastAsia="黑体" w:cs="黑体"/>
          <w:sz w:val="40"/>
          <w:szCs w:val="40"/>
          <w:highlight w:val="none"/>
          <w:lang w:eastAsia="zh-CN"/>
        </w:rPr>
        <w:t>沥青细骨料、沥青粗骨料材料</w:t>
      </w:r>
      <w:r>
        <w:rPr>
          <w:rFonts w:hint="eastAsia" w:ascii="黑体" w:hAnsi="黑体" w:eastAsia="黑体" w:cs="黑体"/>
          <w:sz w:val="40"/>
          <w:szCs w:val="40"/>
          <w:highlight w:val="none"/>
        </w:rPr>
        <w:t>采购</w:t>
      </w:r>
      <w:r>
        <w:rPr>
          <w:rFonts w:hint="eastAsia" w:ascii="黑体" w:hAnsi="黑体" w:eastAsia="黑体" w:cs="黑体"/>
          <w:sz w:val="40"/>
          <w:szCs w:val="40"/>
          <w:highlight w:val="none"/>
          <w:lang w:val="en-US" w:eastAsia="zh-CN"/>
        </w:rPr>
        <w:t xml:space="preserve"> </w:t>
      </w:r>
    </w:p>
    <w:p>
      <w:pPr>
        <w:spacing w:line="560" w:lineRule="exact"/>
        <w:jc w:val="center"/>
        <w:rPr>
          <w:b/>
          <w:sz w:val="36"/>
          <w:szCs w:val="36"/>
          <w:highlight w:val="none"/>
        </w:rPr>
      </w:pPr>
    </w:p>
    <w:p>
      <w:pPr>
        <w:spacing w:line="560" w:lineRule="exact"/>
        <w:jc w:val="center"/>
        <w:rPr>
          <w:b/>
          <w:sz w:val="36"/>
          <w:szCs w:val="36"/>
          <w:highlight w:val="none"/>
        </w:rPr>
      </w:pPr>
    </w:p>
    <w:p>
      <w:pPr>
        <w:jc w:val="center"/>
        <w:rPr>
          <w:b/>
          <w:color w:val="000000"/>
          <w:sz w:val="72"/>
          <w:szCs w:val="72"/>
          <w:highlight w:val="none"/>
        </w:rPr>
      </w:pPr>
      <w:r>
        <w:rPr>
          <w:rFonts w:hint="eastAsia" w:cs="宋体"/>
          <w:b/>
          <w:color w:val="000000"/>
          <w:sz w:val="72"/>
          <w:szCs w:val="72"/>
          <w:highlight w:val="none"/>
        </w:rPr>
        <w:t>企业内部招采</w:t>
      </w:r>
    </w:p>
    <w:p>
      <w:pPr>
        <w:jc w:val="center"/>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rPr>
          <w:rFonts w:cs="宋体"/>
          <w:b/>
          <w:sz w:val="32"/>
          <w:szCs w:val="32"/>
          <w:highlight w:val="none"/>
          <w:u w:val="single"/>
        </w:rPr>
      </w:pPr>
      <w:r>
        <w:rPr>
          <w:rFonts w:hint="eastAsia" w:cs="宋体"/>
          <w:b/>
          <w:sz w:val="32"/>
          <w:szCs w:val="32"/>
          <w:highlight w:val="none"/>
        </w:rPr>
        <w:t>招采文件编号：</w:t>
      </w:r>
      <w:r>
        <w:rPr>
          <w:rFonts w:hint="eastAsia" w:ascii="Calibri" w:hAnsi="Calibri" w:cs="宋体"/>
          <w:b/>
          <w:sz w:val="32"/>
          <w:szCs w:val="32"/>
          <w:highlight w:val="none"/>
          <w:u w:val="single"/>
          <w:lang w:val="en-US" w:eastAsia="zh-CN"/>
        </w:rPr>
        <w:t>2021-03-102</w:t>
      </w:r>
      <w:r>
        <w:rPr>
          <w:rFonts w:hint="eastAsia" w:cs="宋体"/>
          <w:b/>
          <w:sz w:val="32"/>
          <w:szCs w:val="32"/>
          <w:highlight w:val="none"/>
          <w:u w:val="single"/>
          <w:lang w:val="en-US" w:eastAsia="zh-CN"/>
        </w:rPr>
        <w:t>1</w:t>
      </w:r>
      <w:r>
        <w:rPr>
          <w:rFonts w:hint="eastAsia" w:ascii="Calibri" w:hAnsi="Calibri" w:cs="宋体"/>
          <w:b/>
          <w:sz w:val="32"/>
          <w:szCs w:val="32"/>
          <w:highlight w:val="none"/>
          <w:u w:val="single"/>
          <w:lang w:val="en-US" w:eastAsia="zh-CN"/>
        </w:rPr>
        <w:t xml:space="preserve"> </w:t>
      </w:r>
    </w:p>
    <w:p>
      <w:pPr>
        <w:tabs>
          <w:tab w:val="left" w:pos="670"/>
          <w:tab w:val="center" w:pos="4252"/>
        </w:tabs>
        <w:snapToGrid w:val="0"/>
        <w:spacing w:line="480" w:lineRule="auto"/>
        <w:rPr>
          <w:b/>
          <w:sz w:val="32"/>
          <w:szCs w:val="32"/>
          <w:highlight w:val="none"/>
          <w:u w:val="single"/>
        </w:rPr>
      </w:pPr>
      <w:r>
        <w:rPr>
          <w:rFonts w:hint="eastAsia" w:cs="宋体"/>
          <w:b/>
          <w:sz w:val="32"/>
          <w:szCs w:val="32"/>
          <w:highlight w:val="none"/>
        </w:rPr>
        <w:t>投标人：</w:t>
      </w:r>
      <w:r>
        <w:rPr>
          <w:rFonts w:hint="eastAsia" w:cs="宋体"/>
          <w:b/>
          <w:sz w:val="32"/>
          <w:szCs w:val="32"/>
          <w:highlight w:val="none"/>
          <w:u w:val="single"/>
        </w:rPr>
        <w:t>（盖公章）</w:t>
      </w:r>
    </w:p>
    <w:p>
      <w:pPr>
        <w:adjustRightInd w:val="0"/>
        <w:snapToGrid w:val="0"/>
        <w:spacing w:line="560" w:lineRule="exact"/>
        <w:jc w:val="left"/>
        <w:sectPr>
          <w:pgSz w:w="11906" w:h="16838"/>
          <w:pgMar w:top="1440" w:right="1800" w:bottom="1440" w:left="1800" w:header="851" w:footer="992" w:gutter="0"/>
          <w:cols w:space="720" w:num="1"/>
          <w:docGrid w:type="lines" w:linePitch="312" w:charSpace="0"/>
        </w:sectPr>
      </w:pPr>
      <w:r>
        <w:rPr>
          <w:rFonts w:hint="eastAsia" w:cs="宋体"/>
          <w:b/>
          <w:sz w:val="32"/>
          <w:szCs w:val="32"/>
          <w:highlight w:val="none"/>
        </w:rPr>
        <w:t>日期：</w:t>
      </w:r>
    </w:p>
    <w:p>
      <w:pPr>
        <w:widowControl/>
        <w:jc w:val="both"/>
        <w:rPr>
          <w:rFonts w:ascii="仿宋_GB2312" w:hAnsi="Arial Narrow" w:eastAsia="仿宋_GB2312" w:cs="宋体"/>
          <w:kern w:val="0"/>
          <w:sz w:val="24"/>
          <w:highlight w:val="none"/>
        </w:rPr>
      </w:pPr>
    </w:p>
    <w:sectPr>
      <w:footerReference r:id="rId3" w:type="default"/>
      <w:pgSz w:w="11906" w:h="16838"/>
      <w:pgMar w:top="1417" w:right="1134" w:bottom="1417" w:left="1417" w:header="283" w:footer="283" w:gutter="0"/>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 xml:space="preserve">第 </w:t>
    </w:r>
    <w:r>
      <w:fldChar w:fldCharType="begin"/>
    </w:r>
    <w:r>
      <w:instrText xml:space="preserve"> PAGE   \* MERGEFORMAT </w:instrText>
    </w:r>
    <w:r>
      <w:fldChar w:fldCharType="separate"/>
    </w:r>
    <w:r>
      <w:rPr>
        <w:lang w:val="zh-CN"/>
      </w:rPr>
      <w:t>1</w:t>
    </w:r>
    <w:r>
      <w:rPr>
        <w:lang w:val="zh-CN"/>
      </w:rPr>
      <w:fldChar w:fldCharType="end"/>
    </w:r>
    <w:r>
      <w:rPr>
        <w:rFonts w:hint="eastAsia"/>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E4614E6"/>
    <w:rsid w:val="00023311"/>
    <w:rsid w:val="0008252E"/>
    <w:rsid w:val="000C2349"/>
    <w:rsid w:val="000F2B73"/>
    <w:rsid w:val="00144273"/>
    <w:rsid w:val="00151A52"/>
    <w:rsid w:val="001D1F18"/>
    <w:rsid w:val="001F2972"/>
    <w:rsid w:val="00211B64"/>
    <w:rsid w:val="00237544"/>
    <w:rsid w:val="00281D3F"/>
    <w:rsid w:val="002821BF"/>
    <w:rsid w:val="00292B9F"/>
    <w:rsid w:val="002D08E8"/>
    <w:rsid w:val="002F60DD"/>
    <w:rsid w:val="00311FE3"/>
    <w:rsid w:val="0034717A"/>
    <w:rsid w:val="003521D8"/>
    <w:rsid w:val="00366433"/>
    <w:rsid w:val="00373BAF"/>
    <w:rsid w:val="0039086C"/>
    <w:rsid w:val="003A19FA"/>
    <w:rsid w:val="003B513B"/>
    <w:rsid w:val="003C1248"/>
    <w:rsid w:val="003C7201"/>
    <w:rsid w:val="00427D29"/>
    <w:rsid w:val="00437FF2"/>
    <w:rsid w:val="0044172D"/>
    <w:rsid w:val="00497ACA"/>
    <w:rsid w:val="004A5CE1"/>
    <w:rsid w:val="004A655B"/>
    <w:rsid w:val="004D79E8"/>
    <w:rsid w:val="00522F28"/>
    <w:rsid w:val="005277A5"/>
    <w:rsid w:val="00556E04"/>
    <w:rsid w:val="005829CE"/>
    <w:rsid w:val="005B067E"/>
    <w:rsid w:val="005C33AA"/>
    <w:rsid w:val="005E1C20"/>
    <w:rsid w:val="005E2948"/>
    <w:rsid w:val="005E782D"/>
    <w:rsid w:val="00606BAF"/>
    <w:rsid w:val="006273BF"/>
    <w:rsid w:val="00681155"/>
    <w:rsid w:val="006B0F39"/>
    <w:rsid w:val="006D21A1"/>
    <w:rsid w:val="00701985"/>
    <w:rsid w:val="00703AE6"/>
    <w:rsid w:val="007401B1"/>
    <w:rsid w:val="0075249E"/>
    <w:rsid w:val="0083736C"/>
    <w:rsid w:val="008821CF"/>
    <w:rsid w:val="008D2882"/>
    <w:rsid w:val="008F17C5"/>
    <w:rsid w:val="009842B8"/>
    <w:rsid w:val="009A6B63"/>
    <w:rsid w:val="009B0160"/>
    <w:rsid w:val="009B0944"/>
    <w:rsid w:val="00A728D8"/>
    <w:rsid w:val="00A768D6"/>
    <w:rsid w:val="00A9651D"/>
    <w:rsid w:val="00AD59BB"/>
    <w:rsid w:val="00AE43E3"/>
    <w:rsid w:val="00B47ADD"/>
    <w:rsid w:val="00B57728"/>
    <w:rsid w:val="00B70C02"/>
    <w:rsid w:val="00B71FF9"/>
    <w:rsid w:val="00BC5A45"/>
    <w:rsid w:val="00BE1AFB"/>
    <w:rsid w:val="00C11603"/>
    <w:rsid w:val="00C4799A"/>
    <w:rsid w:val="00C507A9"/>
    <w:rsid w:val="00C65C47"/>
    <w:rsid w:val="00C66560"/>
    <w:rsid w:val="00D143FB"/>
    <w:rsid w:val="00D25389"/>
    <w:rsid w:val="00D57D3E"/>
    <w:rsid w:val="00D83A5C"/>
    <w:rsid w:val="00DB2EC7"/>
    <w:rsid w:val="00DC48EA"/>
    <w:rsid w:val="00DD4277"/>
    <w:rsid w:val="00E052F9"/>
    <w:rsid w:val="00E056B6"/>
    <w:rsid w:val="00E13921"/>
    <w:rsid w:val="00E171ED"/>
    <w:rsid w:val="00E61DEA"/>
    <w:rsid w:val="00EA5F80"/>
    <w:rsid w:val="00EE3D58"/>
    <w:rsid w:val="00EF267E"/>
    <w:rsid w:val="00F07B73"/>
    <w:rsid w:val="00F160EC"/>
    <w:rsid w:val="00F304D9"/>
    <w:rsid w:val="00F31016"/>
    <w:rsid w:val="00FA240D"/>
    <w:rsid w:val="02A00933"/>
    <w:rsid w:val="031641D6"/>
    <w:rsid w:val="03C44E27"/>
    <w:rsid w:val="03CC3667"/>
    <w:rsid w:val="055B76A0"/>
    <w:rsid w:val="06AD4DFD"/>
    <w:rsid w:val="077248D9"/>
    <w:rsid w:val="07AC36A1"/>
    <w:rsid w:val="07F837F6"/>
    <w:rsid w:val="07F94E47"/>
    <w:rsid w:val="09A84E1F"/>
    <w:rsid w:val="0BA66C85"/>
    <w:rsid w:val="0CFF4644"/>
    <w:rsid w:val="0E3365A1"/>
    <w:rsid w:val="0E497E9A"/>
    <w:rsid w:val="12C81BB8"/>
    <w:rsid w:val="15723E9E"/>
    <w:rsid w:val="15A74A54"/>
    <w:rsid w:val="164443DA"/>
    <w:rsid w:val="165B186A"/>
    <w:rsid w:val="17DF3590"/>
    <w:rsid w:val="196A1F0B"/>
    <w:rsid w:val="197E0FE2"/>
    <w:rsid w:val="1B7F7706"/>
    <w:rsid w:val="1D4F1BB5"/>
    <w:rsid w:val="1F081B6E"/>
    <w:rsid w:val="1FA723A1"/>
    <w:rsid w:val="2045099F"/>
    <w:rsid w:val="21FE2F05"/>
    <w:rsid w:val="224B7BD5"/>
    <w:rsid w:val="22B50AEB"/>
    <w:rsid w:val="289D1DE0"/>
    <w:rsid w:val="2A78785F"/>
    <w:rsid w:val="2DB00810"/>
    <w:rsid w:val="2F1C09D3"/>
    <w:rsid w:val="309F7EF3"/>
    <w:rsid w:val="32841EED"/>
    <w:rsid w:val="333D3E3E"/>
    <w:rsid w:val="34FD4E0C"/>
    <w:rsid w:val="388C0866"/>
    <w:rsid w:val="3A86074B"/>
    <w:rsid w:val="3C526899"/>
    <w:rsid w:val="3DB71128"/>
    <w:rsid w:val="3F201213"/>
    <w:rsid w:val="3F337C7B"/>
    <w:rsid w:val="3FE404AA"/>
    <w:rsid w:val="415467CC"/>
    <w:rsid w:val="42722E89"/>
    <w:rsid w:val="429F6754"/>
    <w:rsid w:val="44507D49"/>
    <w:rsid w:val="4500617F"/>
    <w:rsid w:val="461F2869"/>
    <w:rsid w:val="47477E6C"/>
    <w:rsid w:val="48AE568E"/>
    <w:rsid w:val="4B4B3223"/>
    <w:rsid w:val="4B895275"/>
    <w:rsid w:val="4C1D7AFE"/>
    <w:rsid w:val="4C92581D"/>
    <w:rsid w:val="4CEA5433"/>
    <w:rsid w:val="4D02118A"/>
    <w:rsid w:val="4D3309EA"/>
    <w:rsid w:val="4D623781"/>
    <w:rsid w:val="4E2904B1"/>
    <w:rsid w:val="4F2C7D0F"/>
    <w:rsid w:val="4FB913F4"/>
    <w:rsid w:val="5070610E"/>
    <w:rsid w:val="50F37175"/>
    <w:rsid w:val="518B79EB"/>
    <w:rsid w:val="52A661F1"/>
    <w:rsid w:val="5927478C"/>
    <w:rsid w:val="5BF47852"/>
    <w:rsid w:val="5C1C1B50"/>
    <w:rsid w:val="5D1321E3"/>
    <w:rsid w:val="5F0423F4"/>
    <w:rsid w:val="5FDD4248"/>
    <w:rsid w:val="60104C3B"/>
    <w:rsid w:val="601D17A6"/>
    <w:rsid w:val="60923B63"/>
    <w:rsid w:val="609A5D02"/>
    <w:rsid w:val="61043E10"/>
    <w:rsid w:val="614812AE"/>
    <w:rsid w:val="65502E5A"/>
    <w:rsid w:val="66707B4C"/>
    <w:rsid w:val="66DB1C98"/>
    <w:rsid w:val="671D712F"/>
    <w:rsid w:val="676B18E2"/>
    <w:rsid w:val="687526A5"/>
    <w:rsid w:val="68C24E3B"/>
    <w:rsid w:val="693D5DEA"/>
    <w:rsid w:val="69851621"/>
    <w:rsid w:val="6AE92F9A"/>
    <w:rsid w:val="6BE31599"/>
    <w:rsid w:val="6CB8697B"/>
    <w:rsid w:val="6CBB44D9"/>
    <w:rsid w:val="6D663FE1"/>
    <w:rsid w:val="6DE25B7E"/>
    <w:rsid w:val="6DF36030"/>
    <w:rsid w:val="6E4614E6"/>
    <w:rsid w:val="6F35522F"/>
    <w:rsid w:val="6F660BBC"/>
    <w:rsid w:val="709E1FAD"/>
    <w:rsid w:val="70C37854"/>
    <w:rsid w:val="72B56CB3"/>
    <w:rsid w:val="72CF35C1"/>
    <w:rsid w:val="73A14437"/>
    <w:rsid w:val="73EA1E5C"/>
    <w:rsid w:val="743F6DF0"/>
    <w:rsid w:val="75846F9F"/>
    <w:rsid w:val="76C86DF1"/>
    <w:rsid w:val="776D6531"/>
    <w:rsid w:val="7BD359B5"/>
    <w:rsid w:val="7C505C4C"/>
    <w:rsid w:val="7D884455"/>
    <w:rsid w:val="7D8A3714"/>
    <w:rsid w:val="7F6826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alloon Text"/>
    <w:basedOn w:val="1"/>
    <w:link w:val="12"/>
    <w:qFormat/>
    <w:uiPriority w:val="0"/>
    <w:rPr>
      <w:sz w:val="16"/>
      <w:szCs w:val="16"/>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网格型1"/>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8"/>
    <w:link w:val="6"/>
    <w:qFormat/>
    <w:uiPriority w:val="0"/>
    <w:rPr>
      <w:rFonts w:ascii="Calibri" w:hAnsi="Calibri"/>
      <w:kern w:val="2"/>
      <w:sz w:val="18"/>
      <w:szCs w:val="18"/>
    </w:rPr>
  </w:style>
  <w:style w:type="character" w:customStyle="1" w:styleId="11">
    <w:name w:val="页脚 Char"/>
    <w:basedOn w:val="8"/>
    <w:link w:val="5"/>
    <w:qFormat/>
    <w:uiPriority w:val="99"/>
    <w:rPr>
      <w:rFonts w:ascii="Calibri" w:hAnsi="Calibri"/>
      <w:kern w:val="2"/>
      <w:sz w:val="18"/>
      <w:szCs w:val="18"/>
    </w:rPr>
  </w:style>
  <w:style w:type="character" w:customStyle="1" w:styleId="12">
    <w:name w:val="批注框文本 Char"/>
    <w:basedOn w:val="8"/>
    <w:link w:val="4"/>
    <w:qFormat/>
    <w:uiPriority w:val="0"/>
    <w:rPr>
      <w:rFonts w:ascii="Calibri" w:hAnsi="Calibri"/>
      <w:kern w:val="2"/>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D68728-E690-46D3-A73E-F2A896400B5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3133</Words>
  <Characters>17862</Characters>
  <Lines>148</Lines>
  <Paragraphs>41</Paragraphs>
  <TotalTime>0</TotalTime>
  <ScaleCrop>false</ScaleCrop>
  <LinksUpToDate>false</LinksUpToDate>
  <CharactersWithSpaces>20954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2020-08-31T04:11:00Z</cp:lastPrinted>
  <dcterms:modified xsi:type="dcterms:W3CDTF">2021-02-01T08:57:01Z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