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ind w:firstLine="221" w:firstLineChars="50"/>
        <w:jc w:val="center"/>
        <w:outlineLvl w:val="3"/>
        <w:rPr>
          <w:rFonts w:ascii="黑体" w:hAnsi="宋体" w:eastAsia="黑体" w:cs="黑体"/>
          <w:b/>
          <w:sz w:val="44"/>
          <w:szCs w:val="44"/>
        </w:rPr>
      </w:pPr>
      <w:r>
        <w:rPr>
          <w:rFonts w:hint="eastAsia" w:ascii="黑体" w:hAnsi="宋体" w:eastAsia="黑体"/>
          <w:b/>
          <w:sz w:val="44"/>
          <w:szCs w:val="44"/>
        </w:rPr>
        <w:t>潼深1井、潼深3井钻前工程潼深1井</w:t>
      </w:r>
    </w:p>
    <w:p>
      <w:pPr>
        <w:adjustRightInd w:val="0"/>
        <w:snapToGrid w:val="0"/>
        <w:spacing w:line="360" w:lineRule="auto"/>
        <w:jc w:val="center"/>
        <w:rPr>
          <w:rFonts w:ascii="黑体" w:hAnsi="宋体" w:eastAsia="黑体"/>
          <w:b/>
          <w:sz w:val="44"/>
          <w:szCs w:val="44"/>
        </w:rPr>
      </w:pPr>
      <w:r>
        <w:rPr>
          <w:rFonts w:hint="eastAsia" w:ascii="黑体" w:hAnsi="宋体" w:eastAsia="黑体"/>
          <w:b/>
          <w:sz w:val="44"/>
          <w:szCs w:val="44"/>
        </w:rPr>
        <w:t>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2100" w:firstLineChars="750"/>
        <w:rPr>
          <w:rFonts w:ascii="宋体" w:hAnsi="宋体" w:cs="宋体"/>
          <w:sz w:val="28"/>
        </w:rPr>
      </w:pPr>
      <w:r>
        <w:rPr>
          <w:rFonts w:hint="eastAsia" w:ascii="宋体" w:hAnsi="宋体" w:cs="宋体"/>
          <w:sz w:val="28"/>
        </w:rPr>
        <w:t>招采文件编号：</w:t>
      </w:r>
      <w:r>
        <w:rPr>
          <w:rFonts w:hint="eastAsia" w:ascii="宋体" w:hAnsi="宋体" w:cs="宋体"/>
          <w:sz w:val="28"/>
          <w:lang w:val="en-US" w:eastAsia="zh-CN"/>
        </w:rPr>
        <w:t>2020-03-1025</w:t>
      </w:r>
      <w:r>
        <w:rPr>
          <w:rFonts w:ascii="宋体" w:hAnsi="宋体" w:cs="宋体"/>
          <w:sz w:val="24"/>
          <w:szCs w:val="24"/>
        </w:rPr>
        <w:t xml:space="preserve"> </w:t>
      </w:r>
    </w:p>
    <w:p>
      <w:pPr>
        <w:spacing w:line="360" w:lineRule="auto"/>
        <w:ind w:firstLine="3780" w:firstLineChars="1350"/>
        <w:rPr>
          <w:rFonts w:ascii="宋体" w:hAnsi="宋体" w:cs="宋体"/>
          <w:sz w:val="32"/>
          <w:u w:val="single"/>
        </w:rPr>
      </w:pPr>
      <w:r>
        <w:rPr>
          <w:rFonts w:ascii="宋体" w:hAnsi="宋体" w:cs="宋体"/>
          <w:sz w:val="28"/>
          <w:szCs w:val="28"/>
        </w:rPr>
        <w:t>202</w:t>
      </w:r>
      <w:r>
        <w:rPr>
          <w:rFonts w:hint="eastAsia" w:ascii="宋体" w:hAnsi="宋体" w:cs="宋体"/>
          <w:sz w:val="28"/>
          <w:szCs w:val="28"/>
        </w:rPr>
        <w:t>1</w:t>
      </w:r>
      <w:r>
        <w:rPr>
          <w:rFonts w:ascii="宋体" w:hAnsi="宋体" w:cs="宋体"/>
          <w:sz w:val="28"/>
          <w:szCs w:val="28"/>
        </w:rPr>
        <w:t>年</w:t>
      </w:r>
      <w:r>
        <w:rPr>
          <w:rFonts w:hint="eastAsia" w:ascii="宋体" w:hAnsi="宋体" w:cs="宋体"/>
          <w:sz w:val="28"/>
          <w:szCs w:val="28"/>
          <w:lang w:val="en-US" w:eastAsia="zh-CN"/>
        </w:rPr>
        <w:t>2</w:t>
      </w:r>
      <w:r>
        <w:rPr>
          <w:rFonts w:ascii="宋体" w:hAnsi="宋体" w:cs="宋体"/>
          <w:sz w:val="28"/>
          <w:szCs w:val="28"/>
        </w:rPr>
        <w:t>月</w:t>
      </w:r>
      <w:r>
        <w:rPr>
          <w:rFonts w:hint="eastAsia" w:ascii="宋体" w:hAnsi="宋体" w:cs="宋体"/>
          <w:sz w:val="28"/>
          <w:szCs w:val="28"/>
          <w:lang w:val="en-US" w:eastAsia="zh-CN"/>
        </w:rPr>
        <w:t>1</w:t>
      </w:r>
      <w:r>
        <w:rPr>
          <w:rFonts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ascii="宋体" w:hAnsi="宋体"/>
          <w:b/>
          <w:sz w:val="30"/>
        </w:rPr>
        <w:br w:type="page"/>
      </w:r>
      <w:r>
        <w:rPr>
          <w:rFonts w:hint="eastAsia" w:ascii="宋体" w:hAnsi="宋体" w:cs="宋体"/>
          <w:b/>
          <w:color w:val="000000" w:themeColor="text1"/>
          <w:sz w:val="30"/>
        </w:rPr>
        <w:t>目</w:t>
      </w:r>
      <w:r>
        <w:rPr>
          <w:rFonts w:ascii="宋体" w:hAnsi="宋体" w:cs="宋体"/>
          <w:b/>
          <w:color w:val="000000" w:themeColor="text1"/>
          <w:sz w:val="30"/>
        </w:rPr>
        <w:t xml:space="preserve">   </w:t>
      </w:r>
      <w:r>
        <w:rPr>
          <w:rFonts w:hint="eastAsia" w:ascii="宋体" w:hAnsi="宋体" w:cs="宋体"/>
          <w:b/>
          <w:color w:val="000000" w:themeColor="text1"/>
          <w:sz w:val="30"/>
        </w:rPr>
        <w:t>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w:t>
      </w:r>
      <w:r>
        <w:rPr>
          <w:rFonts w:ascii="宋体" w:hAnsi="宋体" w:cs="宋体"/>
          <w:color w:val="000000" w:themeColor="text1"/>
          <w:sz w:val="28"/>
        </w:rPr>
        <w:t xml:space="preserve">   </w:t>
      </w:r>
      <w:r>
        <w:rPr>
          <w:rFonts w:hint="eastAsia" w:ascii="宋体" w:hAnsi="宋体" w:cs="宋体"/>
          <w:color w:val="000000" w:themeColor="text1"/>
          <w:sz w:val="28"/>
        </w:rPr>
        <w:t>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w:t>
      </w:r>
      <w:r>
        <w:rPr>
          <w:rFonts w:ascii="宋体" w:hAnsi="宋体" w:cs="宋体"/>
          <w:color w:val="000000" w:themeColor="text1"/>
          <w:sz w:val="28"/>
        </w:rPr>
        <w:t xml:space="preserve">   </w:t>
      </w:r>
      <w:r>
        <w:rPr>
          <w:rFonts w:hint="eastAsia" w:ascii="宋体" w:hAnsi="宋体" w:cs="宋体"/>
          <w:color w:val="000000" w:themeColor="text1"/>
          <w:sz w:val="28"/>
        </w:rPr>
        <w:t>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w:t>
      </w:r>
      <w:r>
        <w:rPr>
          <w:rFonts w:ascii="宋体" w:hAnsi="宋体" w:cs="宋体"/>
          <w:color w:val="000000" w:themeColor="text1"/>
          <w:sz w:val="28"/>
        </w:rPr>
        <w:t xml:space="preserve">   </w:t>
      </w:r>
      <w:r>
        <w:rPr>
          <w:rFonts w:hint="eastAsia" w:ascii="宋体" w:hAnsi="宋体" w:cs="宋体"/>
          <w:color w:val="000000" w:themeColor="text1"/>
          <w:sz w:val="28"/>
        </w:rPr>
        <w:t>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w:t>
      </w:r>
      <w:r>
        <w:rPr>
          <w:rFonts w:ascii="宋体" w:hAnsi="宋体" w:cs="宋体"/>
          <w:color w:val="000000" w:themeColor="text1"/>
          <w:sz w:val="28"/>
        </w:rPr>
        <w:t xml:space="preserve">   </w:t>
      </w:r>
      <w:r>
        <w:rPr>
          <w:rFonts w:hint="eastAsia" w:ascii="宋体" w:hAnsi="宋体" w:cs="宋体"/>
          <w:color w:val="000000" w:themeColor="text1"/>
          <w:sz w:val="28"/>
        </w:rPr>
        <w:t>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w:t>
      </w:r>
      <w:r>
        <w:rPr>
          <w:rFonts w:ascii="宋体" w:hAnsi="宋体" w:cs="宋体"/>
          <w:color w:val="000000" w:themeColor="text1"/>
          <w:sz w:val="28"/>
        </w:rPr>
        <w:t xml:space="preserve">  </w:t>
      </w:r>
      <w:r>
        <w:rPr>
          <w:rFonts w:hint="eastAsia" w:ascii="宋体" w:hAnsi="宋体" w:cs="宋体"/>
          <w:color w:val="000000" w:themeColor="text1"/>
          <w:sz w:val="28"/>
        </w:rPr>
        <w:t>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w:t>
      </w:r>
      <w:r>
        <w:rPr>
          <w:rFonts w:ascii="宋体" w:hAnsi="宋体" w:cs="宋体"/>
          <w:color w:val="000000" w:themeColor="text1"/>
          <w:sz w:val="28"/>
        </w:rPr>
        <w:t xml:space="preserve">  </w:t>
      </w:r>
      <w:r>
        <w:rPr>
          <w:rFonts w:hint="eastAsia" w:ascii="宋体" w:hAnsi="宋体" w:cs="宋体"/>
          <w:color w:val="000000" w:themeColor="text1"/>
          <w:sz w:val="28"/>
        </w:rPr>
        <w:t>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w:t>
      </w:r>
      <w:r>
        <w:rPr>
          <w:rFonts w:ascii="宋体" w:hAnsi="宋体" w:cs="宋体"/>
          <w:color w:val="000000" w:themeColor="text1"/>
          <w:sz w:val="28"/>
        </w:rPr>
        <w:t xml:space="preserve">  </w:t>
      </w:r>
      <w:r>
        <w:rPr>
          <w:rFonts w:hint="eastAsia" w:ascii="宋体" w:hAnsi="宋体" w:cs="宋体"/>
          <w:color w:val="000000" w:themeColor="text1"/>
          <w:sz w:val="28"/>
        </w:rPr>
        <w:t>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w:t>
      </w:r>
      <w:r>
        <w:rPr>
          <w:rFonts w:ascii="宋体" w:hAnsi="宋体" w:cs="宋体"/>
          <w:color w:val="000000" w:themeColor="text1"/>
          <w:sz w:val="28"/>
        </w:rPr>
        <w:t xml:space="preserve">  </w:t>
      </w:r>
      <w:r>
        <w:rPr>
          <w:rFonts w:hint="eastAsia" w:ascii="宋体" w:hAnsi="宋体" w:cs="宋体"/>
          <w:color w:val="000000" w:themeColor="text1"/>
          <w:sz w:val="28"/>
        </w:rPr>
        <w:t>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w:t>
      </w:r>
      <w:r>
        <w:rPr>
          <w:rFonts w:ascii="宋体" w:hAnsi="宋体" w:cs="宋体"/>
          <w:color w:val="000000" w:themeColor="text1"/>
          <w:sz w:val="28"/>
        </w:rPr>
        <w:t xml:space="preserve">  </w:t>
      </w:r>
      <w:r>
        <w:rPr>
          <w:rFonts w:hint="eastAsia" w:ascii="宋体" w:hAnsi="宋体" w:cs="宋体"/>
          <w:color w:val="000000" w:themeColor="text1"/>
          <w:sz w:val="28"/>
        </w:rPr>
        <w:t>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w:t>
      </w:r>
      <w:r>
        <w:rPr>
          <w:rFonts w:ascii="宋体" w:hAnsi="宋体" w:cs="宋体"/>
          <w:color w:val="000000" w:themeColor="text1"/>
          <w:sz w:val="28"/>
        </w:rPr>
        <w:t xml:space="preserve">  </w:t>
      </w:r>
      <w:r>
        <w:rPr>
          <w:rFonts w:hint="eastAsia" w:ascii="宋体" w:hAnsi="宋体" w:cs="宋体"/>
          <w:color w:val="000000" w:themeColor="text1"/>
          <w:sz w:val="28"/>
        </w:rPr>
        <w:t>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w:t>
      </w:r>
      <w:r>
        <w:rPr>
          <w:rFonts w:ascii="宋体" w:hAnsi="宋体" w:cs="宋体"/>
          <w:color w:val="000000" w:themeColor="text1"/>
          <w:sz w:val="28"/>
        </w:rPr>
        <w:t xml:space="preserve">   </w:t>
      </w:r>
      <w:r>
        <w:rPr>
          <w:rFonts w:hint="eastAsia" w:ascii="宋体" w:hAnsi="宋体" w:cs="宋体"/>
          <w:color w:val="000000" w:themeColor="text1"/>
          <w:sz w:val="28"/>
        </w:rPr>
        <w:t>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w:t>
      </w:r>
      <w:r>
        <w:rPr>
          <w:rFonts w:ascii="宋体" w:hAnsi="宋体" w:cs="宋体"/>
          <w:color w:val="000000" w:themeColor="text1"/>
          <w:sz w:val="28"/>
        </w:rPr>
        <w:t xml:space="preserve">   </w:t>
      </w:r>
      <w:r>
        <w:rPr>
          <w:rFonts w:hint="eastAsia" w:ascii="宋体" w:hAnsi="宋体" w:cs="宋体"/>
          <w:color w:val="000000" w:themeColor="text1"/>
          <w:sz w:val="28"/>
        </w:rPr>
        <w:t>投标文件格式</w:t>
      </w:r>
    </w:p>
    <w:p>
      <w:pPr>
        <w:snapToGrid w:val="0"/>
        <w:spacing w:line="360" w:lineRule="auto"/>
        <w:jc w:val="center"/>
        <w:outlineLvl w:val="3"/>
        <w:rPr>
          <w:rFonts w:ascii="宋体" w:hAnsi="宋体" w:cs="宋体"/>
          <w:b/>
          <w:color w:val="000000" w:themeColor="text1"/>
          <w:sz w:val="30"/>
        </w:rPr>
      </w:pPr>
      <w:r>
        <w:rPr>
          <w:rFonts w:ascii="宋体" w:hAnsi="宋体"/>
          <w:color w:val="000000" w:themeColor="text1"/>
        </w:rPr>
        <w:br w:type="page"/>
      </w:r>
      <w:r>
        <w:rPr>
          <w:rFonts w:hint="eastAsia" w:ascii="宋体" w:hAnsi="宋体" w:cs="宋体"/>
          <w:b/>
          <w:color w:val="000000" w:themeColor="text1"/>
          <w:sz w:val="30"/>
        </w:rPr>
        <w:t>第一部分</w:t>
      </w:r>
      <w:r>
        <w:rPr>
          <w:rFonts w:ascii="宋体" w:hAnsi="宋体" w:cs="宋体"/>
          <w:b/>
          <w:color w:val="000000" w:themeColor="text1"/>
          <w:sz w:val="30"/>
        </w:rPr>
        <w:t xml:space="preserve"> </w:t>
      </w:r>
      <w:r>
        <w:rPr>
          <w:rFonts w:hint="eastAsia" w:ascii="宋体" w:hAnsi="宋体" w:cs="宋体"/>
          <w:b/>
          <w:color w:val="000000" w:themeColor="text1"/>
          <w:sz w:val="30"/>
        </w:rPr>
        <w:t>投标邀请</w:t>
      </w:r>
    </w:p>
    <w:p>
      <w:pPr>
        <w:snapToGrid w:val="0"/>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重庆对外建设（集团）有限公司就</w:t>
      </w:r>
      <w:r>
        <w:rPr>
          <w:rFonts w:hint="eastAsia" w:ascii="宋体" w:hAnsi="宋体" w:cs="宋体"/>
          <w:color w:val="000000"/>
          <w:kern w:val="0"/>
          <w:sz w:val="28"/>
          <w:szCs w:val="28"/>
        </w:rPr>
        <w:t>潼深1井、潼深3井钻前工程潼深1井</w:t>
      </w:r>
      <w:r>
        <w:rPr>
          <w:rFonts w:hint="eastAsia" w:ascii="宋体" w:hAnsi="宋体" w:cs="宋体"/>
          <w:color w:val="000000"/>
          <w:kern w:val="0"/>
          <w:sz w:val="28"/>
          <w:szCs w:val="28"/>
          <w:u w:val="single"/>
        </w:rPr>
        <w:t>材料采购</w:t>
      </w:r>
      <w:r>
        <w:rPr>
          <w:rFonts w:hint="eastAsia" w:ascii="宋体" w:hAnsi="宋体" w:cs="宋体"/>
          <w:color w:val="000000" w:themeColor="text1"/>
          <w:sz w:val="28"/>
          <w:szCs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szCs w:val="28"/>
        </w:rPr>
      </w:pPr>
      <w:r>
        <w:rPr>
          <w:rFonts w:ascii="宋体" w:hAnsi="宋体" w:cs="宋体"/>
          <w:bCs/>
          <w:color w:val="000000" w:themeColor="text1"/>
          <w:sz w:val="28"/>
          <w:szCs w:val="28"/>
        </w:rPr>
        <w:t>1、项目名称：</w:t>
      </w:r>
      <w:r>
        <w:rPr>
          <w:rFonts w:hint="eastAsia" w:ascii="宋体" w:hAnsi="宋体" w:cs="宋体"/>
          <w:color w:val="000000"/>
          <w:kern w:val="0"/>
          <w:sz w:val="28"/>
          <w:szCs w:val="28"/>
        </w:rPr>
        <w:t>潼深1井、潼深3井钻前工程</w:t>
      </w:r>
      <w:r>
        <w:rPr>
          <w:rFonts w:hint="eastAsia" w:ascii="宋体" w:hAnsi="宋体" w:cs="宋体"/>
          <w:color w:val="000000" w:themeColor="text1"/>
          <w:sz w:val="28"/>
          <w:szCs w:val="28"/>
        </w:rPr>
        <w:t>。</w:t>
      </w:r>
    </w:p>
    <w:p>
      <w:pPr>
        <w:widowControl/>
        <w:numPr>
          <w:ilvl w:val="255"/>
          <w:numId w:val="0"/>
        </w:numPr>
        <w:spacing w:line="600" w:lineRule="exact"/>
        <w:ind w:firstLine="560" w:firstLineChars="200"/>
        <w:jc w:val="left"/>
        <w:rPr>
          <w:rFonts w:ascii="仿宋" w:hAnsi="仿宋" w:eastAsia="仿宋" w:cs="仿宋"/>
          <w:color w:val="0000FF"/>
          <w:sz w:val="28"/>
          <w:szCs w:val="28"/>
        </w:rPr>
      </w:pPr>
      <w:r>
        <w:rPr>
          <w:rFonts w:ascii="宋体" w:hAnsi="宋体" w:cs="宋体"/>
          <w:bCs/>
          <w:color w:val="000000" w:themeColor="text1"/>
          <w:sz w:val="28"/>
          <w:szCs w:val="28"/>
        </w:rPr>
        <w:t>2、型号/技术规格、供货数量：</w:t>
      </w:r>
      <w:r>
        <w:rPr>
          <w:rFonts w:hint="eastAsia" w:ascii="仿宋" w:hAnsi="仿宋" w:eastAsia="仿宋" w:cs="仿宋"/>
          <w:color w:val="0000FF"/>
          <w:sz w:val="28"/>
          <w:szCs w:val="28"/>
        </w:rPr>
        <w:t>钢筋、水泥、商品混凝土、碎石等，详见投标报价表</w:t>
      </w:r>
      <w:r>
        <w:rPr>
          <w:rFonts w:ascii="仿宋" w:hAnsi="仿宋" w:eastAsia="仿宋" w:cs="仿宋"/>
          <w:color w:val="0000FF"/>
          <w:sz w:val="28"/>
          <w:szCs w:val="28"/>
        </w:rPr>
        <w:t>。</w:t>
      </w:r>
    </w:p>
    <w:p>
      <w:pPr>
        <w:widowControl/>
        <w:numPr>
          <w:ilvl w:val="255"/>
          <w:numId w:val="0"/>
        </w:numPr>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3、供货周期：</w:t>
      </w:r>
      <w:r>
        <w:rPr>
          <w:rFonts w:hint="eastAsia" w:ascii="宋体" w:hAnsi="宋体" w:cs="宋体"/>
          <w:bCs/>
          <w:color w:val="000000" w:themeColor="text1"/>
          <w:sz w:val="28"/>
          <w:szCs w:val="28"/>
        </w:rPr>
        <w:t>暂定二个月</w:t>
      </w:r>
    </w:p>
    <w:p>
      <w:pPr>
        <w:snapToGrid w:val="0"/>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4、供货地点：</w:t>
      </w:r>
      <w:r>
        <w:rPr>
          <w:rFonts w:hint="eastAsia" w:ascii="宋体" w:hAnsi="宋体" w:cs="宋体"/>
          <w:color w:val="000000"/>
          <w:kern w:val="0"/>
          <w:sz w:val="28"/>
          <w:szCs w:val="28"/>
        </w:rPr>
        <w:t>重庆市合川区古楼镇沙嘴村6组</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szCs w:val="28"/>
          <w:lang w:val="en-US" w:eastAsia="zh-CN"/>
        </w:rPr>
      </w:pPr>
      <w:r>
        <w:rPr>
          <w:rFonts w:ascii="宋体" w:hAnsi="宋体" w:cs="宋体"/>
          <w:bCs/>
          <w:color w:val="000000" w:themeColor="text1"/>
          <w:sz w:val="28"/>
          <w:szCs w:val="28"/>
        </w:rPr>
        <w:t xml:space="preserve">6、招采文件发放时间： </w:t>
      </w:r>
      <w:r>
        <w:rPr>
          <w:rFonts w:hint="eastAsia" w:ascii="宋体" w:hAnsi="宋体" w:cs="宋体"/>
          <w:bCs/>
          <w:color w:val="000000" w:themeColor="text1"/>
          <w:sz w:val="28"/>
          <w:szCs w:val="28"/>
          <w:lang w:val="en-US" w:eastAsia="zh-CN"/>
        </w:rPr>
        <w:t>2021年2月2日</w:t>
      </w:r>
    </w:p>
    <w:p>
      <w:pPr>
        <w:snapToGrid w:val="0"/>
        <w:spacing w:line="360" w:lineRule="auto"/>
        <w:ind w:firstLine="560" w:firstLineChars="200"/>
        <w:rPr>
          <w:rFonts w:ascii="宋体" w:hAnsi="宋体" w:cs="宋体"/>
          <w:bCs/>
          <w:sz w:val="28"/>
          <w:szCs w:val="28"/>
        </w:rPr>
      </w:pPr>
      <w:r>
        <w:rPr>
          <w:rFonts w:ascii="宋体" w:hAnsi="宋体" w:cs="宋体"/>
          <w:bCs/>
          <w:sz w:val="28"/>
          <w:szCs w:val="28"/>
        </w:rPr>
        <w:t>7、公示时间及网址：详见《投标人须知前附表》。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9、开标时间、地点：详见《投标人须知前附表》。逾期递交投标文件或递交不符合规定的投标文件恕不接受。</w:t>
      </w:r>
      <w:r>
        <w:rPr>
          <w:rFonts w:hint="eastAsia" w:ascii="宋体" w:hAnsi="宋体" w:cs="宋体"/>
          <w:bCs/>
          <w:sz w:val="28"/>
          <w:szCs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w:t>
      </w:r>
      <w:r>
        <w:rPr>
          <w:rFonts w:hint="eastAsia" w:ascii="宋体" w:hAnsi="宋体" w:cs="宋体"/>
          <w:sz w:val="28"/>
          <w:szCs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日</w:t>
      </w:r>
      <w:r>
        <w:rPr>
          <w:rFonts w:ascii="宋体" w:hAnsi="宋体" w:cs="宋体"/>
          <w:bCs/>
          <w:color w:val="000000" w:themeColor="text1"/>
          <w:sz w:val="28"/>
          <w:szCs w:val="28"/>
        </w:rPr>
        <w:t xml:space="preserve">    </w:t>
      </w:r>
      <w:r>
        <w:rPr>
          <w:rFonts w:hint="eastAsia" w:ascii="宋体" w:hAnsi="宋体" w:cs="宋体"/>
          <w:bCs/>
          <w:color w:val="000000" w:themeColor="text1"/>
          <w:sz w:val="28"/>
          <w:szCs w:val="28"/>
        </w:rPr>
        <w:t>期：</w:t>
      </w:r>
      <w:r>
        <w:rPr>
          <w:rFonts w:ascii="宋体" w:hAnsi="宋体" w:cs="宋体"/>
          <w:sz w:val="28"/>
          <w:szCs w:val="28"/>
          <w:u w:val="single"/>
        </w:rPr>
        <w:t>202</w:t>
      </w:r>
      <w:r>
        <w:rPr>
          <w:rFonts w:hint="eastAsia" w:ascii="宋体" w:hAnsi="宋体" w:cs="宋体"/>
          <w:sz w:val="28"/>
          <w:szCs w:val="28"/>
          <w:u w:val="single"/>
        </w:rPr>
        <w:t>1</w:t>
      </w:r>
      <w:r>
        <w:rPr>
          <w:rFonts w:ascii="宋体" w:hAnsi="宋体" w:cs="宋体"/>
          <w:sz w:val="28"/>
          <w:szCs w:val="28"/>
          <w:u w:val="single"/>
        </w:rPr>
        <w:t>年</w:t>
      </w:r>
      <w:r>
        <w:rPr>
          <w:rFonts w:hint="eastAsia" w:ascii="宋体" w:hAnsi="宋体" w:cs="宋体"/>
          <w:sz w:val="28"/>
          <w:szCs w:val="28"/>
          <w:u w:val="single"/>
          <w:lang w:val="en-US" w:eastAsia="zh-CN"/>
        </w:rPr>
        <w:t>2</w:t>
      </w:r>
      <w:r>
        <w:rPr>
          <w:rFonts w:ascii="宋体" w:hAnsi="宋体" w:cs="宋体"/>
          <w:sz w:val="28"/>
          <w:szCs w:val="28"/>
          <w:u w:val="single"/>
        </w:rPr>
        <w:t>月</w:t>
      </w:r>
      <w:r>
        <w:rPr>
          <w:rFonts w:hint="eastAsia" w:ascii="宋体" w:hAnsi="宋体" w:cs="宋体"/>
          <w:sz w:val="28"/>
          <w:szCs w:val="28"/>
          <w:u w:val="single"/>
          <w:lang w:val="en-US" w:eastAsia="zh-CN"/>
        </w:rPr>
        <w:t>2</w:t>
      </w:r>
      <w:r>
        <w:rPr>
          <w:rFonts w:ascii="宋体" w:hAnsi="宋体" w:cs="宋体"/>
          <w:sz w:val="28"/>
          <w:szCs w:val="28"/>
          <w:u w:val="single"/>
        </w:rPr>
        <w:t>日</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采购单位联系人：</w:t>
      </w:r>
      <w:r>
        <w:rPr>
          <w:rFonts w:hint="eastAsia" w:ascii="宋体" w:hAnsi="宋体" w:cs="宋体"/>
          <w:sz w:val="28"/>
          <w:szCs w:val="28"/>
          <w:u w:val="single"/>
        </w:rPr>
        <w:t>招采部</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联系方式：</w:t>
      </w:r>
      <w:r>
        <w:rPr>
          <w:rFonts w:ascii="宋体" w:hAnsi="宋体" w:cs="宋体"/>
          <w:sz w:val="28"/>
          <w:szCs w:val="28"/>
          <w:u w:val="single"/>
        </w:rPr>
        <w:t>023-63076532</w:t>
      </w:r>
    </w:p>
    <w:p>
      <w:pPr>
        <w:snapToGrid w:val="0"/>
        <w:jc w:val="center"/>
        <w:outlineLvl w:val="3"/>
        <w:rPr>
          <w:rFonts w:ascii="宋体" w:hAnsi="宋体" w:cs="宋体"/>
          <w:b/>
          <w:color w:val="000000" w:themeColor="text1"/>
          <w:sz w:val="30"/>
        </w:rPr>
      </w:pPr>
      <w:r>
        <w:rPr>
          <w:rFonts w:ascii="宋体" w:hAnsi="宋体"/>
          <w:color w:val="000000" w:themeColor="text1"/>
          <w:sz w:val="28"/>
        </w:rPr>
        <w:br w:type="page"/>
      </w:r>
      <w:r>
        <w:rPr>
          <w:rFonts w:hint="eastAsia" w:ascii="宋体" w:hAnsi="宋体" w:cs="宋体"/>
          <w:b/>
          <w:color w:val="000000" w:themeColor="text1"/>
          <w:sz w:val="30"/>
        </w:rPr>
        <w:t>第二部分</w:t>
      </w:r>
      <w:r>
        <w:rPr>
          <w:rFonts w:ascii="宋体" w:hAnsi="宋体" w:cs="宋体"/>
          <w:b/>
          <w:color w:val="000000" w:themeColor="text1"/>
          <w:sz w:val="30"/>
        </w:rPr>
        <w:t xml:space="preserve">  </w:t>
      </w:r>
      <w:r>
        <w:rPr>
          <w:rFonts w:hint="eastAsia" w:ascii="宋体" w:hAnsi="宋体" w:cs="宋体"/>
          <w:b/>
          <w:color w:val="000000" w:themeColor="text1"/>
          <w:sz w:val="30"/>
        </w:rPr>
        <w:t>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w:t>
            </w:r>
            <w:r>
              <w:rPr>
                <w:rFonts w:ascii="宋体" w:hAnsi="宋体" w:cs="宋体"/>
                <w:color w:val="000000" w:themeColor="text1"/>
                <w:szCs w:val="21"/>
              </w:rPr>
              <w:t xml:space="preserve">    </w:t>
            </w:r>
            <w:r>
              <w:rPr>
                <w:rFonts w:hint="eastAsia" w:ascii="宋体" w:hAnsi="宋体" w:cs="宋体"/>
                <w:color w:val="000000" w:themeColor="text1"/>
                <w:szCs w:val="21"/>
              </w:rPr>
              <w:t>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w:t>
            </w:r>
            <w:r>
              <w:rPr>
                <w:rFonts w:ascii="宋体" w:hAnsi="宋体" w:cs="宋体"/>
                <w:color w:val="000000" w:themeColor="text1"/>
                <w:szCs w:val="21"/>
              </w:rPr>
              <w:t>/地点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kern w:val="0"/>
                <w:sz w:val="24"/>
                <w:szCs w:val="24"/>
              </w:rPr>
              <w:t>潼深1井、潼深3井钻前工程潼深1井</w:t>
            </w:r>
            <w:r>
              <w:rPr>
                <w:rFonts w:asciiTheme="minorEastAsia" w:hAnsiTheme="minorEastAsia" w:eastAsiaTheme="minorEastAsia"/>
                <w:szCs w:val="21"/>
              </w:rPr>
              <w:t xml:space="preserve">            </w:t>
            </w:r>
            <w:r>
              <w:rPr>
                <w:rFonts w:hint="eastAsia" w:ascii="宋体" w:hAnsi="宋体" w:cs="宋体"/>
                <w:szCs w:val="21"/>
              </w:rPr>
              <w:t>地点：</w:t>
            </w:r>
            <w:r>
              <w:rPr>
                <w:rFonts w:hint="eastAsia" w:ascii="宋体" w:hAnsi="宋体" w:cs="宋体"/>
                <w:color w:val="000000"/>
                <w:kern w:val="0"/>
                <w:sz w:val="24"/>
              </w:rPr>
              <w:t>重庆市合川区古楼镇沙嘴村6组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FF"/>
                <w:szCs w:val="21"/>
              </w:rPr>
              <w:t>钢筋、水泥、商品混凝土、碎石等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详见投标报价表</w:t>
            </w:r>
            <w:r>
              <w:rPr>
                <w:rFonts w:ascii="宋体" w:hAnsi="宋体" w:cs="宋体"/>
                <w:color w:val="000000" w:themeColor="text1"/>
                <w:szCs w:val="21"/>
              </w:rPr>
              <w:t xml:space="preserve">, </w:t>
            </w:r>
            <w:r>
              <w:rPr>
                <w:rFonts w:hint="eastAsia" w:ascii="宋体" w:hAnsi="宋体" w:cs="宋体"/>
                <w:color w:val="000000" w:themeColor="text1"/>
                <w:szCs w:val="21"/>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2）营业执照经营范围包含销售建材。</w:t>
            </w:r>
          </w:p>
          <w:p>
            <w:pPr>
              <w:snapToGrid w:val="0"/>
              <w:spacing w:line="360" w:lineRule="auto"/>
              <w:jc w:val="left"/>
              <w:rPr>
                <w:rFonts w:ascii="宋体" w:hAnsi="宋体" w:cs="宋体"/>
                <w:color w:val="000000" w:themeColor="text1"/>
                <w:szCs w:val="21"/>
              </w:rPr>
            </w:pPr>
            <w:r>
              <w:rPr>
                <w:rFonts w:hint="eastAsia"/>
              </w:rPr>
              <w:t>3）</w:t>
            </w:r>
            <w:r>
              <w:t>单位负责人为同一人或者存在控股、管理关系的不同单位不能同时参与投标</w:t>
            </w:r>
            <w:r>
              <w:rPr>
                <w:rFonts w:hint="eastAsi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rPr>
            </w:pPr>
            <w:r>
              <w:rPr>
                <w:rFonts w:hint="eastAsia" w:asciiTheme="minorEastAsia" w:hAnsiTheme="minorEastAsia" w:eastAsiaTheme="minorEastAsia"/>
                <w:szCs w:val="21"/>
              </w:rPr>
              <w:t>415.9695</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万</w:t>
            </w:r>
            <w:r>
              <w:rPr>
                <w:rFonts w:hint="eastAsia" w:ascii="宋体" w:hAnsi="宋体" w:cs="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w:t>
            </w:r>
            <w:r>
              <w:rPr>
                <w:rFonts w:ascii="宋体" w:hAnsi="宋体" w:cs="宋体"/>
                <w:color w:val="000000" w:themeColor="text1"/>
                <w:szCs w:val="21"/>
              </w:rPr>
              <w:t>/质量标准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255"/>
                <w:numId w:val="0"/>
              </w:numPr>
              <w:kinsoku/>
              <w:wordWrap/>
              <w:overflowPunct/>
              <w:topLinePunct w:val="0"/>
              <w:autoSpaceDE/>
              <w:autoSpaceDN/>
              <w:bidi w:val="0"/>
              <w:adjustRightInd/>
              <w:snapToGrid/>
              <w:spacing w:line="240" w:lineRule="auto"/>
              <w:jc w:val="left"/>
              <w:textAlignment w:val="auto"/>
              <w:rPr>
                <w:rFonts w:ascii="宋体" w:hAnsi="宋体" w:cs="宋体"/>
                <w:color w:val="000000" w:themeColor="text1"/>
                <w:szCs w:val="21"/>
              </w:rPr>
            </w:pPr>
            <w:bookmarkStart w:id="0" w:name="OLE_LINK1"/>
            <w:r>
              <w:rPr>
                <w:rFonts w:hint="eastAsia" w:ascii="宋体" w:hAnsi="宋体" w:cs="宋体"/>
                <w:color w:val="000000" w:themeColor="text1"/>
                <w:szCs w:val="21"/>
              </w:rPr>
              <w:t>送货当月25日对账，次月15日前支付对账金额的70%，末次结算办理后支付至货款总金额的100%</w:t>
            </w:r>
            <w:bookmarkEnd w:id="0"/>
            <w:r>
              <w:rPr>
                <w:rFonts w:hint="eastAsia" w:ascii="宋体" w:hAnsi="宋体" w:cs="宋体"/>
                <w:color w:val="000000" w:themeColor="text1"/>
                <w:szCs w:val="21"/>
              </w:rPr>
              <w:t>（所有支付在收到工程款后进行）。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采用小票（送货单）计量，甲方可以进行不限次数的过磅抽查</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w:t>
            </w:r>
            <w:r>
              <w:rPr>
                <w:rFonts w:ascii="宋体" w:hAnsi="宋体" w:cs="宋体"/>
                <w:color w:val="000000" w:themeColor="text1"/>
                <w:szCs w:val="21"/>
              </w:rPr>
              <w:t>/现场踏勘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w:t>
            </w:r>
            <w:r>
              <w:rPr>
                <w:rFonts w:hint="eastAsia" w:asciiTheme="minorEastAsia" w:hAnsiTheme="minorEastAsia" w:eastAsiaTheme="minorEastAsia"/>
                <w:szCs w:val="21"/>
              </w:rPr>
              <w:t>1</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日至 202</w:t>
            </w:r>
            <w:r>
              <w:rPr>
                <w:rFonts w:hint="eastAsia" w:asciiTheme="minorEastAsia" w:hAnsiTheme="minorEastAsia" w:eastAsiaTheme="minorEastAsia"/>
                <w:szCs w:val="21"/>
              </w:rPr>
              <w:t>1年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ascii="宋体" w:hAnsi="宋体" w:cs="宋体"/>
                <w:color w:val="000000" w:themeColor="text1"/>
                <w:szCs w:val="21"/>
              </w:rPr>
              <w:t>:</w:t>
            </w:r>
            <w:r>
              <w:rPr>
                <w:rFonts w:hint="eastAsia" w:ascii="宋体" w:hAnsi="宋体" w:cs="宋体"/>
                <w:bCs/>
                <w:szCs w:val="21"/>
                <w:u w:val="single"/>
              </w:rPr>
              <w:t>渝北区星光大道</w:t>
            </w:r>
            <w:r>
              <w:rPr>
                <w:rFonts w:ascii="宋体" w:hAnsi="宋体" w:cs="宋体"/>
                <w:bCs/>
                <w:szCs w:val="21"/>
                <w:u w:val="single"/>
              </w:rPr>
              <w:t>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提交时间</w:t>
            </w:r>
            <w:r>
              <w:rPr>
                <w:rFonts w:ascii="宋体" w:hAnsi="宋体" w:cs="宋体"/>
                <w:color w:val="000000" w:themeColor="text1"/>
                <w:szCs w:val="21"/>
              </w:rPr>
              <w:t xml:space="preserve">: </w:t>
            </w:r>
            <w:r>
              <w:rPr>
                <w:rFonts w:ascii="宋体" w:hAnsi="宋体" w:cs="宋体"/>
                <w:szCs w:val="21"/>
                <w:u w:val="single"/>
              </w:rPr>
              <w:t>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2</w:t>
            </w:r>
            <w:r>
              <w:rPr>
                <w:rFonts w:ascii="宋体" w:hAnsi="宋体" w:cs="宋体"/>
                <w:szCs w:val="21"/>
                <w:u w:val="single"/>
              </w:rPr>
              <w:t>月</w:t>
            </w:r>
            <w:r>
              <w:rPr>
                <w:rFonts w:hint="eastAsia" w:ascii="宋体" w:hAnsi="宋体" w:cs="宋体"/>
                <w:szCs w:val="21"/>
                <w:u w:val="single"/>
                <w:lang w:val="en-US" w:eastAsia="zh-CN"/>
              </w:rPr>
              <w:t>4</w:t>
            </w:r>
            <w:r>
              <w:rPr>
                <w:rFonts w:ascii="宋体" w:hAnsi="宋体" w:cs="宋体"/>
                <w:szCs w:val="21"/>
                <w:u w:val="single"/>
              </w:rPr>
              <w:t>日9：00至202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2</w:t>
            </w:r>
            <w:r>
              <w:rPr>
                <w:rFonts w:ascii="宋体" w:hAnsi="宋体" w:cs="宋体"/>
                <w:szCs w:val="21"/>
                <w:u w:val="single"/>
              </w:rPr>
              <w:t>月</w:t>
            </w:r>
            <w:r>
              <w:rPr>
                <w:rFonts w:hint="eastAsia" w:ascii="宋体" w:hAnsi="宋体" w:cs="宋体"/>
                <w:szCs w:val="21"/>
                <w:u w:val="single"/>
                <w:lang w:val="en-US" w:eastAsia="zh-CN"/>
              </w:rPr>
              <w:t>4</w:t>
            </w:r>
            <w:r>
              <w:rPr>
                <w:rFonts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202</w:t>
            </w:r>
            <w:r>
              <w:rPr>
                <w:rFonts w:hint="eastAsia" w:ascii="宋体" w:hAnsi="宋体" w:cs="宋体"/>
                <w:szCs w:val="21"/>
                <w:u w:val="single"/>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4</w:t>
            </w:r>
            <w:bookmarkStart w:id="24" w:name="_GoBack"/>
            <w:bookmarkEnd w:id="24"/>
            <w:r>
              <w:rPr>
                <w:rFonts w:hint="eastAsia" w:ascii="宋体" w:hAnsi="宋体" w:cs="宋体"/>
                <w:szCs w:val="21"/>
              </w:rPr>
              <w:t>日</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ascii="宋体" w:hAnsi="宋体" w:cs="宋体"/>
                <w:szCs w:val="21"/>
              </w:rPr>
              <w:t>:</w:t>
            </w:r>
            <w:r>
              <w:rPr>
                <w:rFonts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ind w:firstLine="1506" w:firstLineChars="500"/>
        <w:jc w:val="left"/>
        <w:rPr>
          <w:rFonts w:ascii="宋体" w:hAnsi="宋体" w:cs="宋体"/>
          <w:b/>
          <w:color w:val="000000" w:themeColor="text1"/>
          <w:sz w:val="30"/>
        </w:rPr>
      </w:pPr>
      <w:r>
        <w:rPr>
          <w:rFonts w:ascii="宋体" w:hAnsi="宋体" w:cs="宋体"/>
          <w:b/>
          <w:color w:val="000000" w:themeColor="text1"/>
          <w:sz w:val="30"/>
        </w:rPr>
        <w:br w:type="page"/>
      </w:r>
      <w:r>
        <w:rPr>
          <w:rFonts w:hint="eastAsia" w:ascii="宋体" w:hAnsi="宋体" w:cs="宋体"/>
          <w:b/>
          <w:color w:val="000000" w:themeColor="text1"/>
          <w:sz w:val="30"/>
        </w:rPr>
        <w:t>第三部分</w:t>
      </w:r>
      <w:r>
        <w:rPr>
          <w:rFonts w:ascii="宋体" w:hAnsi="宋体" w:cs="宋体"/>
          <w:b/>
          <w:color w:val="000000" w:themeColor="text1"/>
          <w:sz w:val="30"/>
        </w:rPr>
        <w:t xml:space="preserve">  </w:t>
      </w:r>
      <w:r>
        <w:rPr>
          <w:rFonts w:hint="eastAsia" w:ascii="宋体" w:hAnsi="宋体" w:cs="宋体"/>
          <w:b/>
          <w:color w:val="000000" w:themeColor="text1"/>
          <w:sz w:val="30"/>
        </w:rPr>
        <w:t>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ascii="宋体" w:hAnsi="宋体" w:cs="宋体"/>
                <w:color w:val="000000" w:themeColor="text1"/>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w:t>
            </w:r>
            <w:r>
              <w:rPr>
                <w:rFonts w:ascii="宋体" w:hAnsi="宋体" w:cs="宋体"/>
                <w:color w:val="000000" w:themeColor="text1"/>
                <w:kern w:val="0"/>
                <w:szCs w:val="21"/>
              </w:rPr>
              <w:t>/设备及数量，且投标报价不得高于采购单位公布的最高限价，但也不得低于投标人的企业成本。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1" w:name="_Toc123786822"/>
      <w:bookmarkStart w:id="2" w:name="_Toc71877701"/>
      <w:bookmarkStart w:id="3"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1"/>
      <w:bookmarkEnd w:id="2"/>
      <w:bookmarkEnd w:id="3"/>
    </w:p>
    <w:p>
      <w:pPr>
        <w:spacing w:line="400" w:lineRule="exact"/>
        <w:jc w:val="left"/>
        <w:rPr>
          <w:rFonts w:ascii="Times New Roman" w:hAnsi="Times New Roman"/>
          <w:sz w:val="28"/>
          <w:szCs w:val="28"/>
        </w:rPr>
      </w:pPr>
      <w:bookmarkStart w:id="4" w:name="_Toc123786823"/>
      <w:bookmarkStart w:id="5"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13.2.1</w:t>
      </w:r>
      <w:r>
        <w:rPr>
          <w:rFonts w:hint="eastAsia" w:ascii="Times New Roman" w:hAnsi="Times New Roman" w:cs="宋体"/>
          <w:sz w:val="28"/>
          <w:szCs w:val="28"/>
        </w:rPr>
        <w:t>从中华人民共和国境内提供的货物的报价均为到场价，价格组成应包括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）所供货物的出厂价。</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13.2.2</w:t>
      </w:r>
      <w:r>
        <w:rPr>
          <w:rFonts w:hint="eastAsia" w:ascii="Times New Roman" w:hAnsi="Times New Roman" w:cs="宋体"/>
          <w:sz w:val="28"/>
          <w:szCs w:val="28"/>
        </w:rPr>
        <w:t>从中华人民共和国境外提供的进口货物的报价均为到场价，价格组成应包括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）所供货物的全部进口成本的价格。</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）要向中华人民共和国政府缴纳的全部关税、增值税和其他税。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货物主要技术指标和性能的详细说明。</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）投标文件未按照本须知第</w:t>
      </w:r>
      <w:r>
        <w:rPr>
          <w:rFonts w:ascii="Times New Roman" w:hAnsi="Times New Roman" w:cs="宋体"/>
          <w:sz w:val="28"/>
          <w:szCs w:val="28"/>
        </w:rPr>
        <w:t>17</w:t>
      </w:r>
      <w:r>
        <w:rPr>
          <w:rFonts w:hint="eastAsia" w:ascii="Times New Roman" w:hAnsi="Times New Roman" w:cs="宋体"/>
          <w:sz w:val="28"/>
          <w:szCs w:val="28"/>
        </w:rPr>
        <w:t>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主持人宣布开标会议注意事项；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主持人宣布参加开标会议人员组成情况；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主持人宣布投标文件送达情况；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招采工作小组开启相应投标人的《投标文件》；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6)</w:t>
      </w:r>
      <w:r>
        <w:rPr>
          <w:rFonts w:hint="eastAsia" w:ascii="Times New Roman" w:hAnsi="Times New Roman" w:cs="宋体"/>
          <w:sz w:val="28"/>
          <w:szCs w:val="28"/>
        </w:rPr>
        <w:t>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7)</w:t>
      </w:r>
      <w:r>
        <w:rPr>
          <w:rFonts w:hint="eastAsia" w:ascii="Times New Roman" w:hAnsi="Times New Roman" w:cs="宋体"/>
          <w:sz w:val="28"/>
          <w:szCs w:val="28"/>
        </w:rPr>
        <w:t>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8)</w:t>
      </w:r>
      <w:r>
        <w:rPr>
          <w:rFonts w:hint="eastAsia" w:ascii="Times New Roman" w:hAnsi="Times New Roman" w:cs="宋体"/>
          <w:sz w:val="28"/>
          <w:szCs w:val="28"/>
        </w:rPr>
        <w:t>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9)</w:t>
      </w:r>
      <w:r>
        <w:rPr>
          <w:rFonts w:hint="eastAsia" w:ascii="Times New Roman" w:hAnsi="Times New Roman" w:cs="宋体"/>
          <w:sz w:val="28"/>
          <w:szCs w:val="28"/>
        </w:rPr>
        <w:t>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ascii="Times New Roman" w:hAnsi="Times New Roman"/>
          <w:sz w:val="28"/>
          <w:szCs w:val="28"/>
        </w:rPr>
        <w:t>27.</w:t>
      </w:r>
      <w:r>
        <w:rPr>
          <w:rFonts w:hint="eastAsia" w:ascii="Times New Roman" w:hAnsi="Times New Roman"/>
          <w:sz w:val="28"/>
          <w:szCs w:val="28"/>
        </w:rPr>
        <w:t>中选单位的确定</w:t>
      </w:r>
    </w:p>
    <w:p>
      <w:pPr>
        <w:numPr>
          <w:ilvl w:val="255"/>
          <w:numId w:val="0"/>
        </w:numPr>
        <w:spacing w:line="400" w:lineRule="exact"/>
        <w:ind w:left="210" w:leftChars="100"/>
        <w:jc w:val="left"/>
        <w:rPr>
          <w:rFonts w:ascii="Times New Roman" w:hAnsi="Times New Roman"/>
          <w:sz w:val="28"/>
          <w:szCs w:val="28"/>
        </w:rPr>
      </w:pPr>
      <w:r>
        <w:rPr>
          <w:rFonts w:ascii="Times New Roman" w:hAnsi="Times New Roman"/>
          <w:sz w:val="28"/>
          <w:szCs w:val="28"/>
        </w:rPr>
        <w:t>27.1</w:t>
      </w:r>
      <w:r>
        <w:rPr>
          <w:rFonts w:hint="eastAsia" w:ascii="Times New Roman" w:hAnsi="Times New Roman"/>
          <w:sz w:val="28"/>
          <w:szCs w:val="28"/>
        </w:rPr>
        <w:t>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28.</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29.</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29.1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ascii="Times New Roman" w:hAnsi="Times New Roman"/>
          <w:sz w:val="28"/>
          <w:szCs w:val="28"/>
        </w:rPr>
        <w:t>30.</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ascii="Times New Roman" w:hAnsi="Times New Roman"/>
          <w:sz w:val="28"/>
          <w:szCs w:val="28"/>
        </w:rPr>
        <w:t>30.3</w:t>
      </w:r>
      <w:r>
        <w:rPr>
          <w:rFonts w:hint="eastAsia" w:ascii="Times New Roman" w:hAnsi="Times New Roman"/>
          <w:sz w:val="28"/>
          <w:szCs w:val="28"/>
        </w:rPr>
        <w:t>采购单位和中选人若无法按中选通知规定签订施工合同时，应协商解决。协商无效时应按相关法律法规解决。</w:t>
      </w:r>
    </w:p>
    <w:bookmarkEnd w:id="4"/>
    <w:bookmarkEnd w:id="5"/>
    <w:p>
      <w:pPr>
        <w:snapToGrid w:val="0"/>
        <w:spacing w:line="360" w:lineRule="auto"/>
        <w:outlineLvl w:val="3"/>
        <w:rPr>
          <w:rFonts w:ascii="宋体" w:hAnsi="宋体" w:cs="宋体"/>
          <w:b/>
          <w:sz w:val="30"/>
        </w:rPr>
      </w:pPr>
      <w:bookmarkStart w:id="6" w:name="_Hlt42923257"/>
      <w:bookmarkEnd w:id="6"/>
      <w:bookmarkStart w:id="7" w:name="_Hlt42935964"/>
      <w:bookmarkEnd w:id="7"/>
      <w:bookmarkStart w:id="8" w:name="_Toc35342046"/>
      <w:bookmarkStart w:id="9" w:name="_Toc91392962"/>
      <w:bookmarkStart w:id="10" w:name="_Toc123786890"/>
      <w:bookmarkStart w:id="11" w:name="_Toc50864444"/>
    </w:p>
    <w:bookmarkEnd w:id="8"/>
    <w:bookmarkEnd w:id="9"/>
    <w:bookmarkEnd w:id="10"/>
    <w:bookmarkEnd w:id="11"/>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仿宋"/>
          <w:sz w:val="28"/>
          <w:szCs w:val="28"/>
        </w:rPr>
      </w:pPr>
      <w:r>
        <w:rPr>
          <w:rFonts w:ascii="Times New Roman" w:hAnsi="Times New Roman" w:eastAsia="黑体"/>
          <w:sz w:val="36"/>
          <w:szCs w:val="28"/>
        </w:rPr>
        <w:t xml:space="preserve"> XXXX </w:t>
      </w:r>
      <w:r>
        <w:rPr>
          <w:rFonts w:hint="eastAsia" w:ascii="Times New Roman" w:hAnsi="Times New Roman" w:eastAsia="黑体"/>
          <w:sz w:val="36"/>
          <w:szCs w:val="28"/>
        </w:rPr>
        <w:t>项目采购合同</w:t>
      </w:r>
      <w:r>
        <w:rPr>
          <w:rFonts w:ascii="Times New Roman" w:hAnsi="Times New Roman" w:eastAsia="仿宋"/>
          <w:sz w:val="28"/>
          <w:szCs w:val="28"/>
        </w:rPr>
        <w:t xml:space="preserve">                      </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1.1.</w:t>
      </w:r>
      <w:r>
        <w:rPr>
          <w:rFonts w:hint="eastAsia" w:ascii="Times New Roman" w:hAnsi="Times New Roman" w:eastAsia="仿宋"/>
          <w:b/>
          <w:bCs/>
          <w:kern w:val="0"/>
          <w:sz w:val="28"/>
          <w:szCs w:val="28"/>
        </w:rPr>
        <w:t>合同附件</w:t>
      </w:r>
      <w:r>
        <w:rPr>
          <w:rFonts w:ascii="Times New Roman" w:hAnsi="Times New Roman" w:eastAsia="仿宋"/>
          <w:b/>
          <w:bCs/>
          <w:kern w:val="0"/>
          <w:sz w:val="28"/>
          <w:szCs w:val="28"/>
        </w:rPr>
        <w:t>1.</w:t>
      </w:r>
      <w:r>
        <w:rPr>
          <w:rFonts w:hint="eastAsia" w:ascii="Times New Roman" w:hAnsi="Times New Roman" w:eastAsia="仿宋"/>
          <w:b/>
          <w:bCs/>
          <w:kern w:val="0"/>
          <w:sz w:val="28"/>
          <w:szCs w:val="28"/>
        </w:rPr>
        <w:t>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元（大写：人民币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元）。其中，不含税合同价</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元；增值税税率</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；增值税税金</w:t>
      </w:r>
      <w:r>
        <w:rPr>
          <w:rFonts w:ascii="Times New Roman" w:hAnsi="Times New Roman" w:eastAsia="仿宋"/>
          <w:kern w:val="0"/>
          <w:sz w:val="28"/>
          <w:szCs w:val="28"/>
        </w:rPr>
        <w:t>______</w:t>
      </w:r>
      <w:r>
        <w:rPr>
          <w:rFonts w:hint="eastAsia" w:ascii="Times New Roman" w:hAnsi="Times New Roman" w:eastAsia="仿宋"/>
          <w:kern w:val="0"/>
          <w:sz w:val="28"/>
          <w:szCs w:val="28"/>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1.2</w:t>
      </w:r>
      <w:r>
        <w:rPr>
          <w:rFonts w:hint="eastAsia" w:ascii="Times New Roman" w:hAnsi="Times New Roman" w:eastAsia="仿宋"/>
          <w:kern w:val="0"/>
          <w:sz w:val="28"/>
          <w:szCs w:val="28"/>
        </w:rPr>
        <w:t>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4.1 </w:t>
      </w:r>
      <w:r>
        <w:rPr>
          <w:rFonts w:hint="eastAsia" w:ascii="Times New Roman" w:hAnsi="Times New Roman" w:eastAsia="仿宋"/>
          <w:kern w:val="0"/>
          <w:sz w:val="28"/>
          <w:szCs w:val="28"/>
        </w:rPr>
        <w:t>交（提）货时间及地点：</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4.2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4.3 </w:t>
      </w:r>
      <w:r>
        <w:rPr>
          <w:rFonts w:hint="eastAsia" w:ascii="Times New Roman" w:hAnsi="Times New Roman" w:eastAsia="仿宋"/>
          <w:kern w:val="0"/>
          <w:sz w:val="28"/>
          <w:szCs w:val="28"/>
        </w:rPr>
        <w:t>交货方法，按下列第</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4.4 </w:t>
      </w:r>
      <w:r>
        <w:rPr>
          <w:rFonts w:hint="eastAsia" w:ascii="Times New Roman" w:hAnsi="Times New Roman" w:eastAsia="仿宋"/>
          <w:kern w:val="0"/>
          <w:sz w:val="28"/>
          <w:szCs w:val="28"/>
        </w:rPr>
        <w:t>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4.5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4.6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4.7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4.8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4.9 </w:t>
      </w:r>
      <w:r>
        <w:rPr>
          <w:rFonts w:hint="eastAsia" w:ascii="Times New Roman" w:hAnsi="Times New Roman" w:eastAsia="仿宋"/>
          <w:kern w:val="0"/>
          <w:sz w:val="28"/>
          <w:szCs w:val="28"/>
        </w:rPr>
        <w:t>质量保证期：乙方向甲方提供货物质量保证期限至少应为</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4.10 </w:t>
      </w:r>
      <w:r>
        <w:rPr>
          <w:rFonts w:hint="eastAsia" w:ascii="Times New Roman" w:hAnsi="Times New Roman" w:eastAsia="仿宋"/>
          <w:kern w:val="0"/>
          <w:sz w:val="28"/>
          <w:szCs w:val="28"/>
        </w:rPr>
        <w:t>货物保险：乙方交货前应购买相当于货值</w:t>
      </w:r>
      <w:r>
        <w:rPr>
          <w:rFonts w:ascii="Times New Roman" w:hAnsi="Times New Roman" w:eastAsia="仿宋"/>
          <w:kern w:val="0"/>
          <w:sz w:val="28"/>
          <w:szCs w:val="28"/>
        </w:rPr>
        <w:t>110%</w:t>
      </w:r>
      <w:r>
        <w:rPr>
          <w:rFonts w:hint="eastAsia" w:ascii="Times New Roman" w:hAnsi="Times New Roman" w:eastAsia="仿宋"/>
          <w:kern w:val="0"/>
          <w:sz w:val="28"/>
          <w:szCs w:val="28"/>
        </w:rPr>
        <w:t>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5.1.</w:t>
      </w:r>
      <w:r>
        <w:rPr>
          <w:rFonts w:hint="eastAsia" w:ascii="Times New Roman" w:hAnsi="Times New Roman" w:eastAsia="仿宋"/>
          <w:kern w:val="0"/>
          <w:sz w:val="28"/>
          <w:szCs w:val="28"/>
        </w:rPr>
        <w:t>支付时间、金额及支付方式：</w:t>
      </w: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5.2.</w:t>
      </w:r>
      <w:r>
        <w:rPr>
          <w:rFonts w:hint="eastAsia" w:ascii="Times New Roman" w:hAnsi="Times New Roman" w:eastAsia="仿宋"/>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5.3.</w:t>
      </w:r>
      <w:r>
        <w:rPr>
          <w:rFonts w:hint="eastAsia" w:ascii="Times New Roman" w:hAnsi="Times New Roman" w:eastAsia="仿宋"/>
          <w:kern w:val="0"/>
          <w:sz w:val="28"/>
          <w:szCs w:val="28"/>
        </w:rPr>
        <w:t>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6.1</w:t>
      </w:r>
      <w:r>
        <w:rPr>
          <w:rFonts w:hint="eastAsia" w:ascii="Times New Roman" w:hAnsi="Times New Roman" w:eastAsia="仿宋"/>
          <w:kern w:val="0"/>
          <w:sz w:val="28"/>
          <w:szCs w:val="28"/>
        </w:rPr>
        <w:t>甲方有权通过第三方（如</w:t>
      </w:r>
      <w:r>
        <w:rPr>
          <w:rFonts w:ascii="Times New Roman" w:hAnsi="Times New Roman" w:eastAsia="仿宋"/>
          <w:kern w:val="0"/>
          <w:sz w:val="28"/>
          <w:szCs w:val="28"/>
        </w:rPr>
        <w:t>SGS</w:t>
      </w:r>
      <w:r>
        <w:rPr>
          <w:rFonts w:hint="eastAsia" w:ascii="Times New Roman" w:hAnsi="Times New Roman" w:eastAsia="仿宋"/>
          <w:kern w:val="0"/>
          <w:sz w:val="28"/>
          <w:szCs w:val="28"/>
        </w:rPr>
        <w:t>等）独立检测机构进行验货。甲方或甲方指定的独立的第三方机构在收到货物后</w:t>
      </w:r>
      <w:r>
        <w:rPr>
          <w:rFonts w:ascii="Times New Roman" w:hAnsi="Times New Roman" w:eastAsia="仿宋"/>
          <w:kern w:val="0"/>
          <w:sz w:val="28"/>
          <w:szCs w:val="28"/>
        </w:rPr>
        <w:t>_______</w:t>
      </w:r>
      <w:r>
        <w:rPr>
          <w:rFonts w:hint="eastAsia" w:ascii="Times New Roman" w:hAnsi="Times New Roman" w:eastAsia="仿宋"/>
          <w:kern w:val="0"/>
          <w:sz w:val="28"/>
          <w:szCs w:val="28"/>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6.2</w:t>
      </w:r>
      <w:r>
        <w:rPr>
          <w:rFonts w:hint="eastAsia" w:ascii="Times New Roman" w:hAnsi="Times New Roman" w:eastAsia="仿宋"/>
          <w:kern w:val="0"/>
          <w:sz w:val="28"/>
          <w:szCs w:val="28"/>
        </w:rPr>
        <w:t>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6.3</w:t>
      </w:r>
      <w:r>
        <w:rPr>
          <w:rFonts w:hint="eastAsia" w:ascii="Times New Roman" w:hAnsi="Times New Roman" w:eastAsia="仿宋"/>
          <w:kern w:val="0"/>
          <w:sz w:val="28"/>
          <w:szCs w:val="28"/>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7.1</w:t>
      </w:r>
      <w:r>
        <w:rPr>
          <w:rFonts w:hint="eastAsia" w:ascii="Times New Roman" w:hAnsi="Times New Roman" w:eastAsia="仿宋"/>
          <w:kern w:val="0"/>
          <w:sz w:val="28"/>
          <w:szCs w:val="28"/>
        </w:rPr>
        <w:t>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7.2</w:t>
      </w:r>
      <w:r>
        <w:rPr>
          <w:rFonts w:hint="eastAsia" w:ascii="Times New Roman" w:hAnsi="Times New Roman" w:eastAsia="仿宋"/>
          <w:kern w:val="0"/>
          <w:sz w:val="28"/>
          <w:szCs w:val="28"/>
        </w:rPr>
        <w:t>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7.3</w:t>
      </w:r>
      <w:r>
        <w:rPr>
          <w:rFonts w:hint="eastAsia" w:ascii="Times New Roman" w:hAnsi="Times New Roman" w:eastAsia="仿宋"/>
          <w:kern w:val="0"/>
          <w:sz w:val="28"/>
          <w:szCs w:val="28"/>
        </w:rPr>
        <w:t>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ascii="Times New Roman" w:hAnsi="Times New Roman" w:eastAsia="仿宋"/>
          <w:kern w:val="0"/>
          <w:sz w:val="28"/>
          <w:szCs w:val="28"/>
        </w:rPr>
        <w:t>7.4</w:t>
      </w:r>
      <w:r>
        <w:rPr>
          <w:rFonts w:hint="eastAsia" w:ascii="Times New Roman" w:hAnsi="Times New Roman" w:eastAsia="仿宋"/>
          <w:kern w:val="0"/>
          <w:sz w:val="28"/>
          <w:szCs w:val="28"/>
        </w:rPr>
        <w:t>乙方逾期交货的，每逾期一日，应按照货款总额</w:t>
      </w:r>
      <w:r>
        <w:rPr>
          <w:rFonts w:ascii="Times New Roman" w:hAnsi="Times New Roman" w:eastAsia="仿宋"/>
          <w:kern w:val="0"/>
          <w:sz w:val="28"/>
          <w:szCs w:val="28"/>
        </w:rPr>
        <w:t>0.2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7.5</w:t>
      </w:r>
      <w:r>
        <w:rPr>
          <w:rFonts w:hint="eastAsia" w:ascii="Times New Roman" w:hAnsi="Times New Roman" w:eastAsia="仿宋"/>
          <w:kern w:val="0"/>
          <w:sz w:val="28"/>
          <w:szCs w:val="28"/>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7.6</w:t>
      </w:r>
      <w:r>
        <w:rPr>
          <w:rFonts w:hint="eastAsia" w:ascii="Times New Roman" w:hAnsi="Times New Roman" w:eastAsia="仿宋"/>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7.7</w:t>
      </w:r>
      <w:r>
        <w:rPr>
          <w:rFonts w:hint="eastAsia" w:ascii="Times New Roman" w:hAnsi="Times New Roman" w:eastAsia="仿宋"/>
          <w:kern w:val="0"/>
          <w:sz w:val="28"/>
          <w:szCs w:val="28"/>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8.2</w:t>
      </w:r>
      <w:r>
        <w:rPr>
          <w:rFonts w:hint="eastAsia" w:ascii="Times New Roman" w:hAnsi="Times New Roman" w:eastAsia="仿宋"/>
          <w:kern w:val="0"/>
          <w:sz w:val="28"/>
          <w:szCs w:val="28"/>
        </w:rPr>
        <w:t>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10.1</w:t>
      </w:r>
      <w:r>
        <w:rPr>
          <w:rFonts w:hint="eastAsia" w:ascii="Times New Roman" w:hAnsi="Times New Roman" w:eastAsia="仿宋"/>
          <w:kern w:val="0"/>
          <w:sz w:val="28"/>
          <w:szCs w:val="28"/>
        </w:rPr>
        <w:t>按本合同规定应该偿付的违约金、赔偿金、保管保养费和各种经济损失，应当在明确责任后</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10.2</w:t>
      </w:r>
      <w:r>
        <w:rPr>
          <w:rFonts w:hint="eastAsia" w:ascii="Times New Roman" w:hAnsi="Times New Roman" w:eastAsia="仿宋"/>
          <w:kern w:val="0"/>
          <w:sz w:val="28"/>
          <w:szCs w:val="28"/>
        </w:rPr>
        <w:t>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w:t>
      </w:r>
      <w:r>
        <w:rPr>
          <w:rFonts w:hint="eastAsia" w:ascii="Times New Roman" w:hAnsi="Times New Roman" w:eastAsia="仿宋"/>
          <w:kern w:val="0"/>
          <w:sz w:val="28"/>
          <w:szCs w:val="28"/>
        </w:rPr>
        <w:t>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10.3.1</w:t>
      </w:r>
      <w:r>
        <w:rPr>
          <w:rFonts w:hint="eastAsia" w:ascii="Times New Roman" w:hAnsi="Times New Roman" w:eastAsia="仿宋"/>
          <w:kern w:val="0"/>
          <w:sz w:val="28"/>
          <w:szCs w:val="28"/>
        </w:rPr>
        <w:t>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10.3.2</w:t>
      </w:r>
      <w:r>
        <w:rPr>
          <w:rFonts w:hint="eastAsia" w:ascii="Times New Roman" w:hAnsi="Times New Roman" w:eastAsia="仿宋"/>
          <w:kern w:val="0"/>
          <w:sz w:val="28"/>
          <w:szCs w:val="28"/>
        </w:rPr>
        <w:t>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10.3.3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10.3.4</w:t>
      </w:r>
      <w:r>
        <w:rPr>
          <w:rFonts w:hint="eastAsia" w:ascii="Times New Roman" w:hAnsi="Times New Roman" w:eastAsia="仿宋"/>
          <w:kern w:val="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ascii="Times New Roman" w:hAnsi="Times New Roman" w:eastAsia="仿宋"/>
          <w:kern w:val="0"/>
          <w:sz w:val="28"/>
          <w:szCs w:val="28"/>
        </w:rPr>
        <w:t>10.4</w:t>
      </w:r>
      <w:r>
        <w:rPr>
          <w:rFonts w:hint="eastAsia" w:ascii="Times New Roman" w:hAnsi="Times New Roman"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w:t>
      </w:r>
      <w:r>
        <w:rPr>
          <w:rFonts w:ascii="Times New Roman" w:hAnsi="Times New Roman" w:eastAsia="仿宋"/>
          <w:kern w:val="0"/>
          <w:sz w:val="28"/>
          <w:szCs w:val="28"/>
        </w:rPr>
        <w:t>1._____________</w:t>
      </w:r>
      <w:r>
        <w:rPr>
          <w:rFonts w:hint="eastAsia" w:ascii="Times New Roman" w:hAnsi="Times New Roman" w:eastAsia="仿宋"/>
          <w:kern w:val="0"/>
          <w:sz w:val="28"/>
          <w:szCs w:val="28"/>
        </w:rPr>
        <w:t>（填：合同名称）合同清单。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r>
        <w:rPr>
          <w:rFonts w:ascii="Times New Roman" w:hAnsi="Times New Roman" w:eastAsia="仿宋"/>
          <w:kern w:val="0"/>
          <w:sz w:val="28"/>
          <w:szCs w:val="28"/>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
    <w:p>
      <w:p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 w:tblpY="-7404"/>
        <w:tblW w:w="17017" w:type="dxa"/>
        <w:tblInd w:w="0" w:type="dxa"/>
        <w:tblLayout w:type="fixed"/>
        <w:tblCellMar>
          <w:top w:w="15" w:type="dxa"/>
          <w:left w:w="15" w:type="dxa"/>
          <w:bottom w:w="15" w:type="dxa"/>
          <w:right w:w="15" w:type="dxa"/>
        </w:tblCellMar>
      </w:tblPr>
      <w:tblGrid>
        <w:gridCol w:w="1433"/>
        <w:gridCol w:w="15584"/>
      </w:tblGrid>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center"/>
              <w:textAlignment w:val="center"/>
              <w:rPr>
                <w:rFonts w:ascii="黑体" w:hAnsi="宋体" w:eastAsia="黑体" w:cs="黑体"/>
                <w:kern w:val="0"/>
                <w:sz w:val="40"/>
                <w:szCs w:val="40"/>
              </w:rPr>
            </w:pPr>
          </w:p>
          <w:tbl>
            <w:tblPr>
              <w:tblStyle w:val="5"/>
              <w:tblW w:w="17022" w:type="dxa"/>
              <w:tblInd w:w="0" w:type="dxa"/>
              <w:tblLayout w:type="fixed"/>
              <w:tblCellMar>
                <w:top w:w="15" w:type="dxa"/>
                <w:left w:w="15" w:type="dxa"/>
                <w:bottom w:w="15" w:type="dxa"/>
                <w:right w:w="15" w:type="dxa"/>
              </w:tblCellMar>
            </w:tblPr>
            <w:tblGrid>
              <w:gridCol w:w="5"/>
              <w:gridCol w:w="1623"/>
              <w:gridCol w:w="5"/>
              <w:gridCol w:w="2361"/>
              <w:gridCol w:w="5"/>
              <w:gridCol w:w="2384"/>
              <w:gridCol w:w="5"/>
              <w:gridCol w:w="1330"/>
              <w:gridCol w:w="5"/>
              <w:gridCol w:w="967"/>
              <w:gridCol w:w="5"/>
              <w:gridCol w:w="967"/>
              <w:gridCol w:w="5"/>
              <w:gridCol w:w="1561"/>
              <w:gridCol w:w="5"/>
              <w:gridCol w:w="1476"/>
              <w:gridCol w:w="5"/>
              <w:gridCol w:w="1154"/>
              <w:gridCol w:w="5"/>
              <w:gridCol w:w="3149"/>
              <w:gridCol w:w="5"/>
            </w:tblGrid>
            <w:tr>
              <w:tblPrEx>
                <w:tblCellMar>
                  <w:top w:w="15" w:type="dxa"/>
                  <w:left w:w="15" w:type="dxa"/>
                  <w:bottom w:w="15" w:type="dxa"/>
                  <w:right w:w="15" w:type="dxa"/>
                </w:tblCellMar>
              </w:tblPrEx>
              <w:trPr>
                <w:gridAfter w:val="1"/>
                <w:wAfter w:w="5" w:type="dxa"/>
                <w:trHeight w:val="510" w:hRule="atLeast"/>
              </w:trPr>
              <w:tc>
                <w:tcPr>
                  <w:tcW w:w="11224" w:type="dxa"/>
                  <w:gridSpan w:val="14"/>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481" w:type="dxa"/>
                  <w:gridSpan w:val="2"/>
                  <w:vAlign w:val="center"/>
                </w:tcPr>
                <w:p>
                  <w:pPr>
                    <w:widowControl/>
                    <w:jc w:val="left"/>
                    <w:textAlignment w:val="center"/>
                    <w:rPr>
                      <w:rFonts w:ascii="宋体" w:hAnsi="宋体" w:cs="宋体"/>
                      <w:sz w:val="28"/>
                      <w:szCs w:val="28"/>
                    </w:rPr>
                  </w:pPr>
                  <w:r>
                    <w:rPr>
                      <w:rFonts w:hint="eastAsia" w:ascii="宋体" w:hAnsi="宋体" w:cs="宋体"/>
                      <w:kern w:val="0"/>
                      <w:sz w:val="28"/>
                      <w:szCs w:val="28"/>
                    </w:rPr>
                    <w:t>金额单位：元</w:t>
                  </w:r>
                </w:p>
              </w:tc>
              <w:tc>
                <w:tcPr>
                  <w:tcW w:w="1159" w:type="dxa"/>
                  <w:gridSpan w:val="2"/>
                  <w:vAlign w:val="center"/>
                </w:tcPr>
                <w:p>
                  <w:pPr>
                    <w:widowControl/>
                    <w:jc w:val="left"/>
                    <w:textAlignment w:val="center"/>
                    <w:rPr>
                      <w:rFonts w:ascii="宋体" w:hAnsi="宋体" w:cs="宋体"/>
                      <w:kern w:val="0"/>
                      <w:sz w:val="28"/>
                      <w:szCs w:val="28"/>
                    </w:rPr>
                  </w:pPr>
                </w:p>
              </w:tc>
              <w:tc>
                <w:tcPr>
                  <w:tcW w:w="3153" w:type="dxa"/>
                  <w:gridSpan w:val="2"/>
                  <w:vAlign w:val="center"/>
                </w:tcPr>
                <w:p>
                  <w:pPr>
                    <w:rPr>
                      <w:rFonts w:ascii="宋体" w:hAnsi="宋体" w:cs="宋体"/>
                      <w:sz w:val="33"/>
                      <w:szCs w:val="33"/>
                    </w:rPr>
                  </w:pPr>
                </w:p>
              </w:tc>
            </w:tr>
            <w:tr>
              <w:tblPrEx>
                <w:tblCellMar>
                  <w:top w:w="15" w:type="dxa"/>
                  <w:left w:w="15" w:type="dxa"/>
                  <w:bottom w:w="15" w:type="dxa"/>
                  <w:right w:w="15" w:type="dxa"/>
                </w:tblCellMar>
              </w:tblPrEx>
              <w:trPr>
                <w:gridBefore w:val="1"/>
                <w:wBefore w:w="5" w:type="dxa"/>
                <w:trHeight w:val="126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rPr>
                      <w:rFonts w:ascii="Times New Roman" w:hAnsi="Times New Roman"/>
                      <w:sz w:val="28"/>
                      <w:szCs w:val="28"/>
                    </w:rPr>
                  </w:pP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2364" w:type="dxa"/>
                  <w:gridSpan w:val="2"/>
                  <w:vAlign w:val="center"/>
                </w:tcPr>
                <w:p>
                  <w:pPr>
                    <w:rPr>
                      <w:rFonts w:ascii="宋体" w:hAnsi="宋体" w:cs="宋体"/>
                      <w:sz w:val="24"/>
                      <w:szCs w:val="24"/>
                    </w:rPr>
                  </w:pPr>
                </w:p>
              </w:tc>
              <w:tc>
                <w:tcPr>
                  <w:tcW w:w="2388" w:type="dxa"/>
                  <w:gridSpan w:val="2"/>
                  <w:vAlign w:val="center"/>
                </w:tcPr>
                <w:p>
                  <w:pPr>
                    <w:rPr>
                      <w:rFonts w:ascii="宋体" w:hAnsi="宋体" w:cs="宋体"/>
                      <w:sz w:val="24"/>
                      <w:szCs w:val="24"/>
                    </w:rPr>
                  </w:pPr>
                </w:p>
              </w:tc>
              <w:tc>
                <w:tcPr>
                  <w:tcW w:w="1335"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1566" w:type="dxa"/>
                  <w:gridSpan w:val="2"/>
                  <w:vAlign w:val="center"/>
                </w:tcPr>
                <w:p>
                  <w:pPr>
                    <w:rPr>
                      <w:rFonts w:ascii="宋体" w:hAnsi="宋体" w:cs="宋体"/>
                      <w:sz w:val="24"/>
                      <w:szCs w:val="24"/>
                    </w:rPr>
                  </w:pPr>
                </w:p>
              </w:tc>
              <w:tc>
                <w:tcPr>
                  <w:tcW w:w="1481" w:type="dxa"/>
                  <w:gridSpan w:val="2"/>
                  <w:vAlign w:val="center"/>
                </w:tcPr>
                <w:p>
                  <w:pPr>
                    <w:rPr>
                      <w:rFonts w:ascii="宋体" w:hAnsi="宋体" w:cs="宋体"/>
                      <w:sz w:val="24"/>
                      <w:szCs w:val="24"/>
                    </w:rPr>
                  </w:pPr>
                </w:p>
              </w:tc>
              <w:tc>
                <w:tcPr>
                  <w:tcW w:w="1159" w:type="dxa"/>
                  <w:gridSpan w:val="2"/>
                  <w:vAlign w:val="center"/>
                </w:tcPr>
                <w:p>
                  <w:pPr>
                    <w:rPr>
                      <w:rFonts w:ascii="宋体" w:hAnsi="宋体" w:cs="宋体"/>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bl>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bl>
    <w:p>
      <w:pPr>
        <w:sectPr>
          <w:pgSz w:w="16838" w:h="11906" w:orient="landscape"/>
          <w:pgMar w:top="1800" w:right="1440" w:bottom="1800" w:left="1440" w:header="851" w:footer="992" w:gutter="0"/>
          <w:cols w:space="720" w:num="1"/>
          <w:docGrid w:type="lines" w:linePitch="312" w:charSpace="0"/>
        </w:sectPr>
      </w:pPr>
    </w:p>
    <w:p>
      <w:pPr>
        <w:widowControl/>
        <w:ind w:firstLine="151" w:firstLineChars="50"/>
        <w:jc w:val="center"/>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ascii="黑体" w:hAnsi="宋体" w:eastAsia="黑体"/>
          <w:b/>
          <w:sz w:val="44"/>
          <w:szCs w:val="44"/>
        </w:rPr>
        <w:t>潼深1井、潼深3井钻前工程潼深1井</w:t>
      </w:r>
    </w:p>
    <w:p>
      <w:pPr>
        <w:spacing w:line="560" w:lineRule="exact"/>
        <w:jc w:val="center"/>
        <w:rPr>
          <w:b/>
          <w:bCs/>
          <w:sz w:val="44"/>
          <w:szCs w:val="44"/>
        </w:rPr>
      </w:pPr>
      <w:r>
        <w:rPr>
          <w:rFonts w:hint="eastAsia"/>
          <w:b/>
          <w:bCs/>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firstLine="560" w:firstLineChars="200"/>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rPr>
        <w:t>潼深1井、潼深3井钻前工程潼深1井材料采购</w:t>
      </w:r>
      <w:r>
        <w:rPr>
          <w:rFonts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ascii="宋体" w:cs="宋体"/>
          <w:sz w:val="28"/>
          <w:szCs w:val="28"/>
          <w:u w:val="single"/>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cs="宋体"/>
          <w:b/>
          <w:sz w:val="32"/>
          <w:szCs w:val="32"/>
          <w:u w:val="single"/>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p>
    <w:p>
      <w:pPr>
        <w:spacing w:line="560" w:lineRule="exact"/>
        <w:ind w:left="2100" w:leftChars="1000"/>
        <w:rPr>
          <w:rFonts w:cs="宋体"/>
          <w:b/>
          <w:sz w:val="32"/>
          <w:szCs w:val="32"/>
          <w:u w:val="single"/>
        </w:rPr>
      </w:pPr>
      <w:r>
        <w:rPr>
          <w:rFonts w:hint="eastAsia" w:ascii="宋体" w:hAnsi="宋体" w:cs="宋体"/>
          <w:sz w:val="28"/>
          <w:szCs w:val="28"/>
        </w:rPr>
        <w:t>电话：</w:t>
      </w:r>
      <w:r>
        <w:rPr>
          <w:rFonts w:cs="宋体"/>
          <w:b/>
          <w:sz w:val="32"/>
          <w:szCs w:val="32"/>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2" w:name="_Hlt16935467"/>
      <w:bookmarkEnd w:id="12"/>
      <w:bookmarkStart w:id="13" w:name="_Toc123786881"/>
      <w:bookmarkStart w:id="14" w:name="_Toc6397151"/>
      <w:bookmarkStart w:id="15" w:name="_Toc26066260"/>
      <w:bookmarkStart w:id="16" w:name="_Toc500861027"/>
      <w:bookmarkStart w:id="17" w:name="_Toc6727972"/>
      <w:bookmarkStart w:id="18" w:name="_Toc491658680"/>
      <w:bookmarkStart w:id="19" w:name="_Toc90779596"/>
      <w:bookmarkStart w:id="20"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5"/>
        <w:tblpPr w:leftFromText="180" w:rightFromText="180" w:vertAnchor="page" w:horzAnchor="page" w:tblpX="844" w:tblpY="2392"/>
        <w:tblW w:w="10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7" w:hRule="atLeast"/>
        </w:trPr>
        <w:tc>
          <w:tcPr>
            <w:tcW w:w="10582"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5"/>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3"/>
    <w:p>
      <w:pPr>
        <w:widowControl/>
        <w:jc w:val="center"/>
        <w:outlineLvl w:val="4"/>
        <w:rPr>
          <w:rFonts w:ascii="宋体" w:cs="宋体"/>
          <w:b/>
          <w:sz w:val="28"/>
          <w:szCs w:val="28"/>
        </w:rPr>
      </w:pPr>
      <w:bookmarkStart w:id="21"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r>
        <w:rPr>
          <w:rFonts w:cs="宋体"/>
          <w:b/>
          <w:sz w:val="32"/>
          <w:szCs w:val="32"/>
          <w:u w:val="single"/>
        </w:rPr>
        <w:t xml:space="preserve">                   </w:t>
      </w:r>
    </w:p>
    <w:p>
      <w:pPr>
        <w:rPr>
          <w:rFonts w:ascii="宋体" w:cs="宋体"/>
          <w:kern w:val="0"/>
          <w:sz w:val="28"/>
          <w:szCs w:val="28"/>
          <w:u w:val="single"/>
        </w:rPr>
      </w:pPr>
      <w:r>
        <w:rPr>
          <w:rFonts w:hint="eastAsia" w:ascii="宋体" w:hAnsi="宋体" w:cs="宋体"/>
          <w:kern w:val="0"/>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r>
        <w:rPr>
          <w:rFonts w:cs="宋体"/>
          <w:b/>
          <w:sz w:val="32"/>
          <w:szCs w:val="32"/>
          <w:u w:val="single"/>
        </w:rPr>
        <w:t xml:space="preserve">  </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ascii="宋体" w:hAnsi="宋体" w:cs="宋体"/>
          <w:kern w:val="0"/>
          <w:sz w:val="28"/>
          <w:szCs w:val="28"/>
        </w:rPr>
        <w:t xml:space="preserve">    </w:t>
      </w:r>
      <w:r>
        <w:rPr>
          <w:rFonts w:hint="eastAsia" w:ascii="宋体" w:hAnsi="宋体" w:cs="宋体"/>
          <w:kern w:val="0"/>
          <w:sz w:val="28"/>
          <w:szCs w:val="28"/>
        </w:rPr>
        <w:t>性别：</w:t>
      </w:r>
      <w:r>
        <w:rPr>
          <w:rFonts w:ascii="宋体" w:hAnsi="宋体" w:cs="宋体"/>
          <w:kern w:val="0"/>
          <w:sz w:val="28"/>
          <w:szCs w:val="28"/>
        </w:rPr>
        <w:t xml:space="preserve">    </w:t>
      </w:r>
      <w:r>
        <w:rPr>
          <w:rFonts w:hint="eastAsia" w:ascii="宋体" w:hAnsi="宋体" w:cs="宋体"/>
          <w:kern w:val="0"/>
          <w:sz w:val="28"/>
          <w:szCs w:val="28"/>
        </w:rPr>
        <w:t>年龄：</w:t>
      </w:r>
      <w:r>
        <w:rPr>
          <w:rFonts w:ascii="宋体" w:hAnsi="宋体" w:cs="宋体"/>
          <w:kern w:val="0"/>
          <w:sz w:val="28"/>
          <w:szCs w:val="28"/>
        </w:rPr>
        <w:t xml:space="preserve">   </w:t>
      </w:r>
      <w:r>
        <w:rPr>
          <w:rFonts w:hint="eastAsia" w:ascii="宋体" w:hAnsi="宋体" w:cs="宋体"/>
          <w:kern w:val="0"/>
          <w:sz w:val="28"/>
          <w:szCs w:val="28"/>
        </w:rPr>
        <w:t>职务：</w:t>
      </w:r>
      <w:r>
        <w:rPr>
          <w:rFonts w:ascii="宋体" w:hAnsi="宋体" w:cs="宋体"/>
          <w:kern w:val="0"/>
          <w:sz w:val="28"/>
          <w:szCs w:val="28"/>
        </w:rPr>
        <w:t xml:space="preserve">   </w:t>
      </w:r>
    </w:p>
    <w:p>
      <w:pPr>
        <w:rPr>
          <w:rFonts w:ascii="宋体" w:cs="宋体"/>
          <w:kern w:val="0"/>
          <w:sz w:val="28"/>
          <w:szCs w:val="28"/>
        </w:rPr>
      </w:pPr>
      <w:r>
        <w:rPr>
          <w:rFonts w:hint="eastAsia" w:ascii="宋体" w:hAnsi="宋体" w:cs="宋体"/>
          <w:kern w:val="0"/>
          <w:sz w:val="28"/>
          <w:szCs w:val="28"/>
        </w:rPr>
        <w:t>身份证号码：</w:t>
      </w:r>
      <w:r>
        <w:rPr>
          <w:rFonts w:ascii="宋体" w:hAnsi="宋体" w:cs="宋体"/>
          <w:kern w:val="0"/>
          <w:sz w:val="28"/>
          <w:szCs w:val="28"/>
        </w:rPr>
        <w:t xml:space="preserve">    </w:t>
      </w:r>
      <w:r>
        <w:rPr>
          <w:rFonts w:hint="eastAsia" w:ascii="宋体" w:hAnsi="宋体" w:cs="宋体"/>
          <w:kern w:val="0"/>
          <w:sz w:val="28"/>
          <w:szCs w:val="28"/>
        </w:rPr>
        <w:t>，系（</w:t>
      </w:r>
      <w:r>
        <w:rPr>
          <w:rFonts w:ascii="宋体" w:hAnsi="宋体" w:cs="宋体"/>
          <w:kern w:val="0"/>
          <w:sz w:val="28"/>
          <w:szCs w:val="28"/>
        </w:rPr>
        <w:t xml:space="preserve">      </w:t>
      </w:r>
      <w:r>
        <w:rPr>
          <w:rFonts w:hint="eastAsia" w:ascii="宋体" w:hAnsi="宋体" w:cs="宋体"/>
          <w:kern w:val="0"/>
          <w:sz w:val="28"/>
          <w:szCs w:val="28"/>
        </w:rPr>
        <w:t>）的法定代表人，参加</w:t>
      </w:r>
      <w:r>
        <w:rPr>
          <w:rFonts w:hint="eastAsia" w:ascii="宋体" w:hAnsi="宋体" w:cs="宋体"/>
          <w:bCs/>
          <w:sz w:val="28"/>
          <w:u w:val="single"/>
        </w:rPr>
        <w:t>潼深1井、潼深3井钻前工程潼深1井材料</w:t>
      </w:r>
      <w:r>
        <w:rPr>
          <w:rFonts w:ascii="宋体" w:hAnsi="宋体" w:cs="宋体"/>
          <w:bCs/>
          <w:sz w:val="28"/>
          <w:u w:val="single"/>
        </w:rPr>
        <w:t>采购</w:t>
      </w:r>
      <w:r>
        <w:rPr>
          <w:rFonts w:hint="eastAsia" w:ascii="宋体" w:hAnsi="宋体" w:cs="宋体"/>
          <w:sz w:val="28"/>
          <w:szCs w:val="28"/>
        </w:rPr>
        <w:t>招采（招采编号：</w:t>
      </w:r>
      <w:r>
        <w:rPr>
          <w:rFonts w:ascii="宋体" w:hAnsi="宋体" w:cs="宋体"/>
          <w:sz w:val="28"/>
          <w:szCs w:val="28"/>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rPr>
          <w:rFonts w:hint="eastAsia" w:ascii="宋体" w:hAnsi="宋体" w:cs="宋体"/>
          <w:sz w:val="28"/>
          <w:szCs w:val="28"/>
        </w:rPr>
        <w:t>附：法定代表人的身份证复印件：</w:t>
      </w:r>
    </w:p>
    <w:p>
      <w:pPr>
        <w:ind w:firstLine="140" w:firstLineChars="50"/>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cs="宋体"/>
          <w:b/>
          <w:sz w:val="32"/>
          <w:szCs w:val="32"/>
          <w:u w:val="single"/>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2" w:name="_Toc123786882"/>
      <w:r>
        <w:rPr>
          <w:rFonts w:hint="eastAsia" w:ascii="宋体" w:hAnsi="宋体" w:cs="宋体"/>
          <w:b/>
          <w:sz w:val="28"/>
          <w:szCs w:val="28"/>
        </w:rPr>
        <w:t>三、法定代表人授权书</w:t>
      </w:r>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ascii="宋体" w:hAnsi="宋体" w:cs="宋体"/>
          <w:bCs/>
          <w:sz w:val="28"/>
          <w:u w:val="single"/>
        </w:rPr>
        <w:t xml:space="preserve"> </w:t>
      </w:r>
      <w:r>
        <w:rPr>
          <w:rFonts w:hint="eastAsia" w:ascii="宋体" w:hAnsi="宋体" w:cs="宋体"/>
          <w:bCs/>
          <w:sz w:val="28"/>
          <w:u w:val="single"/>
        </w:rPr>
        <w:t>潼深1井、潼深3井钻前工程潼深1井材料采购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_x0000_s1027" o:spid="_x0000_s1027" o:spt="1" style="position:absolute;left:0pt;margin-left:-21.1pt;margin-top:24.7pt;height:157.55pt;width:448.1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rPr>
          <w:rFonts w:ascii="宋体" w:hAnsi="宋体" w:cs="宋体"/>
          <w:b/>
          <w:sz w:val="28"/>
          <w:szCs w:val="28"/>
        </w:rPr>
      </w:pPr>
      <w:r>
        <w:rPr>
          <w:rFonts w:ascii="Times New Roman" w:hAnsi="Times New Roman" w:cs="宋体"/>
          <w:sz w:val="28"/>
          <w:szCs w:val="28"/>
        </w:rPr>
        <w:br w:type="page"/>
      </w:r>
      <w:bookmarkEnd w:id="21"/>
      <w:bookmarkEnd w:id="22"/>
      <w:bookmarkStart w:id="23" w:name="_Toc123786886"/>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r>
        <w:rPr>
          <w:rFonts w:ascii="宋体" w:hAnsi="宋体" w:cs="宋体"/>
          <w:b/>
          <w:sz w:val="24"/>
          <w:szCs w:val="24"/>
        </w:rPr>
        <w:t xml:space="preserve">                                                        单位：元</w:t>
      </w:r>
    </w:p>
    <w:tbl>
      <w:tblPr>
        <w:tblStyle w:val="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843"/>
        <w:gridCol w:w="1417"/>
        <w:gridCol w:w="709"/>
        <w:gridCol w:w="992"/>
        <w:gridCol w:w="993"/>
        <w:gridCol w:w="1417"/>
        <w:gridCol w:w="709"/>
        <w:gridCol w:w="992"/>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43"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9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暂定数量</w:t>
            </w:r>
          </w:p>
        </w:tc>
        <w:tc>
          <w:tcPr>
            <w:tcW w:w="241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47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843"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41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4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钢筋</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61.09 </w:t>
            </w:r>
          </w:p>
        </w:tc>
        <w:tc>
          <w:tcPr>
            <w:tcW w:w="993" w:type="dxa"/>
            <w:tcBorders>
              <w:top w:val="single" w:color="auto" w:sz="4" w:space="0"/>
              <w:left w:val="single" w:color="auto" w:sz="4" w:space="0"/>
            </w:tcBorders>
            <w:shd w:val="clear" w:color="auto" w:fill="auto"/>
            <w:vAlign w:val="center"/>
          </w:tcPr>
          <w:p>
            <w:pPr>
              <w:rPr>
                <w:color w:val="000000"/>
                <w:sz w:val="20"/>
                <w:szCs w:val="20"/>
              </w:rPr>
            </w:pPr>
            <w:r>
              <w:rPr>
                <w:rFonts w:hint="eastAsia"/>
                <w:color w:val="000000"/>
                <w:sz w:val="20"/>
                <w:szCs w:val="20"/>
              </w:rPr>
              <w:t xml:space="preserve">4100.00 </w:t>
            </w:r>
          </w:p>
        </w:tc>
        <w:tc>
          <w:tcPr>
            <w:tcW w:w="1417" w:type="dxa"/>
            <w:tcBorders>
              <w:top w:val="single" w:color="auto" w:sz="4" w:space="0"/>
              <w:left w:val="single" w:color="auto" w:sz="4" w:space="0"/>
            </w:tcBorders>
            <w:shd w:val="clear" w:color="auto" w:fill="auto"/>
            <w:vAlign w:val="center"/>
          </w:tcPr>
          <w:p>
            <w:pPr>
              <w:rPr>
                <w:color w:val="000000"/>
                <w:sz w:val="20"/>
                <w:szCs w:val="20"/>
              </w:rPr>
            </w:pPr>
            <w:r>
              <w:rPr>
                <w:rFonts w:hint="eastAsia"/>
                <w:color w:val="000000"/>
                <w:sz w:val="20"/>
                <w:szCs w:val="20"/>
              </w:rPr>
              <w:t xml:space="preserve">250469.00 </w:t>
            </w:r>
          </w:p>
        </w:tc>
        <w:tc>
          <w:tcPr>
            <w:tcW w:w="709" w:type="dxa"/>
            <w:tcBorders>
              <w:top w:val="single" w:color="auto" w:sz="4" w:space="0"/>
              <w:left w:val="single" w:color="auto" w:sz="4" w:space="0"/>
            </w:tcBorders>
            <w:shd w:val="clear" w:color="auto" w:fill="auto"/>
            <w:vAlign w:val="center"/>
          </w:tcPr>
          <w:p>
            <w:pPr>
              <w:widowControl/>
              <w:textAlignment w:val="center"/>
              <w:rPr>
                <w:color w:val="000000"/>
                <w:sz w:val="20"/>
                <w:szCs w:val="20"/>
              </w:rPr>
            </w:pPr>
          </w:p>
        </w:tc>
        <w:tc>
          <w:tcPr>
            <w:tcW w:w="992" w:type="dxa"/>
            <w:tcBorders>
              <w:top w:val="single" w:color="auto" w:sz="4" w:space="0"/>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top w:val="single" w:color="auto" w:sz="4" w:space="0"/>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水泥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32.5R</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33454.86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0.47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15723.78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特细砂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75.59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172.89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13068.76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碎石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814.87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112.95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92039.57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砂砾石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1372.04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112.95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154971.92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毛条石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522.46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172.89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90328.11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块（片）石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681.75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80.68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55003.59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锯材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172.00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1383.12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237896.64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警示柱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35.00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63.39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2218.65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警示牌、指路牌、限重牌</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93.00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922.08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85753.44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成品钢爬梯</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3.5m长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668.51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1337.02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止水钢板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71.00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63.39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4500.69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模板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1830*915*10mm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张</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8000.00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43.80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350400.00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成品金属网栏</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497.00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63.39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31504.83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安全警示栏杆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钢栏杆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110.00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97.97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10776.70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彩钢瓦</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120.00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57.63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6915.60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隔油池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（4m3）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5.00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2881.50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14407.50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隔油池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（10m3）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5301.96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10603.92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预应力混凝土管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直径600mm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11.00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368.83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4057.13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标准砖</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240×115×53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千块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64.01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472.57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30249.21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水泥基渗透结晶防水涂料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9863.11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17.29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170533.17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塑料管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高密度聚乙烯缠绕排水管 外径500mm以内</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120.00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207.47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24896.40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PE塑料管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31.00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17.29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535.99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c10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3.61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414.94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1497.93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c15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31.81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414.94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13199.24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c25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5180.80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455.50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2359854.40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C30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31.27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460.49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14399.52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C30P8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238.03 </w:t>
            </w:r>
          </w:p>
        </w:tc>
        <w:tc>
          <w:tcPr>
            <w:tcW w:w="993"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472.85 </w:t>
            </w:r>
          </w:p>
        </w:tc>
        <w:tc>
          <w:tcPr>
            <w:tcW w:w="1417" w:type="dxa"/>
            <w:tcBorders>
              <w:left w:val="single" w:color="auto" w:sz="4" w:space="0"/>
            </w:tcBorders>
            <w:shd w:val="clear" w:color="auto" w:fill="auto"/>
            <w:vAlign w:val="center"/>
          </w:tcPr>
          <w:p>
            <w:pPr>
              <w:rPr>
                <w:color w:val="000000"/>
                <w:sz w:val="20"/>
                <w:szCs w:val="20"/>
              </w:rPr>
            </w:pPr>
            <w:r>
              <w:rPr>
                <w:rFonts w:hint="eastAsia"/>
                <w:color w:val="000000"/>
                <w:sz w:val="20"/>
                <w:szCs w:val="20"/>
              </w:rPr>
              <w:t xml:space="preserve">112552.49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992"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28" w:type="dxa"/>
            <w:gridSpan w:val="6"/>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szCs w:val="21"/>
              </w:rPr>
              <w:t>合计（元）</w:t>
            </w:r>
          </w:p>
        </w:tc>
        <w:tc>
          <w:tcPr>
            <w:tcW w:w="1417" w:type="dxa"/>
            <w:tcBorders>
              <w:left w:val="single" w:color="auto" w:sz="4" w:space="0"/>
            </w:tcBorders>
            <w:shd w:val="clear" w:color="auto" w:fill="auto"/>
            <w:vAlign w:val="bottom"/>
          </w:tcPr>
          <w:p>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4159695.</w:t>
            </w:r>
            <w:r>
              <w:rPr>
                <w:rFonts w:hint="eastAsia" w:ascii="宋体" w:hAnsi="宋体" w:cs="宋体"/>
                <w:color w:val="000000"/>
                <w:kern w:val="0"/>
                <w:sz w:val="22"/>
                <w:lang w:val="en-US" w:eastAsia="zh-CN"/>
              </w:rPr>
              <w:t>20</w:t>
            </w:r>
          </w:p>
        </w:tc>
        <w:tc>
          <w:tcPr>
            <w:tcW w:w="709"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992"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473"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r>
    </w:tbl>
    <w:p>
      <w:pPr>
        <w:numPr>
          <w:ilvl w:val="255"/>
          <w:numId w:val="0"/>
        </w:numPr>
        <w:tabs>
          <w:tab w:val="left" w:pos="9620"/>
        </w:tabs>
        <w:spacing w:line="440" w:lineRule="exact"/>
        <w:jc w:val="left"/>
        <w:rPr>
          <w:rFonts w:ascii="Times New Roman" w:hAnsi="Times New Roman"/>
          <w:kern w:val="0"/>
          <w:szCs w:val="21"/>
        </w:rPr>
      </w:pPr>
      <w:r>
        <w:rPr>
          <w:rFonts w:hint="eastAsia" w:ascii="Times New Roman" w:hAnsi="Times New Roman"/>
          <w:kern w:val="0"/>
          <w:szCs w:val="21"/>
        </w:rPr>
        <w:t>备注：材料单价包含材料费、上下车费、泵送费、运输费、税率</w:t>
      </w:r>
      <w:r>
        <w:rPr>
          <w:rFonts w:ascii="Times New Roman" w:hAnsi="Times New Roman"/>
          <w:kern w:val="0"/>
          <w:szCs w:val="21"/>
        </w:rPr>
        <w:t>13%</w:t>
      </w:r>
      <w:r>
        <w:rPr>
          <w:rFonts w:hint="eastAsia" w:ascii="Times New Roman" w:hAnsi="Times New Roman"/>
          <w:kern w:val="0"/>
          <w:szCs w:val="21"/>
        </w:rPr>
        <w:t>的税金等一切相关费用。</w:t>
      </w:r>
    </w:p>
    <w:p>
      <w:pPr>
        <w:rPr>
          <w:rFonts w:ascii="Times New Roman" w:hAnsi="Times New Roman" w:cs="宋体"/>
          <w:sz w:val="28"/>
          <w:szCs w:val="28"/>
        </w:rPr>
      </w:pP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cs="宋体"/>
          <w:bCs/>
          <w:sz w:val="28"/>
          <w:szCs w:val="28"/>
          <w:u w:val="single"/>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4"/>
      <w:bookmarkEnd w:id="15"/>
      <w:bookmarkEnd w:id="16"/>
      <w:bookmarkEnd w:id="17"/>
      <w:bookmarkEnd w:id="18"/>
      <w:bookmarkEnd w:id="19"/>
      <w:bookmarkEnd w:id="20"/>
      <w:bookmarkEnd w:id="23"/>
      <w:r>
        <w:rPr>
          <w:rFonts w:hint="eastAsia" w:ascii="宋体" w:hAnsi="宋体" w:cs="宋体"/>
          <w:b/>
          <w:sz w:val="28"/>
          <w:szCs w:val="28"/>
        </w:rPr>
        <w:t>投标文件袋封面格式</w:t>
      </w:r>
    </w:p>
    <w:p>
      <w:pPr>
        <w:adjustRightInd w:val="0"/>
        <w:snapToGrid w:val="0"/>
        <w:spacing w:line="360" w:lineRule="auto"/>
        <w:ind w:left="559" w:leftChars="266"/>
        <w:jc w:val="center"/>
        <w:rPr>
          <w:rFonts w:ascii="黑体" w:hAnsi="宋体" w:eastAsia="黑体" w:cs="黑体"/>
          <w:b/>
          <w:sz w:val="44"/>
          <w:szCs w:val="44"/>
        </w:rPr>
      </w:pPr>
      <w:r>
        <w:rPr>
          <w:rFonts w:hint="eastAsia" w:ascii="黑体" w:hAnsi="宋体" w:eastAsia="黑体"/>
          <w:b/>
          <w:sz w:val="44"/>
          <w:szCs w:val="44"/>
        </w:rPr>
        <w:t>潼深1井、潼深3井钻前工程潼深1井</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31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31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37828"/>
    <w:rsid w:val="0008252E"/>
    <w:rsid w:val="000F2B73"/>
    <w:rsid w:val="0011401A"/>
    <w:rsid w:val="001432F4"/>
    <w:rsid w:val="00144273"/>
    <w:rsid w:val="00165371"/>
    <w:rsid w:val="00190FF6"/>
    <w:rsid w:val="001E046B"/>
    <w:rsid w:val="001E3E12"/>
    <w:rsid w:val="001F46A2"/>
    <w:rsid w:val="00211B64"/>
    <w:rsid w:val="002247DC"/>
    <w:rsid w:val="00236ED2"/>
    <w:rsid w:val="0026059F"/>
    <w:rsid w:val="00281D3F"/>
    <w:rsid w:val="002821BF"/>
    <w:rsid w:val="00282C8E"/>
    <w:rsid w:val="00292B9F"/>
    <w:rsid w:val="002D08E8"/>
    <w:rsid w:val="002F1B79"/>
    <w:rsid w:val="00311FE3"/>
    <w:rsid w:val="003521D8"/>
    <w:rsid w:val="00367A42"/>
    <w:rsid w:val="0039086C"/>
    <w:rsid w:val="003A19FA"/>
    <w:rsid w:val="003C7201"/>
    <w:rsid w:val="003E7655"/>
    <w:rsid w:val="00431762"/>
    <w:rsid w:val="0044172D"/>
    <w:rsid w:val="00497ACA"/>
    <w:rsid w:val="004D79E8"/>
    <w:rsid w:val="004E3BFC"/>
    <w:rsid w:val="00522F28"/>
    <w:rsid w:val="0052366A"/>
    <w:rsid w:val="005277A5"/>
    <w:rsid w:val="00527C53"/>
    <w:rsid w:val="00556E04"/>
    <w:rsid w:val="005829CE"/>
    <w:rsid w:val="0059611D"/>
    <w:rsid w:val="005B067E"/>
    <w:rsid w:val="005B2D4A"/>
    <w:rsid w:val="005C33AA"/>
    <w:rsid w:val="005E1C20"/>
    <w:rsid w:val="005E2948"/>
    <w:rsid w:val="005E782D"/>
    <w:rsid w:val="006273BF"/>
    <w:rsid w:val="00673502"/>
    <w:rsid w:val="00681155"/>
    <w:rsid w:val="006B095F"/>
    <w:rsid w:val="006B0F39"/>
    <w:rsid w:val="00701985"/>
    <w:rsid w:val="00703AE6"/>
    <w:rsid w:val="007401B1"/>
    <w:rsid w:val="00742478"/>
    <w:rsid w:val="00772004"/>
    <w:rsid w:val="00782A06"/>
    <w:rsid w:val="007E162C"/>
    <w:rsid w:val="00821FB9"/>
    <w:rsid w:val="0083736C"/>
    <w:rsid w:val="00862FCC"/>
    <w:rsid w:val="00881752"/>
    <w:rsid w:val="0090388F"/>
    <w:rsid w:val="009B0160"/>
    <w:rsid w:val="00A31104"/>
    <w:rsid w:val="00A51646"/>
    <w:rsid w:val="00A728D8"/>
    <w:rsid w:val="00A7299C"/>
    <w:rsid w:val="00A9543B"/>
    <w:rsid w:val="00A9651D"/>
    <w:rsid w:val="00AD59BB"/>
    <w:rsid w:val="00B113C0"/>
    <w:rsid w:val="00B27F4F"/>
    <w:rsid w:val="00BC5A45"/>
    <w:rsid w:val="00BE1AFB"/>
    <w:rsid w:val="00C2676A"/>
    <w:rsid w:val="00C507A9"/>
    <w:rsid w:val="00C65C47"/>
    <w:rsid w:val="00C66560"/>
    <w:rsid w:val="00C67460"/>
    <w:rsid w:val="00CF491C"/>
    <w:rsid w:val="00D143FB"/>
    <w:rsid w:val="00D25389"/>
    <w:rsid w:val="00D61B12"/>
    <w:rsid w:val="00DB2EC7"/>
    <w:rsid w:val="00DC48EA"/>
    <w:rsid w:val="00DD4277"/>
    <w:rsid w:val="00DE19BA"/>
    <w:rsid w:val="00E013F5"/>
    <w:rsid w:val="00E052F9"/>
    <w:rsid w:val="00E056B6"/>
    <w:rsid w:val="00E1081E"/>
    <w:rsid w:val="00E11CAB"/>
    <w:rsid w:val="00E43D9D"/>
    <w:rsid w:val="00E61DEA"/>
    <w:rsid w:val="00EA5F80"/>
    <w:rsid w:val="00EE3D58"/>
    <w:rsid w:val="00EF0BBF"/>
    <w:rsid w:val="00EF267E"/>
    <w:rsid w:val="00EF6A30"/>
    <w:rsid w:val="00EF6BA0"/>
    <w:rsid w:val="00F15575"/>
    <w:rsid w:val="00F160EC"/>
    <w:rsid w:val="00F2403C"/>
    <w:rsid w:val="00F31016"/>
    <w:rsid w:val="00F932F2"/>
    <w:rsid w:val="00F9723A"/>
    <w:rsid w:val="00FC1BBD"/>
    <w:rsid w:val="00FE2BC5"/>
    <w:rsid w:val="02DD3BAA"/>
    <w:rsid w:val="036455E8"/>
    <w:rsid w:val="05026290"/>
    <w:rsid w:val="05B67DCE"/>
    <w:rsid w:val="06E33BF8"/>
    <w:rsid w:val="07CC11DD"/>
    <w:rsid w:val="0B701822"/>
    <w:rsid w:val="11656AE3"/>
    <w:rsid w:val="12AF7C67"/>
    <w:rsid w:val="13750DD3"/>
    <w:rsid w:val="15B46C9D"/>
    <w:rsid w:val="167E16C8"/>
    <w:rsid w:val="1A25228D"/>
    <w:rsid w:val="1D052DA6"/>
    <w:rsid w:val="229264DA"/>
    <w:rsid w:val="23E254D5"/>
    <w:rsid w:val="23F64117"/>
    <w:rsid w:val="26C55226"/>
    <w:rsid w:val="2C824359"/>
    <w:rsid w:val="2DA65CB1"/>
    <w:rsid w:val="2E774D7E"/>
    <w:rsid w:val="2EA63C24"/>
    <w:rsid w:val="30676A27"/>
    <w:rsid w:val="31F175DF"/>
    <w:rsid w:val="333D3E3E"/>
    <w:rsid w:val="35434F10"/>
    <w:rsid w:val="3F337C7B"/>
    <w:rsid w:val="3F960628"/>
    <w:rsid w:val="3FE404AA"/>
    <w:rsid w:val="40C503F1"/>
    <w:rsid w:val="42863471"/>
    <w:rsid w:val="47BD0C52"/>
    <w:rsid w:val="4B935855"/>
    <w:rsid w:val="50B83C8D"/>
    <w:rsid w:val="50F37175"/>
    <w:rsid w:val="50FC63F5"/>
    <w:rsid w:val="54284992"/>
    <w:rsid w:val="54FB239D"/>
    <w:rsid w:val="56B92474"/>
    <w:rsid w:val="580E05A0"/>
    <w:rsid w:val="5AE82A50"/>
    <w:rsid w:val="5F8202A1"/>
    <w:rsid w:val="61572FF4"/>
    <w:rsid w:val="63A80350"/>
    <w:rsid w:val="676674AD"/>
    <w:rsid w:val="68C24E3B"/>
    <w:rsid w:val="6D5F060E"/>
    <w:rsid w:val="6E4614E6"/>
    <w:rsid w:val="6F35522F"/>
    <w:rsid w:val="70361E10"/>
    <w:rsid w:val="709E1FAD"/>
    <w:rsid w:val="73EA1E5C"/>
    <w:rsid w:val="75CD4B54"/>
    <w:rsid w:val="76491297"/>
    <w:rsid w:val="76AC5A30"/>
    <w:rsid w:val="76C86DF1"/>
    <w:rsid w:val="7E644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font01"/>
    <w:basedOn w:val="6"/>
    <w:qFormat/>
    <w:uiPriority w:val="0"/>
    <w:rPr>
      <w:rFonts w:hint="default" w:ascii="Arial" w:hAnsi="Arial" w:cs="Arial"/>
      <w:color w:val="00000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 w:type="character" w:customStyle="1" w:styleId="12">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7E9CB-B3BF-4A8E-9CBF-5227C60F9B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2202</Words>
  <Characters>12553</Characters>
  <Lines>104</Lines>
  <Paragraphs>29</Paragraphs>
  <TotalTime>87</TotalTime>
  <ScaleCrop>false</ScaleCrop>
  <LinksUpToDate>false</LinksUpToDate>
  <CharactersWithSpaces>14726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2020-08-21T07:33:00Z</cp:lastPrinted>
  <dcterms:modified xsi:type="dcterms:W3CDTF">2021-02-01T08:20:58Z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