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adjustRightInd w:val="0"/>
        <w:snapToGrid w:val="0"/>
        <w:spacing w:line="360" w:lineRule="auto"/>
        <w:ind w:left="559" w:leftChars="266"/>
        <w:jc w:val="center"/>
        <w:rPr>
          <w:rFonts w:hint="default" w:ascii="黑体" w:hAnsi="宋体" w:eastAsia="黑体"/>
          <w:b/>
          <w:sz w:val="44"/>
          <w:szCs w:val="44"/>
          <w:lang w:val="en-US" w:eastAsia="zh-CN"/>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标准砖、砂石、水稳等材料采购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b/>
          <w:bCs/>
          <w:sz w:val="96"/>
          <w:szCs w:val="96"/>
        </w:rPr>
      </w:pPr>
    </w:p>
    <w:p>
      <w:pPr>
        <w:tabs>
          <w:tab w:val="left" w:pos="670"/>
          <w:tab w:val="center" w:pos="4252"/>
        </w:tabs>
        <w:spacing w:line="360" w:lineRule="auto"/>
        <w:jc w:val="center"/>
        <w:rPr>
          <w:rFonts w:ascii="黑体" w:hAnsi="宋体" w:eastAsia="黑体" w:cs="黑体"/>
          <w:b w:val="0"/>
          <w:bCs w:val="0"/>
          <w:sz w:val="96"/>
          <w:szCs w:val="96"/>
        </w:rPr>
      </w:pPr>
    </w:p>
    <w:p>
      <w:pPr>
        <w:tabs>
          <w:tab w:val="left" w:pos="670"/>
          <w:tab w:val="center" w:pos="4252"/>
        </w:tabs>
        <w:spacing w:line="360" w:lineRule="auto"/>
        <w:jc w:val="center"/>
        <w:rPr>
          <w:rFonts w:ascii="宋体" w:hAnsi="宋体" w:cs="宋体"/>
          <w:b w:val="0"/>
          <w:bCs w:val="0"/>
          <w:sz w:val="32"/>
          <w:szCs w:val="32"/>
        </w:rPr>
      </w:pPr>
    </w:p>
    <w:p>
      <w:pPr>
        <w:spacing w:line="360" w:lineRule="auto"/>
        <w:ind w:firstLine="2240" w:firstLineChars="700"/>
        <w:jc w:val="both"/>
        <w:rPr>
          <w:rFonts w:hint="default" w:ascii="宋体" w:hAnsi="宋体" w:cs="宋体"/>
          <w:b w:val="0"/>
          <w:bCs w:val="0"/>
          <w:sz w:val="32"/>
          <w:szCs w:val="32"/>
          <w:lang w:val="en-US"/>
        </w:rPr>
      </w:pPr>
      <w:r>
        <w:rPr>
          <w:rFonts w:hint="eastAsia" w:ascii="宋体" w:hAnsi="宋体" w:cs="宋体"/>
          <w:b w:val="0"/>
          <w:bCs w:val="0"/>
          <w:sz w:val="32"/>
          <w:szCs w:val="32"/>
        </w:rPr>
        <w:t>招采文件编号：</w:t>
      </w:r>
      <w:r>
        <w:rPr>
          <w:rFonts w:hint="eastAsia" w:ascii="宋体" w:hAnsi="宋体" w:cs="宋体"/>
          <w:b w:val="0"/>
          <w:bCs w:val="0"/>
          <w:sz w:val="32"/>
          <w:szCs w:val="32"/>
          <w:lang w:val="en-US" w:eastAsia="zh-CN"/>
        </w:rPr>
        <w:t xml:space="preserve"> 2021-03-1016</w:t>
      </w:r>
    </w:p>
    <w:p>
      <w:pPr>
        <w:spacing w:line="360" w:lineRule="auto"/>
        <w:ind w:firstLine="2240" w:firstLineChars="700"/>
        <w:jc w:val="both"/>
        <w:rPr>
          <w:rFonts w:hint="eastAsia" w:ascii="宋体" w:hAnsi="宋体" w:eastAsia="宋体" w:cs="宋体"/>
          <w:b w:val="0"/>
          <w:bCs w:val="0"/>
          <w:sz w:val="32"/>
          <w:szCs w:val="32"/>
          <w:u w:val="single"/>
          <w:lang w:val="en-US" w:eastAsia="zh-CN"/>
        </w:rPr>
      </w:pPr>
      <w:r>
        <w:rPr>
          <w:rFonts w:hint="eastAsia" w:ascii="宋体" w:hAnsi="宋体" w:cs="宋体"/>
          <w:b w:val="0"/>
          <w:bCs w:val="0"/>
          <w:sz w:val="32"/>
          <w:szCs w:val="32"/>
        </w:rPr>
        <w:t>20</w:t>
      </w:r>
      <w:r>
        <w:rPr>
          <w:rFonts w:hint="eastAsia" w:ascii="宋体" w:hAnsi="宋体" w:cs="宋体"/>
          <w:b w:val="0"/>
          <w:bCs w:val="0"/>
          <w:sz w:val="32"/>
          <w:szCs w:val="32"/>
          <w:lang w:val="en-US" w:eastAsia="zh-CN"/>
        </w:rPr>
        <w:t>21</w:t>
      </w:r>
      <w:r>
        <w:rPr>
          <w:rFonts w:hint="eastAsia" w:ascii="宋体" w:hAnsi="宋体" w:cs="宋体"/>
          <w:b w:val="0"/>
          <w:bCs w:val="0"/>
          <w:sz w:val="32"/>
          <w:szCs w:val="32"/>
        </w:rPr>
        <w:t>年</w:t>
      </w:r>
      <w:r>
        <w:rPr>
          <w:rFonts w:hint="eastAsia" w:ascii="宋体" w:hAnsi="宋体" w:cs="宋体"/>
          <w:b w:val="0"/>
          <w:bCs w:val="0"/>
          <w:sz w:val="32"/>
          <w:szCs w:val="32"/>
          <w:lang w:val="en-US" w:eastAsia="zh-CN"/>
        </w:rPr>
        <w:t>2</w:t>
      </w:r>
      <w:r>
        <w:rPr>
          <w:rFonts w:hint="eastAsia" w:ascii="宋体" w:hAnsi="宋体" w:cs="宋体"/>
          <w:b w:val="0"/>
          <w:bCs w:val="0"/>
          <w:sz w:val="32"/>
          <w:szCs w:val="32"/>
        </w:rPr>
        <w:t>月</w:t>
      </w:r>
      <w:r>
        <w:rPr>
          <w:rFonts w:hint="eastAsia" w:ascii="宋体" w:hAnsi="宋体" w:cs="宋体"/>
          <w:b w:val="0"/>
          <w:bCs w:val="0"/>
          <w:sz w:val="32"/>
          <w:szCs w:val="32"/>
          <w:lang w:val="en-US" w:eastAsia="zh-CN"/>
        </w:rPr>
        <w:t>1</w:t>
      </w:r>
      <w:r>
        <w:rPr>
          <w:rFonts w:hint="eastAsia" w:ascii="宋体" w:hAnsi="宋体" w:cs="宋体"/>
          <w:b w:val="0"/>
          <w:bCs w:val="0"/>
          <w:sz w:val="32"/>
          <w:szCs w:val="32"/>
        </w:rPr>
        <w:t>日</w:t>
      </w:r>
      <w:r>
        <w:rPr>
          <w:rFonts w:hint="eastAsia" w:ascii="宋体" w:hAnsi="宋体" w:cs="宋体"/>
          <w:b w:val="0"/>
          <w:bCs w:val="0"/>
          <w:sz w:val="32"/>
          <w:szCs w:val="32"/>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eastAsia="宋体" w:cs="宋体"/>
          <w:bCs w:val="0"/>
          <w:kern w:val="2"/>
          <w:sz w:val="28"/>
          <w:szCs w:val="22"/>
          <w:highlight w:val="none"/>
          <w:lang w:val="en-US" w:eastAsia="zh-CN"/>
        </w:rPr>
        <w:t>平场工业区L11路与L10南段、L9路交通节点改造工程项目</w:t>
      </w:r>
      <w:r>
        <w:rPr>
          <w:rFonts w:hint="eastAsia" w:ascii="宋体" w:hAnsi="宋体" w:cs="宋体"/>
          <w:color w:val="000000" w:themeColor="text1"/>
          <w:sz w:val="28"/>
          <w:lang w:val="en-US" w:eastAsia="zh-CN"/>
          <w14:textFill>
            <w14:solidFill>
              <w14:schemeClr w14:val="tx1"/>
            </w14:solidFill>
          </w14:textFill>
        </w:rPr>
        <w:t>标准砖、砂石、水稳等材料</w:t>
      </w:r>
      <w:r>
        <w:rPr>
          <w:rFonts w:hint="eastAsia" w:ascii="宋体" w:hAnsi="宋体" w:cs="宋体"/>
          <w:color w:val="000000" w:themeColor="text1"/>
          <w:sz w:val="28"/>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eastAsia="宋体" w:cs="宋体"/>
          <w:bCs w:val="0"/>
          <w:kern w:val="2"/>
          <w:sz w:val="28"/>
          <w:szCs w:val="22"/>
          <w:highlight w:val="none"/>
          <w:lang w:val="en-US" w:eastAsia="zh-CN"/>
        </w:rPr>
        <w:t>平场工业区L11路与L10南段、L9路交通节点改造工程</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val="en-US" w:eastAsia="zh-CN"/>
          <w14:textFill>
            <w14:solidFill>
              <w14:schemeClr w14:val="tx1"/>
            </w14:solidFill>
          </w14:textFill>
        </w:rPr>
        <w:t>平场工业区L11路与L10南段、L9路交通节点改造工程项目标准砖、砂石、水稳等材料采购</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eastAsia" w:ascii="宋体" w:hAnsi="宋体" w:eastAsia="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暂定540日历天。</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bCs/>
          <w:color w:val="000000" w:themeColor="text1"/>
          <w:kern w:val="2"/>
          <w:sz w:val="28"/>
          <w:u w:val="none"/>
          <w:lang w:eastAsia="zh-CN"/>
          <w14:textFill>
            <w14:solidFill>
              <w14:schemeClr w14:val="tx1"/>
            </w14:solidFill>
          </w14:textFill>
        </w:rPr>
        <w:t>重庆市两江新区康美街道平场工业区</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2021年2月2日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2</w:t>
      </w:r>
      <w:r>
        <w:rPr>
          <w:rFonts w:hint="eastAsia" w:ascii="宋体" w:hAnsi="宋体" w:cs="宋体"/>
          <w:sz w:val="28"/>
          <w:u w:val="single"/>
        </w:rPr>
        <w:t>月</w:t>
      </w:r>
      <w:r>
        <w:rPr>
          <w:rFonts w:hint="eastAsia" w:ascii="宋体" w:hAnsi="宋体" w:cs="宋体"/>
          <w:sz w:val="28"/>
          <w:u w:val="single"/>
          <w:lang w:val="en-US" w:eastAsia="zh-CN"/>
        </w:rPr>
        <w:t>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项目：</w:t>
            </w:r>
            <w:r>
              <w:rPr>
                <w:rFonts w:hint="eastAsia" w:ascii="宋体" w:hAnsi="宋体" w:cs="宋体"/>
                <w:color w:val="000000"/>
                <w:kern w:val="2"/>
                <w:sz w:val="21"/>
                <w:szCs w:val="21"/>
                <w:lang w:val="en-US" w:eastAsia="zh-CN"/>
              </w:rPr>
              <w:t>平场工业区L11路与L10南段、L9路交通节点改造工程</w:t>
            </w:r>
            <w:r>
              <w:rPr>
                <w:rFonts w:hint="eastAsia" w:ascii="宋体" w:hAnsi="宋体" w:cs="宋体"/>
                <w:color w:val="000000"/>
                <w:szCs w:val="21"/>
                <w:u w:val="none"/>
                <w:lang w:val="en-US" w:eastAsia="zh-CN"/>
              </w:rPr>
              <w:t xml:space="preserve">                            </w:t>
            </w:r>
            <w:r>
              <w:rPr>
                <w:rFonts w:hint="eastAsia" w:ascii="宋体" w:hAnsi="宋体" w:eastAsia="宋体" w:cs="宋体"/>
                <w:color w:val="000000"/>
                <w:szCs w:val="21"/>
                <w:u w:val="none"/>
              </w:rPr>
              <w:t xml:space="preserve">  </w:t>
            </w:r>
            <w:r>
              <w:rPr>
                <w:rFonts w:hint="eastAsia" w:ascii="宋体" w:hAnsi="宋体" w:eastAsia="宋体" w:cs="宋体"/>
                <w:color w:val="000000"/>
                <w:szCs w:val="21"/>
              </w:rPr>
              <w:t xml:space="preserve">           </w:t>
            </w:r>
          </w:p>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地点：</w:t>
            </w:r>
            <w:r>
              <w:rPr>
                <w:rFonts w:hint="eastAsia" w:ascii="宋体" w:hAnsi="宋体" w:cs="宋体"/>
                <w:bCs w:val="0"/>
                <w:color w:val="000000"/>
                <w:kern w:val="2"/>
                <w:sz w:val="21"/>
                <w:szCs w:val="21"/>
                <w:u w:val="none"/>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szCs w:val="21"/>
              </w:rPr>
            </w:pPr>
            <w:r>
              <w:rPr>
                <w:rFonts w:hint="eastAsia" w:ascii="宋体" w:hAnsi="宋体" w:cs="宋体"/>
                <w:color w:val="000000"/>
                <w:kern w:val="2"/>
                <w:sz w:val="21"/>
                <w:szCs w:val="21"/>
                <w:lang w:val="en-US" w:eastAsia="zh-CN"/>
              </w:rPr>
              <w:t>平场工业区L11路与L10南段、L9路交通节点改造工程项目标准砖、砂石、水稳等材料采购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lang w:eastAsia="zh-CN"/>
              </w:rPr>
            </w:pPr>
            <w:r>
              <w:rPr>
                <w:rFonts w:hint="eastAsia" w:ascii="宋体" w:hAnsi="宋体" w:cs="宋体"/>
                <w:bCs w:val="0"/>
                <w:color w:val="000000"/>
                <w:sz w:val="21"/>
                <w:szCs w:val="21"/>
                <w:lang w:eastAsia="zh-CN"/>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w:t>
            </w:r>
            <w:r>
              <w:rPr>
                <w:rFonts w:hint="eastAsia" w:cs="Times New Roman" w:asciiTheme="minorEastAsia" w:hAnsiTheme="minorEastAsia" w:eastAsiaTheme="minorEastAsia"/>
                <w:kern w:val="2"/>
                <w:sz w:val="21"/>
                <w:szCs w:val="21"/>
                <w:lang w:val="en-US" w:eastAsia="zh-CN" w:bidi="ar"/>
              </w:rPr>
              <w:t>建材销售</w:t>
            </w:r>
            <w:r>
              <w:rPr>
                <w:rFonts w:hint="eastAsia" w:asciiTheme="minorEastAsia" w:hAnsiTheme="minorEastAsia" w:eastAsiaTheme="minorEastAsia"/>
                <w:szCs w:val="21"/>
              </w:rPr>
              <w:t>。</w:t>
            </w:r>
          </w:p>
          <w:p>
            <w:pPr>
              <w:snapToGrid w:val="0"/>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i w:val="0"/>
                <w:color w:val="000000" w:themeColor="text1"/>
                <w:kern w:val="2"/>
                <w:sz w:val="21"/>
                <w:szCs w:val="21"/>
                <w:u w:val="none"/>
                <w:lang w:val="en-US" w:eastAsia="zh-CN" w:bidi="ar"/>
                <w14:textFill>
                  <w14:solidFill>
                    <w14:schemeClr w14:val="tx1"/>
                  </w14:solidFill>
                </w14:textFill>
              </w:rPr>
              <w:t>408.677712万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ind w:leftChars="0"/>
              <w:jc w:val="both"/>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adjustRightInd w:val="0"/>
              <w:snapToGrid w:val="0"/>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每月25日对帐，次月25日前支付上月货款的70%，每2个月办理一次结算，结算办理完成后</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lang w:eastAsia="zh-CN"/>
              </w:rPr>
              <w:t>日内支付至结算金额的100%。</w:t>
            </w:r>
          </w:p>
          <w:p>
            <w:pPr>
              <w:widowControl/>
              <w:numPr>
                <w:ilvl w:val="0"/>
                <w:numId w:val="0"/>
              </w:numPr>
              <w:adjustRightInd w:val="0"/>
              <w:snapToGrid w:val="0"/>
              <w:spacing w:line="240" w:lineRule="auto"/>
              <w:jc w:val="left"/>
              <w:rPr>
                <w:rFonts w:hint="eastAsia"/>
                <w:lang w:eastAsia="zh-CN"/>
              </w:rPr>
            </w:pPr>
            <w:r>
              <w:rPr>
                <w:rFonts w:hint="eastAsia" w:ascii="宋体" w:hAnsi="宋体" w:eastAsia="宋体" w:cs="宋体"/>
                <w:b w:val="0"/>
                <w:bCs w:val="0"/>
                <w:kern w:val="2"/>
                <w:sz w:val="21"/>
                <w:szCs w:val="21"/>
                <w:lang w:eastAsia="zh-CN"/>
              </w:rPr>
              <w:t>所有支付节点前提要在收到工程款后进行支付。</w:t>
            </w:r>
          </w:p>
          <w:p>
            <w:pPr>
              <w:snapToGrid/>
              <w:spacing w:line="240" w:lineRule="auto"/>
              <w:jc w:val="both"/>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eastAsiaTheme="minorEastAsia"/>
                <w:sz w:val="21"/>
                <w:szCs w:val="21"/>
                <w:lang w:eastAsia="zh-CN"/>
              </w:rPr>
              <w:t>支付方式：</w:t>
            </w:r>
            <w:r>
              <w:rPr>
                <w:rFonts w:hint="eastAsia" w:cs="Times New Roman" w:asciiTheme="minorEastAsia" w:hAnsiTheme="minorEastAsia" w:eastAsiaTheme="minorEastAsia"/>
                <w:kern w:val="2"/>
                <w:sz w:val="21"/>
                <w:szCs w:val="21"/>
                <w:lang w:val="en-US" w:eastAsia="zh-CN" w:bidi="ar"/>
              </w:rPr>
              <w:t>采用银行转账、承兑汇票、E信通等的一种或多种支付。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36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投标人自行组织对工程现场及周围环境进行踏勘。</w:t>
            </w:r>
          </w:p>
          <w:p>
            <w:pPr>
              <w:snapToGrid w:val="0"/>
              <w:spacing w:beforeLines="-2147483648" w:afterLines="-2147483648" w:line="360" w:lineRule="auto"/>
              <w:jc w:val="left"/>
              <w:rPr>
                <w:rFonts w:asciiTheme="minorEastAsia" w:hAnsiTheme="minorEastAsia" w:eastAsiaTheme="minorEastAsia"/>
                <w:szCs w:val="21"/>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车经理</w:t>
            </w:r>
            <w:r>
              <w:rPr>
                <w:rFonts w:hint="eastAsia" w:ascii="宋体" w:hAnsi="宋体" w:cs="宋体"/>
                <w:color w:val="000000" w:themeColor="text1"/>
                <w:sz w:val="21"/>
                <w:szCs w:val="21"/>
                <w14:textFill>
                  <w14:solidFill>
                    <w14:schemeClr w14:val="tx1"/>
                  </w14:solidFill>
                </w14:textFill>
              </w:rPr>
              <w:t>，电话：</w:t>
            </w:r>
            <w:r>
              <w:rPr>
                <w:rFonts w:hint="eastAsia" w:ascii="宋体" w:hAnsi="宋体" w:cs="宋体"/>
                <w:color w:val="000000" w:themeColor="text1"/>
                <w:sz w:val="21"/>
                <w:szCs w:val="21"/>
                <w:lang w:val="en-US" w:eastAsia="zh-CN"/>
                <w14:textFill>
                  <w14:solidFill>
                    <w14:schemeClr w14:val="tx1"/>
                  </w14:solidFill>
                </w14:textFill>
              </w:rPr>
              <w:t>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 xml:space="preserve">3 </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4</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 xml:space="preserve">4 </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4</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ascii="宋体" w:hAnsi="宋体" w:cs="宋体"/>
                <w:color w:val="000000" w:themeColor="text1"/>
                <w:kern w:val="2"/>
                <w:sz w:val="21"/>
                <w:szCs w:val="22"/>
                <w:lang w:val="en-US" w:eastAsia="zh-CN" w:bidi="ar"/>
                <w14:textFill>
                  <w14:solidFill>
                    <w14:schemeClr w14:val="tx1"/>
                  </w14:solidFill>
                </w14:textFill>
              </w:rPr>
              <w:t>建材销售</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35964"/>
      <w:bookmarkEnd w:id="5"/>
      <w:bookmarkStart w:id="6" w:name="_Hlt42923257"/>
      <w:bookmarkEnd w:id="6"/>
      <w:bookmarkStart w:id="7" w:name="_Toc91392962"/>
      <w:bookmarkStart w:id="8" w:name="_Toc50864444"/>
      <w:bookmarkStart w:id="9" w:name="_Toc35342046"/>
      <w:bookmarkStart w:id="10" w:name="_Toc123786890"/>
    </w:p>
    <w:p>
      <w:pPr>
        <w:snapToGrid w:val="0"/>
        <w:spacing w:line="360" w:lineRule="auto"/>
        <w:jc w:val="center"/>
        <w:outlineLvl w:val="3"/>
        <w:rPr>
          <w:rFonts w:ascii="宋体" w:hAnsi="宋体" w:cs="宋体"/>
          <w:b/>
          <w:sz w:val="30"/>
        </w:rPr>
      </w:pPr>
      <w:r>
        <w:rPr>
          <w:rFonts w:hint="eastAsia" w:ascii="宋体" w:hAnsi="宋体"/>
          <w:b/>
          <w:color w:val="000000"/>
          <w:sz w:val="44"/>
          <w:szCs w:val="44"/>
          <w:u w:val="single"/>
          <w:lang w:val="en-US" w:eastAsia="zh-CN"/>
        </w:rPr>
        <w:t xml:space="preserve">   </w:t>
      </w:r>
      <w:r>
        <w:rPr>
          <w:rFonts w:hint="eastAsia" w:ascii="宋体" w:hAnsi="宋体" w:cs="宋体"/>
          <w:b/>
          <w:sz w:val="30"/>
        </w:rPr>
        <w:t>第五部分 合同范本</w:t>
      </w:r>
    </w:p>
    <w:p>
      <w:pPr>
        <w:widowControl/>
        <w:adjustRightInd/>
        <w:snapToGrid/>
        <w:spacing w:before="0" w:beforeAutospacing="0" w:after="0" w:afterAutospacing="0" w:line="240" w:lineRule="auto"/>
        <w:jc w:val="center"/>
        <w:rPr>
          <w:rFonts w:hint="eastAsia" w:ascii="宋体" w:hAnsi="宋体"/>
          <w:b/>
          <w:color w:val="000000"/>
          <w:sz w:val="44"/>
          <w:szCs w:val="44"/>
          <w:u w:val="single"/>
          <w:lang w:val="en-US" w:eastAsia="zh-CN"/>
        </w:rPr>
      </w:pPr>
      <w:r>
        <w:rPr>
          <w:rFonts w:hint="eastAsia" w:ascii="宋体" w:hAnsi="宋体" w:cs="宋体"/>
          <w:bCs/>
          <w:sz w:val="28"/>
          <w:szCs w:val="28"/>
        </w:rPr>
        <w:t>（附本次招采的合同范本）</w:t>
      </w:r>
      <w:r>
        <w:rPr>
          <w:rFonts w:hint="eastAsia" w:ascii="宋体" w:hAnsi="宋体"/>
          <w:b/>
          <w:color w:val="000000"/>
          <w:sz w:val="44"/>
          <w:szCs w:val="44"/>
          <w:u w:val="single"/>
          <w:lang w:val="en-US" w:eastAsia="zh-CN"/>
        </w:rPr>
        <w:t xml:space="preserve">  </w:t>
      </w: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40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40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400" w:lineRule="exact"/>
        <w:ind w:left="5670" w:leftChars="2700"/>
        <w:rPr>
          <w:rFonts w:hint="eastAsia" w:ascii="Times New Roman" w:hAnsi="Times New Roman" w:eastAsia="仿宋" w:cs="Times New Roman"/>
          <w:color w:val="auto"/>
          <w:szCs w:val="28"/>
        </w:rPr>
      </w:pP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both"/>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bookmarkEnd w:id="7"/>
    <w:bookmarkEnd w:id="8"/>
    <w:bookmarkEnd w:id="9"/>
    <w:bookmarkEnd w:id="10"/>
    <w:p>
      <w:pPr>
        <w:widowControl/>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sz w:val="36"/>
          <w:szCs w:val="36"/>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标准砖、砂石、水稳等材料采购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249" w:firstLineChars="700"/>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 xml:space="preserve"> 2021-03-1016</w:t>
      </w:r>
    </w:p>
    <w:p>
      <w:pPr>
        <w:tabs>
          <w:tab w:val="left" w:pos="670"/>
          <w:tab w:val="center" w:pos="4252"/>
        </w:tabs>
        <w:snapToGrid w:val="0"/>
        <w:spacing w:line="480" w:lineRule="auto"/>
        <w:ind w:firstLine="2249" w:firstLineChars="7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570" w:firstLineChars="800"/>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cs="宋体"/>
          <w:b w:val="0"/>
          <w:sz w:val="28"/>
          <w:szCs w:val="28"/>
          <w:lang w:val="en-US" w:eastAsia="zh-CN"/>
        </w:rPr>
        <w:t>标准砖、砂石、水稳等材料</w:t>
      </w:r>
      <w:r>
        <w:rPr>
          <w:rFonts w:hint="eastAsia" w:ascii="宋体" w:hAnsi="宋体" w:eastAsia="宋体" w:cs="宋体"/>
          <w:b w:val="0"/>
          <w:sz w:val="28"/>
          <w:szCs w:val="28"/>
          <w:lang w:val="en-US" w:eastAsia="zh-CN"/>
        </w:rPr>
        <w:t>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non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90779596"/>
      <w:bookmarkStart w:id="14" w:name="_Toc65998016"/>
      <w:bookmarkStart w:id="15" w:name="_Toc491658680"/>
      <w:bookmarkStart w:id="16" w:name="_Toc6397151"/>
      <w:bookmarkStart w:id="17" w:name="_Toc26066260"/>
      <w:bookmarkStart w:id="18" w:name="_Toc500861027"/>
      <w:bookmarkStart w:id="19"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系（投标人名称）的法定代表人，参加</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cs="宋体"/>
          <w:b w:val="0"/>
          <w:sz w:val="28"/>
          <w:szCs w:val="28"/>
          <w:lang w:val="en-US" w:eastAsia="zh-CN"/>
        </w:rPr>
        <w:t>标准砖、砂石、水稳等材料</w:t>
      </w:r>
      <w:r>
        <w:rPr>
          <w:rFonts w:hint="eastAsia" w:ascii="宋体" w:hAnsi="宋体" w:eastAsia="宋体" w:cs="宋体"/>
          <w:b w:val="0"/>
          <w:sz w:val="28"/>
          <w:szCs w:val="28"/>
          <w:lang w:val="en-US" w:eastAsia="zh-CN"/>
        </w:rPr>
        <w:t>采购</w:t>
      </w:r>
      <w:r>
        <w:rPr>
          <w:rFonts w:hint="eastAsia" w:ascii="宋体" w:hAnsi="宋体" w:cs="宋体"/>
          <w:sz w:val="28"/>
          <w:szCs w:val="28"/>
        </w:rPr>
        <w:t>（项目名称）招采（招采编号：</w:t>
      </w:r>
      <w:r>
        <w:rPr>
          <w:rFonts w:hint="eastAsia" w:ascii="宋体" w:hAnsi="宋体" w:cs="宋体"/>
          <w:b w:val="0"/>
          <w:bCs w:val="0"/>
          <w:sz w:val="32"/>
          <w:szCs w:val="32"/>
          <w:lang w:val="en-US" w:eastAsia="zh-CN"/>
        </w:rPr>
        <w:t xml:space="preserve"> 2021-03-1016</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（姓名）系（投标人名称）的法定代表人，</w:t>
      </w:r>
      <w:r>
        <w:rPr>
          <w:rFonts w:hint="eastAsia" w:ascii="宋体" w:hAnsi="宋体"/>
          <w:kern w:val="0"/>
          <w:sz w:val="28"/>
          <w:szCs w:val="28"/>
        </w:rPr>
        <w:t>现授权</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（单位名称）的</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cs="宋体"/>
          <w:b w:val="0"/>
          <w:sz w:val="28"/>
          <w:szCs w:val="28"/>
          <w:lang w:val="en-US" w:eastAsia="zh-CN"/>
        </w:rPr>
        <w:t>标准砖、砂石、水稳等材料</w:t>
      </w:r>
      <w:r>
        <w:rPr>
          <w:rFonts w:hint="eastAsia" w:ascii="宋体" w:hAnsi="宋体" w:eastAsia="宋体" w:cs="宋体"/>
          <w:b w:val="0"/>
          <w:sz w:val="28"/>
          <w:szCs w:val="28"/>
          <w:lang w:val="en-US" w:eastAsia="zh-CN"/>
        </w:rPr>
        <w:t>采购</w:t>
      </w:r>
      <w:r>
        <w:rPr>
          <w:rFonts w:hint="eastAsia" w:ascii="宋体" w:hAnsi="宋体" w:cs="宋体"/>
          <w:kern w:val="0"/>
          <w:sz w:val="28"/>
          <w:szCs w:val="28"/>
        </w:rPr>
        <w:t>招采（招采编号：</w:t>
      </w:r>
      <w:r>
        <w:rPr>
          <w:rFonts w:hint="eastAsia" w:ascii="宋体" w:hAnsi="宋体" w:cs="宋体"/>
          <w:b w:val="0"/>
          <w:bCs w:val="0"/>
          <w:sz w:val="32"/>
          <w:szCs w:val="32"/>
          <w:lang w:val="en-US" w:eastAsia="zh-CN"/>
        </w:rPr>
        <w:t xml:space="preserve"> 2021-03-1016</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0"/>
          <w:numId w:val="2"/>
        </w:numPr>
        <w:jc w:val="center"/>
        <w:outlineLvl w:val="4"/>
        <w:rPr>
          <w:rFonts w:hint="eastAsia"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投标报价表（材料采购）</w:t>
      </w:r>
    </w:p>
    <w:p>
      <w:pPr>
        <w:pStyle w:val="2"/>
        <w:numPr>
          <w:ilvl w:val="-1"/>
          <w:numId w:val="0"/>
        </w:numPr>
        <w:rPr>
          <w:rFonts w:hint="eastAsia" w:ascii="微软雅黑" w:hAnsi="微软雅黑" w:eastAsia="微软雅黑" w:cs="微软雅黑"/>
          <w:b w:val="0"/>
          <w:bCs w:val="0"/>
          <w:color w:val="000000"/>
          <w:kern w:val="0"/>
          <w:sz w:val="20"/>
          <w:szCs w:val="20"/>
          <w:u w:val="none"/>
          <w:lang w:val="en-US" w:eastAsia="zh-CN" w:bidi="ar"/>
        </w:rPr>
      </w:pPr>
      <w:r>
        <w:rPr>
          <w:rFonts w:hint="eastAsia" w:ascii="宋体" w:hAnsi="宋体" w:cs="宋体"/>
          <w:b/>
          <w:sz w:val="28"/>
          <w:szCs w:val="28"/>
          <w:highlight w:val="none"/>
          <w:lang w:val="en-US" w:eastAsia="zh-CN"/>
        </w:rPr>
        <w:t xml:space="preserve">                                                      </w:t>
      </w:r>
      <w:r>
        <w:rPr>
          <w:rFonts w:hint="eastAsia" w:ascii="微软雅黑" w:hAnsi="微软雅黑" w:eastAsia="微软雅黑" w:cs="微软雅黑"/>
          <w:b w:val="0"/>
          <w:bCs w:val="0"/>
          <w:color w:val="000000"/>
          <w:kern w:val="0"/>
          <w:sz w:val="20"/>
          <w:szCs w:val="20"/>
          <w:u w:val="none"/>
          <w:lang w:val="en-US" w:eastAsia="zh-CN" w:bidi="ar"/>
        </w:rPr>
        <w:t xml:space="preserve">   单价：元</w:t>
      </w:r>
    </w:p>
    <w:tbl>
      <w:tblPr>
        <w:tblStyle w:val="7"/>
        <w:tblW w:w="9618" w:type="dxa"/>
        <w:tblInd w:w="-394" w:type="dxa"/>
        <w:shd w:val="clear" w:color="auto" w:fill="auto"/>
        <w:tblLayout w:type="fixed"/>
        <w:tblCellMar>
          <w:top w:w="0" w:type="dxa"/>
          <w:left w:w="0" w:type="dxa"/>
          <w:bottom w:w="0" w:type="dxa"/>
          <w:right w:w="0" w:type="dxa"/>
        </w:tblCellMar>
      </w:tblPr>
      <w:tblGrid>
        <w:gridCol w:w="394"/>
        <w:gridCol w:w="386"/>
        <w:gridCol w:w="1785"/>
        <w:gridCol w:w="975"/>
        <w:gridCol w:w="1141"/>
        <w:gridCol w:w="832"/>
        <w:gridCol w:w="1364"/>
        <w:gridCol w:w="832"/>
        <w:gridCol w:w="1186"/>
        <w:gridCol w:w="723"/>
        <w:gridCol w:w="5566"/>
      </w:tblGrid>
      <w:tr>
        <w:tblPrEx>
          <w:shd w:val="clear" w:color="auto" w:fill="auto"/>
          <w:tblCellMar>
            <w:top w:w="0" w:type="dxa"/>
            <w:left w:w="0" w:type="dxa"/>
            <w:bottom w:w="0" w:type="dxa"/>
            <w:right w:w="0" w:type="dxa"/>
          </w:tblCellMar>
        </w:tblPrEx>
        <w:trPr>
          <w:gridAfter w:val="1"/>
          <w:wAfter w:w="5566" w:type="dxa"/>
          <w:trHeight w:val="660" w:hRule="atLeast"/>
        </w:trPr>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分部分项工程名称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单位</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暂定工数量</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限价（含税）</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报价（含税）</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备注</w:t>
            </w:r>
          </w:p>
        </w:tc>
      </w:tr>
      <w:tr>
        <w:tblPrEx>
          <w:tblCellMar>
            <w:top w:w="0" w:type="dxa"/>
            <w:left w:w="0" w:type="dxa"/>
            <w:bottom w:w="0" w:type="dxa"/>
            <w:right w:w="0" w:type="dxa"/>
          </w:tblCellMar>
        </w:tblPrEx>
        <w:trPr>
          <w:gridAfter w:val="1"/>
          <w:wAfter w:w="5566" w:type="dxa"/>
          <w:trHeight w:val="642" w:hRule="atLeast"/>
        </w:trPr>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单价</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合价</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r>
              <w:rPr>
                <w:rFonts w:hint="default" w:ascii="Times New Roman" w:hAnsi="Times New Roman" w:eastAsia="宋体" w:cs="Times New Roman"/>
                <w:color w:val="000000"/>
                <w:kern w:val="0"/>
                <w:sz w:val="24"/>
                <w:szCs w:val="24"/>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sz w:val="20"/>
                <w:szCs w:val="20"/>
                <w:u w:val="none"/>
              </w:rPr>
            </w:pPr>
            <w:r>
              <w:rPr>
                <w:rFonts w:hint="default" w:ascii="Times New Roman" w:hAnsi="Times New Roman" w:eastAsia="宋体" w:cs="Times New Roman"/>
                <w:i w:val="0"/>
                <w:color w:val="000000"/>
                <w:kern w:val="0"/>
                <w:sz w:val="24"/>
                <w:szCs w:val="24"/>
                <w:u w:val="none"/>
                <w:lang w:val="en-US" w:eastAsia="zh-CN" w:bidi="ar"/>
              </w:rPr>
              <w:t>标准砖240×115×53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sz w:val="20"/>
                <w:szCs w:val="20"/>
                <w:u w:val="none"/>
              </w:rPr>
            </w:pPr>
            <w:r>
              <w:rPr>
                <w:rFonts w:hint="default" w:ascii="Times New Roman" w:hAnsi="Times New Roman" w:eastAsia="宋体" w:cs="Times New Roman"/>
                <w:i w:val="0"/>
                <w:color w:val="000000"/>
                <w:kern w:val="0"/>
                <w:sz w:val="24"/>
                <w:szCs w:val="24"/>
                <w:u w:val="none"/>
                <w:lang w:val="en-US" w:eastAsia="zh-CN" w:bidi="ar"/>
              </w:rPr>
              <w:t>块</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sz w:val="20"/>
                <w:szCs w:val="20"/>
                <w:u w:val="none"/>
              </w:rPr>
            </w:pPr>
            <w:r>
              <w:rPr>
                <w:rFonts w:hint="default" w:ascii="Times New Roman" w:hAnsi="Times New Roman" w:eastAsia="宋体" w:cs="Times New Roman"/>
                <w:i w:val="0"/>
                <w:color w:val="000000"/>
                <w:kern w:val="0"/>
                <w:sz w:val="24"/>
                <w:szCs w:val="24"/>
                <w:u w:val="none"/>
                <w:lang w:val="en-US" w:eastAsia="zh-CN" w:bidi="ar"/>
              </w:rPr>
              <w:t xml:space="preserve">604678.00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sz w:val="20"/>
                <w:szCs w:val="20"/>
                <w:u w:val="none"/>
              </w:rPr>
            </w:pPr>
            <w:r>
              <w:rPr>
                <w:rFonts w:hint="default" w:ascii="Times New Roman" w:hAnsi="Times New Roman" w:eastAsia="宋体" w:cs="Times New Roman"/>
                <w:i w:val="0"/>
                <w:color w:val="000000"/>
                <w:kern w:val="0"/>
                <w:sz w:val="24"/>
                <w:szCs w:val="24"/>
                <w:u w:val="none"/>
                <w:lang w:val="en-US" w:eastAsia="zh-CN" w:bidi="ar"/>
              </w:rPr>
              <w:t xml:space="preserve">0.54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sz w:val="20"/>
                <w:szCs w:val="20"/>
                <w:u w:val="none"/>
              </w:rPr>
            </w:pPr>
            <w:r>
              <w:rPr>
                <w:rFonts w:hint="default" w:ascii="Times New Roman" w:hAnsi="Times New Roman" w:eastAsia="宋体" w:cs="Times New Roman"/>
                <w:i w:val="0"/>
                <w:color w:val="000000"/>
                <w:kern w:val="0"/>
                <w:sz w:val="24"/>
                <w:szCs w:val="24"/>
                <w:u w:val="none"/>
                <w:lang w:val="en-US" w:eastAsia="zh-CN" w:bidi="ar"/>
              </w:rPr>
              <w:t xml:space="preserve">326526.12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机制粗砂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t</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788.00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73.00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57524.00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特细砂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t</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5080.00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255.00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1295400.00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清条石</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m3</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62.00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175.00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10850.00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块(片)石</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m3</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2232.00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38.00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84816.00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石屑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t</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13407.00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115.00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1541805.00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C30混凝土砌块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m3</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124.00 </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475.00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58900.00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150mm厚钢筋混凝土盖板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套</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22</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498.00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10956.00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微软雅黑" w:hAnsi="微软雅黑" w:eastAsia="微软雅黑" w:cs="微软雅黑"/>
                <w:i w:val="0"/>
                <w:color w:val="000000"/>
                <w:kern w:val="0"/>
                <w:sz w:val="20"/>
                <w:szCs w:val="20"/>
                <w:u w:val="none"/>
                <w:lang w:val="en-US" w:eastAsia="zh-CN" w:bidi="ar"/>
              </w:rPr>
            </w:pPr>
            <w:r>
              <w:rPr>
                <w:rFonts w:hint="default" w:ascii="Times New Roman" w:hAnsi="Times New Roman" w:cs="Times New Roman"/>
                <w:color w:val="000000"/>
                <w:kern w:val="0"/>
                <w:sz w:val="24"/>
                <w:szCs w:val="24"/>
                <w:lang w:val="en-US" w:eastAsia="zh-CN"/>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水泥级配碎石稳定层(基层)5.5%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m3</w:t>
            </w:r>
          </w:p>
        </w:tc>
        <w:tc>
          <w:tcPr>
            <w:tcW w:w="11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3500</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200.00 </w:t>
            </w: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微软雅黑" w:hAnsi="微软雅黑" w:eastAsia="微软雅黑" w:cs="微软雅黑"/>
                <w:i w:val="0"/>
                <w:color w:val="000000"/>
                <w:kern w:val="0"/>
                <w:sz w:val="20"/>
                <w:szCs w:val="20"/>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700000.00 </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After w:val="1"/>
          <w:wAfter w:w="5566" w:type="dxa"/>
          <w:trHeight w:val="40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3901"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832"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kern w:val="0"/>
                <w:sz w:val="20"/>
                <w:szCs w:val="20"/>
                <w:u w:val="none"/>
                <w:lang w:val="en-US" w:eastAsia="zh-CN" w:bidi="ar"/>
              </w:rPr>
            </w:pPr>
          </w:p>
        </w:tc>
        <w:tc>
          <w:tcPr>
            <w:tcW w:w="13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4086777.12</w:t>
            </w:r>
          </w:p>
        </w:tc>
        <w:tc>
          <w:tcPr>
            <w:tcW w:w="8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1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r>
      <w:tr>
        <w:tblPrEx>
          <w:tblCellMar>
            <w:top w:w="0" w:type="dxa"/>
            <w:left w:w="0" w:type="dxa"/>
            <w:bottom w:w="0" w:type="dxa"/>
            <w:right w:w="0" w:type="dxa"/>
          </w:tblCellMar>
        </w:tblPrEx>
        <w:trPr>
          <w:gridBefore w:val="1"/>
          <w:wBefore w:w="394" w:type="dxa"/>
          <w:trHeight w:val="520" w:hRule="atLeast"/>
        </w:trPr>
        <w:tc>
          <w:tcPr>
            <w:tcW w:w="1479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5"/>
                <w:lang w:val="en-US" w:eastAsia="zh-CN" w:bidi="ar"/>
              </w:rPr>
              <w:t xml:space="preserve"> 说明：</w:t>
            </w:r>
            <w:r>
              <w:rPr>
                <w:rStyle w:val="13"/>
                <w:lang w:val="en-US" w:eastAsia="zh-CN" w:bidi="ar"/>
              </w:rPr>
              <w:t>以上单价包含材料费、运输费、上下车费、税金</w:t>
            </w:r>
            <w:r>
              <w:rPr>
                <w:rStyle w:val="14"/>
                <w:lang w:val="en-US" w:eastAsia="zh-CN" w:bidi="ar"/>
              </w:rPr>
              <w:t>（税率为3%）</w:t>
            </w:r>
            <w:r>
              <w:rPr>
                <w:rStyle w:val="13"/>
                <w:lang w:val="en-US" w:eastAsia="zh-CN" w:bidi="ar"/>
              </w:rPr>
              <w:t>等一切相关费用。</w:t>
            </w:r>
          </w:p>
        </w:tc>
      </w:tr>
    </w:tbl>
    <w:p>
      <w:pPr>
        <w:rPr>
          <w:rFonts w:ascii="Times New Roman" w:hAnsi="Times New Roman" w:cs="宋体"/>
          <w:sz w:val="28"/>
          <w:szCs w:val="28"/>
        </w:rPr>
      </w:pPr>
    </w:p>
    <w:p>
      <w:pPr>
        <w:ind w:firstLine="2800" w:firstLineChars="1000"/>
        <w:jc w:val="left"/>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jc w:val="left"/>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jc w:val="left"/>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0" w:leftChars="0"/>
        <w:jc w:val="center"/>
        <w:rPr>
          <w:rFonts w:ascii="黑体" w:hAnsi="宋体" w:eastAsia="黑体"/>
          <w:b/>
          <w:sz w:val="44"/>
          <w:szCs w:val="44"/>
        </w:rPr>
      </w:pPr>
      <w:r>
        <w:rPr>
          <w:rFonts w:hint="eastAsia" w:ascii="黑体" w:hAnsi="宋体" w:eastAsia="黑体" w:cs="Times New Roman"/>
          <w:b/>
          <w:bCs w:val="0"/>
          <w:sz w:val="44"/>
          <w:szCs w:val="44"/>
          <w:lang w:val="en-US" w:eastAsia="zh-CN"/>
        </w:rPr>
        <w:t>平场工业区L11路与L10南段、L9路交通节点改造工程项目</w:t>
      </w:r>
      <w:r>
        <w:rPr>
          <w:rFonts w:hint="eastAsia" w:ascii="黑体" w:hAnsi="宋体" w:eastAsia="黑体" w:cs="Times New Roman"/>
          <w:b/>
          <w:sz w:val="44"/>
          <w:szCs w:val="44"/>
          <w:lang w:val="en-US" w:eastAsia="zh-CN"/>
        </w:rPr>
        <w:t>标准砖、砂石、水稳等材料采购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570" w:firstLineChars="800"/>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 xml:space="preserve"> 2021-03-1016</w:t>
      </w:r>
    </w:p>
    <w:p>
      <w:pPr>
        <w:tabs>
          <w:tab w:val="left" w:pos="670"/>
          <w:tab w:val="center" w:pos="4252"/>
        </w:tabs>
        <w:snapToGrid w:val="0"/>
        <w:spacing w:line="480" w:lineRule="auto"/>
        <w:ind w:firstLine="2570" w:firstLineChars="8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570" w:firstLineChars="800"/>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B367"/>
    <w:multiLevelType w:val="singleLevel"/>
    <w:tmpl w:val="039BB367"/>
    <w:lvl w:ilvl="0" w:tentative="0">
      <w:start w:val="4"/>
      <w:numFmt w:val="chineseCounting"/>
      <w:suff w:val="nothing"/>
      <w:lvlText w:val="%1、"/>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266D"/>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77248D9"/>
    <w:rsid w:val="089E3FA6"/>
    <w:rsid w:val="092E3D7F"/>
    <w:rsid w:val="0ADA4EBB"/>
    <w:rsid w:val="0C677363"/>
    <w:rsid w:val="0DB1375A"/>
    <w:rsid w:val="0DE27FDB"/>
    <w:rsid w:val="0E3365A1"/>
    <w:rsid w:val="0E706E53"/>
    <w:rsid w:val="11763B86"/>
    <w:rsid w:val="13A33FB5"/>
    <w:rsid w:val="164443DA"/>
    <w:rsid w:val="1AC446C5"/>
    <w:rsid w:val="1BCE6A12"/>
    <w:rsid w:val="1D4F1BB5"/>
    <w:rsid w:val="22CF4E2F"/>
    <w:rsid w:val="27D81E6F"/>
    <w:rsid w:val="29C311B9"/>
    <w:rsid w:val="2A6F4940"/>
    <w:rsid w:val="2A7F51EC"/>
    <w:rsid w:val="2EF84292"/>
    <w:rsid w:val="30742497"/>
    <w:rsid w:val="32E11E0E"/>
    <w:rsid w:val="333D3E3E"/>
    <w:rsid w:val="37226B49"/>
    <w:rsid w:val="37AB7128"/>
    <w:rsid w:val="3E77715E"/>
    <w:rsid w:val="3F337C7B"/>
    <w:rsid w:val="3FE404AA"/>
    <w:rsid w:val="41E510FC"/>
    <w:rsid w:val="44277536"/>
    <w:rsid w:val="4502428A"/>
    <w:rsid w:val="474C5D3A"/>
    <w:rsid w:val="47A269EC"/>
    <w:rsid w:val="47CD3627"/>
    <w:rsid w:val="4FB913F4"/>
    <w:rsid w:val="50F37175"/>
    <w:rsid w:val="51A834B5"/>
    <w:rsid w:val="5279509B"/>
    <w:rsid w:val="55820816"/>
    <w:rsid w:val="55B245A2"/>
    <w:rsid w:val="56E72F5A"/>
    <w:rsid w:val="57836356"/>
    <w:rsid w:val="58B4616E"/>
    <w:rsid w:val="59001152"/>
    <w:rsid w:val="595D0CA3"/>
    <w:rsid w:val="5D925B56"/>
    <w:rsid w:val="5DE64C20"/>
    <w:rsid w:val="5DE96C9E"/>
    <w:rsid w:val="5F0423F4"/>
    <w:rsid w:val="60CB0AD8"/>
    <w:rsid w:val="6380080F"/>
    <w:rsid w:val="6382242A"/>
    <w:rsid w:val="66DB1C98"/>
    <w:rsid w:val="68C24E3B"/>
    <w:rsid w:val="6CBB44D9"/>
    <w:rsid w:val="6D181FA4"/>
    <w:rsid w:val="6E4614E6"/>
    <w:rsid w:val="6F35522F"/>
    <w:rsid w:val="709E1FAD"/>
    <w:rsid w:val="736B3EE3"/>
    <w:rsid w:val="73EA1E5C"/>
    <w:rsid w:val="74266544"/>
    <w:rsid w:val="74F63BA9"/>
    <w:rsid w:val="76C86DF1"/>
    <w:rsid w:val="7C505C4C"/>
    <w:rsid w:val="7D884455"/>
    <w:rsid w:val="7EEA7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FF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0</TotalTime>
  <ScaleCrop>false</ScaleCrop>
  <LinksUpToDate>false</LinksUpToDate>
  <CharactersWithSpaces>13714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2020-01-07T02:51:00Z</cp:lastPrinted>
  <dcterms:modified xsi:type="dcterms:W3CDTF">2021-02-01T09:02:05Z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