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峨边彝族自治县交通基础设施综合建设及提升改造工程（第一批）</w:t>
      </w:r>
      <w:r>
        <w:rPr>
          <w:rFonts w:hint="eastAsia" w:ascii="黑体" w:hAnsi="黑体" w:eastAsia="黑体" w:cs="黑体"/>
          <w:sz w:val="44"/>
          <w:szCs w:val="44"/>
          <w:highlight w:val="none"/>
          <w:lang w:eastAsia="zh-CN"/>
        </w:rPr>
        <w:t>毛坪（小河子）至杨河公路</w:t>
      </w:r>
      <w:r>
        <w:rPr>
          <w:rFonts w:hint="eastAsia" w:ascii="黑体" w:hAnsi="黑体" w:eastAsia="黑体" w:cs="黑体"/>
          <w:sz w:val="44"/>
          <w:szCs w:val="44"/>
          <w:highlight w:val="none"/>
        </w:rPr>
        <w:t>项目</w:t>
      </w:r>
    </w:p>
    <w:p>
      <w:pPr>
        <w:tabs>
          <w:tab w:val="left" w:pos="670"/>
          <w:tab w:val="center" w:pos="4252"/>
        </w:tabs>
        <w:spacing w:line="360" w:lineRule="auto"/>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eastAsia="zh-CN"/>
        </w:rPr>
        <w:t>砂石、圆管涵等材料</w:t>
      </w:r>
      <w:r>
        <w:rPr>
          <w:rFonts w:hint="eastAsia" w:ascii="黑体" w:hAnsi="黑体" w:eastAsia="黑体" w:cs="黑体"/>
          <w:sz w:val="44"/>
          <w:szCs w:val="44"/>
          <w:highlight w:val="none"/>
        </w:rPr>
        <w:t>采购</w:t>
      </w:r>
      <w:r>
        <w:rPr>
          <w:rFonts w:hint="eastAsia" w:ascii="黑体" w:hAnsi="黑体" w:eastAsia="黑体" w:cs="黑体"/>
          <w:sz w:val="44"/>
          <w:szCs w:val="44"/>
          <w:highlight w:val="none"/>
          <w:lang w:val="en-US" w:eastAsia="zh-CN"/>
        </w:rPr>
        <w:t xml:space="preserve"> </w:t>
      </w:r>
    </w:p>
    <w:p>
      <w:pPr>
        <w:tabs>
          <w:tab w:val="left" w:pos="670"/>
          <w:tab w:val="center" w:pos="4252"/>
        </w:tabs>
        <w:spacing w:line="360" w:lineRule="auto"/>
        <w:jc w:val="center"/>
        <w:rPr>
          <w:rFonts w:hint="eastAsia" w:ascii="黑体" w:hAnsi="黑体" w:eastAsia="黑体" w:cs="黑体"/>
          <w:sz w:val="44"/>
          <w:szCs w:val="44"/>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rPr>
      </w:pPr>
      <w:r>
        <w:rPr>
          <w:rFonts w:hint="eastAsia" w:ascii="黑体" w:hAnsi="宋体" w:eastAsia="黑体" w:cs="黑体"/>
          <w:color w:val="000000" w:themeColor="text1"/>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rPr>
      </w:pPr>
      <w:r>
        <w:rPr>
          <w:rFonts w:hint="eastAsia" w:ascii="黑体" w:hAnsi="宋体" w:eastAsia="黑体" w:cs="黑体"/>
          <w:color w:val="000000" w:themeColor="text1"/>
          <w:sz w:val="96"/>
          <w:szCs w:val="96"/>
          <w:highlight w:val="none"/>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0" w:firstLineChars="0"/>
        <w:jc w:val="center"/>
        <w:rPr>
          <w:rFonts w:hint="default" w:ascii="宋体" w:hAnsi="宋体" w:eastAsia="宋体" w:cs="宋体"/>
          <w:sz w:val="28"/>
          <w:highlight w:val="non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 2021-03-1019</w:t>
      </w:r>
    </w:p>
    <w:p>
      <w:pPr>
        <w:spacing w:line="360" w:lineRule="auto"/>
        <w:ind w:firstLine="0" w:firstLineChars="0"/>
        <w:jc w:val="center"/>
        <w:rPr>
          <w:rFonts w:ascii="宋体" w:hAnsi="宋体" w:cs="宋体"/>
          <w:sz w:val="32"/>
          <w:highlight w:val="none"/>
          <w:u w:val="single"/>
        </w:rPr>
      </w:pPr>
      <w:r>
        <w:rPr>
          <w:rFonts w:hint="eastAsia" w:ascii="宋体" w:hAnsi="宋体" w:cs="宋体"/>
          <w:sz w:val="28"/>
          <w:szCs w:val="28"/>
          <w:highlight w:val="none"/>
          <w:lang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b/>
          <w:sz w:val="30"/>
          <w:highlight w:val="none"/>
        </w:rPr>
        <w:br w:type="page"/>
      </w:r>
      <w:r>
        <w:rPr>
          <w:rFonts w:hint="eastAsia" w:ascii="宋体" w:hAnsi="宋体" w:cs="宋体"/>
          <w:b/>
          <w:color w:val="000000" w:themeColor="text1"/>
          <w:sz w:val="30"/>
          <w:highlight w:val="none"/>
        </w:rPr>
        <w:t>目   录</w:t>
      </w:r>
    </w:p>
    <w:p>
      <w:pPr>
        <w:snapToGrid w:val="0"/>
        <w:spacing w:line="360" w:lineRule="auto"/>
        <w:jc w:val="center"/>
        <w:rPr>
          <w:rFonts w:ascii="宋体" w:hAnsi="宋体" w:cs="宋体"/>
          <w:b/>
          <w:color w:val="000000" w:themeColor="text1"/>
          <w:sz w:val="30"/>
          <w:highlight w:val="none"/>
        </w:rPr>
      </w:pP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第一部分   投标邀请</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第二部分   投标人须知前附表</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第三部分   评审方法</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第四部分   投标人须知</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一、  说明</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二、  招采文件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三、  投标文件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四、  投标文件的递交</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五、  开标、评审</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六、  中选及合同签订</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第五部分   合同范本</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第六部分   投标文件格式</w:t>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color w:val="000000" w:themeColor="text1"/>
          <w:highlight w:val="none"/>
        </w:rPr>
        <w:br w:type="page"/>
      </w:r>
      <w:r>
        <w:rPr>
          <w:rFonts w:hint="eastAsia" w:ascii="宋体" w:hAnsi="宋体" w:cs="宋体"/>
          <w:b/>
          <w:color w:val="000000" w:themeColor="text1"/>
          <w:sz w:val="30"/>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宋体" w:hAnsi="宋体" w:cs="宋体"/>
          <w:color w:val="000000" w:themeColor="text1"/>
          <w:sz w:val="28"/>
          <w:highlight w:val="none"/>
        </w:rPr>
      </w:pPr>
      <w:r>
        <w:rPr>
          <w:rFonts w:hint="eastAsia" w:ascii="宋体" w:hAnsi="宋体" w:cs="宋体"/>
          <w:color w:val="000000" w:themeColor="text1"/>
          <w:sz w:val="28"/>
          <w:highlight w:val="none"/>
        </w:rPr>
        <w:t>重庆对外建设（集团）有限公司就峨边彝族自治县交通基础设施综合建设及提升改造工程（第一批）</w:t>
      </w:r>
      <w:r>
        <w:rPr>
          <w:rFonts w:hint="eastAsia" w:ascii="宋体" w:hAnsi="宋体" w:cs="宋体"/>
          <w:color w:val="000000" w:themeColor="text1"/>
          <w:sz w:val="28"/>
          <w:highlight w:val="none"/>
          <w:lang w:eastAsia="zh-CN"/>
        </w:rPr>
        <w:t>毛坪（小河子）至杨河公路</w:t>
      </w:r>
      <w:r>
        <w:rPr>
          <w:rFonts w:hint="eastAsia" w:ascii="宋体" w:hAnsi="宋体" w:cs="宋体"/>
          <w:color w:val="000000" w:themeColor="text1"/>
          <w:sz w:val="28"/>
          <w:highlight w:val="none"/>
        </w:rPr>
        <w:t>项目</w:t>
      </w:r>
      <w:r>
        <w:rPr>
          <w:rFonts w:hint="eastAsia" w:ascii="宋体" w:hAnsi="宋体" w:cs="宋体"/>
          <w:color w:val="000000" w:themeColor="text1"/>
          <w:sz w:val="28"/>
          <w:highlight w:val="none"/>
          <w:lang w:eastAsia="zh-CN"/>
        </w:rPr>
        <w:t>砂石、圆管涵等材料</w:t>
      </w:r>
      <w:r>
        <w:rPr>
          <w:rFonts w:hint="eastAsia" w:ascii="宋体" w:hAnsi="宋体" w:cs="宋体"/>
          <w:color w:val="000000" w:themeColor="text1"/>
          <w:sz w:val="28"/>
          <w:highlight w:val="none"/>
        </w:rPr>
        <w:t>采购进行企业内部招采（简称“招采”），现邀请贵公司参与投标，并按本招采文件的规定提交投标文件。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bCs/>
          <w:color w:val="000000" w:themeColor="text1"/>
          <w:sz w:val="28"/>
          <w:highlight w:val="none"/>
        </w:rPr>
      </w:pPr>
      <w:r>
        <w:rPr>
          <w:rFonts w:hint="eastAsia" w:ascii="宋体" w:hAnsi="宋体" w:cs="宋体"/>
          <w:bCs/>
          <w:color w:val="000000" w:themeColor="text1"/>
          <w:sz w:val="28"/>
          <w:highlight w:val="none"/>
        </w:rPr>
        <w:t>1、项目名称： 峨边彝族自治县交通基础设施综合建设及提升改造工程（第一批）</w:t>
      </w:r>
      <w:r>
        <w:rPr>
          <w:rFonts w:hint="eastAsia" w:ascii="宋体" w:hAnsi="宋体" w:cs="宋体"/>
          <w:bCs/>
          <w:color w:val="000000" w:themeColor="text1"/>
          <w:sz w:val="28"/>
          <w:highlight w:val="none"/>
          <w:lang w:eastAsia="zh-CN"/>
        </w:rPr>
        <w:t>毛坪（小河子）至杨河公路</w:t>
      </w:r>
      <w:r>
        <w:rPr>
          <w:rFonts w:hint="eastAsia" w:ascii="宋体" w:hAnsi="宋体" w:cs="宋体"/>
          <w:bCs/>
          <w:color w:val="000000" w:themeColor="text1"/>
          <w:sz w:val="28"/>
          <w:highlight w:val="none"/>
        </w:rPr>
        <w:t>项目。</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bCs/>
          <w:color w:val="000000" w:themeColor="text1"/>
          <w:sz w:val="28"/>
          <w:highlight w:val="none"/>
          <w:lang w:eastAsia="zh-CN"/>
        </w:rPr>
      </w:pPr>
      <w:r>
        <w:rPr>
          <w:rFonts w:hint="eastAsia" w:ascii="宋体" w:hAnsi="宋体" w:cs="宋体"/>
          <w:bCs/>
          <w:color w:val="000000" w:themeColor="text1"/>
          <w:sz w:val="28"/>
          <w:highlight w:val="none"/>
        </w:rPr>
        <w:t>2、型号/技术规格、供货数量：</w:t>
      </w:r>
      <w:r>
        <w:rPr>
          <w:rFonts w:hint="eastAsia" w:ascii="宋体" w:hAnsi="宋体" w:cs="宋体"/>
          <w:bCs/>
          <w:color w:val="000000" w:themeColor="text1"/>
          <w:sz w:val="28"/>
          <w:highlight w:val="none"/>
          <w:lang w:eastAsia="zh-CN"/>
        </w:rPr>
        <w:t>钢筋混凝土圆管涵620米，盆式橡胶支座8套，模数式伸缩缝1.3吨，土工格栅10000㎡，机制砂11268m³，碎石22588m³，石屑3083.61m³，矿粉,809.05吨</w:t>
      </w:r>
      <w:r>
        <w:rPr>
          <w:rFonts w:hint="eastAsia" w:ascii="宋体" w:hAnsi="宋体" w:cs="宋体"/>
          <w:bCs/>
          <w:color w:val="000000" w:themeColor="text1"/>
          <w:sz w:val="28"/>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Cs/>
          <w:color w:val="000000" w:themeColor="text1"/>
          <w:sz w:val="28"/>
          <w:highlight w:val="none"/>
          <w:lang w:eastAsia="zh-CN"/>
        </w:rPr>
      </w:pPr>
      <w:r>
        <w:rPr>
          <w:rFonts w:hint="eastAsia" w:ascii="宋体" w:hAnsi="宋体" w:cs="宋体"/>
          <w:bCs/>
          <w:color w:val="000000" w:themeColor="text1"/>
          <w:sz w:val="28"/>
          <w:highlight w:val="none"/>
        </w:rPr>
        <w:t>3、供货周期：暂定</w:t>
      </w:r>
      <w:r>
        <w:rPr>
          <w:rFonts w:hint="eastAsia" w:ascii="宋体" w:hAnsi="宋体" w:cs="宋体"/>
          <w:bCs/>
          <w:color w:val="000000" w:themeColor="text1"/>
          <w:sz w:val="28"/>
          <w:highlight w:val="none"/>
          <w:lang w:val="en-US" w:eastAsia="zh-CN"/>
        </w:rPr>
        <w:t>2个月</w:t>
      </w:r>
      <w:r>
        <w:rPr>
          <w:rFonts w:hint="eastAsia" w:ascii="宋体" w:hAnsi="宋体" w:cs="宋体"/>
          <w:bCs/>
          <w:color w:val="000000" w:themeColor="text1"/>
          <w:sz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ascii="宋体" w:hAnsi="宋体" w:cs="宋体"/>
          <w:bCs/>
          <w:color w:val="000000" w:themeColor="text1"/>
          <w:sz w:val="28"/>
          <w:highlight w:val="none"/>
        </w:rPr>
      </w:pPr>
      <w:r>
        <w:rPr>
          <w:rFonts w:hint="eastAsia" w:ascii="宋体" w:hAnsi="宋体" w:cs="宋体"/>
          <w:bCs/>
          <w:color w:val="000000" w:themeColor="text1"/>
          <w:sz w:val="28"/>
          <w:highlight w:val="none"/>
        </w:rPr>
        <w:t>4、供货地点：</w:t>
      </w:r>
      <w:r>
        <w:rPr>
          <w:rFonts w:hint="eastAsia" w:ascii="宋体" w:hAnsi="宋体" w:cs="宋体"/>
          <w:bCs/>
          <w:color w:val="000000" w:themeColor="text1"/>
          <w:sz w:val="28"/>
          <w:highlight w:val="none"/>
          <w:u w:val="single"/>
        </w:rPr>
        <w:t>四川省乐山县峨边彝族自治区</w:t>
      </w:r>
      <w:r>
        <w:rPr>
          <w:rFonts w:hint="eastAsia" w:ascii="宋体" w:hAnsi="宋体" w:cs="宋体"/>
          <w:bCs/>
          <w:color w:val="000000" w:themeColor="text1"/>
          <w:sz w:val="28"/>
          <w:highlight w:val="none"/>
          <w:u w:val="single"/>
          <w:lang w:val="en-US" w:eastAsia="zh-CN"/>
        </w:rPr>
        <w:t xml:space="preserve"> </w:t>
      </w:r>
      <w:r>
        <w:rPr>
          <w:rFonts w:hint="eastAsia" w:ascii="宋体" w:hAnsi="宋体" w:cs="宋体"/>
          <w:bCs/>
          <w:color w:val="000000" w:themeColor="text1"/>
          <w:sz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宋体" w:hAnsi="宋体" w:cs="宋体"/>
          <w:bCs/>
          <w:color w:val="000000" w:themeColor="text1"/>
          <w:sz w:val="28"/>
          <w:highlight w:val="none"/>
        </w:rPr>
      </w:pPr>
      <w:r>
        <w:rPr>
          <w:rFonts w:hint="eastAsia" w:ascii="宋体" w:hAnsi="宋体" w:cs="宋体"/>
          <w:bCs/>
          <w:color w:val="000000" w:themeColor="text1"/>
          <w:sz w:val="28"/>
          <w:highlight w:val="none"/>
        </w:rPr>
        <w:t>5、发放招采文件、现场考察、答疑及开标（即投标文件递交时间）：详见《投标人须知前附表》。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default" w:ascii="宋体" w:hAnsi="宋体" w:eastAsia="宋体" w:cs="宋体"/>
          <w:bCs/>
          <w:color w:val="000000" w:themeColor="text1"/>
          <w:sz w:val="28"/>
          <w:highlight w:val="none"/>
          <w:lang w:val="en-US" w:eastAsia="zh-CN"/>
        </w:rPr>
      </w:pPr>
      <w:r>
        <w:rPr>
          <w:rFonts w:hint="eastAsia" w:ascii="宋体" w:hAnsi="宋体" w:cs="宋体"/>
          <w:bCs/>
          <w:color w:val="000000" w:themeColor="text1"/>
          <w:sz w:val="28"/>
          <w:highlight w:val="none"/>
        </w:rPr>
        <w:t>6、招采文件发放时间：</w:t>
      </w:r>
      <w:r>
        <w:rPr>
          <w:rFonts w:hint="eastAsia" w:ascii="宋体" w:hAnsi="宋体" w:cs="宋体"/>
          <w:bCs/>
          <w:color w:val="000000" w:themeColor="text1"/>
          <w:sz w:val="28"/>
          <w:highlight w:val="none"/>
          <w:lang w:val="en-US" w:eastAsia="zh-CN"/>
        </w:rPr>
        <w:t>2021年2月2日</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宋体" w:hAnsi="宋体" w:cs="宋体"/>
          <w:bCs/>
          <w:sz w:val="28"/>
          <w:highlight w:val="none"/>
        </w:rPr>
      </w:pPr>
      <w:r>
        <w:rPr>
          <w:rFonts w:hint="eastAsia" w:ascii="宋体" w:hAnsi="宋体" w:cs="宋体"/>
          <w:bCs/>
          <w:sz w:val="28"/>
          <w:highlight w:val="none"/>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宋体" w:hAnsi="宋体" w:cs="宋体"/>
          <w:bCs/>
          <w:color w:val="000000" w:themeColor="text1"/>
          <w:sz w:val="28"/>
          <w:highlight w:val="none"/>
        </w:rPr>
      </w:pPr>
      <w:r>
        <w:rPr>
          <w:rFonts w:hint="eastAsia" w:ascii="宋体" w:hAnsi="宋体" w:cs="宋体"/>
          <w:bCs/>
          <w:color w:val="000000" w:themeColor="text1"/>
          <w:sz w:val="28"/>
          <w:highlight w:val="none"/>
        </w:rPr>
        <w:t>8、递交投标文件截止时间、地点：详见《投标人须知前附表》。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宋体" w:hAnsi="宋体" w:cs="宋体"/>
          <w:bCs/>
          <w:color w:val="000000" w:themeColor="text1"/>
          <w:sz w:val="28"/>
          <w:highlight w:val="none"/>
        </w:rPr>
      </w:pPr>
      <w:r>
        <w:rPr>
          <w:rFonts w:hint="eastAsia" w:ascii="宋体" w:hAnsi="宋体" w:cs="宋体"/>
          <w:bCs/>
          <w:color w:val="000000" w:themeColor="text1"/>
          <w:sz w:val="28"/>
          <w:highlight w:val="none"/>
        </w:rPr>
        <w:t>9、开标时间、地点：详见《投标人须知前附表》。逾期递交投标文件或递交不符合规定的投标文件恕不接受。</w:t>
      </w:r>
      <w:r>
        <w:rPr>
          <w:rFonts w:hint="eastAsia" w:ascii="宋体" w:hAnsi="宋体" w:cs="宋体"/>
          <w:bCs/>
          <w:sz w:val="28"/>
          <w:highlight w:val="none"/>
        </w:rPr>
        <w:t>届时请参加投标的授权代表在递交标书时带上法定代表人资格证明书、法定代表人授权书和身份证（原件），现场查验；由法人代表递交投标文件的带上法定代表人资格证明书和身份证（原件）。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440" w:lineRule="exact"/>
        <w:ind w:firstLine="2800" w:firstLineChars="1000"/>
        <w:jc w:val="right"/>
        <w:textAlignment w:val="auto"/>
        <w:rPr>
          <w:rFonts w:ascii="宋体" w:hAnsi="宋体" w:cs="宋体"/>
          <w:bCs/>
          <w:color w:val="000000" w:themeColor="text1"/>
          <w:sz w:val="28"/>
          <w:highlight w:val="none"/>
        </w:rPr>
      </w:pPr>
      <w:r>
        <w:rPr>
          <w:rFonts w:hint="eastAsia" w:ascii="宋体" w:hAnsi="宋体" w:cs="宋体"/>
          <w:bCs/>
          <w:color w:val="000000" w:themeColor="text1"/>
          <w:sz w:val="28"/>
          <w:highlight w:val="none"/>
        </w:rPr>
        <w:t>采购单位：</w:t>
      </w:r>
      <w:r>
        <w:rPr>
          <w:rFonts w:hint="eastAsia" w:ascii="宋体" w:hAnsi="宋体" w:cs="宋体"/>
          <w:sz w:val="28"/>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440" w:lineRule="exact"/>
        <w:ind w:firstLine="2800" w:firstLineChars="1000"/>
        <w:jc w:val="right"/>
        <w:textAlignment w:val="auto"/>
        <w:rPr>
          <w:rFonts w:ascii="宋体" w:hAnsi="宋体" w:cs="宋体"/>
          <w:bCs/>
          <w:color w:val="000000" w:themeColor="text1"/>
          <w:sz w:val="28"/>
          <w:highlight w:val="none"/>
        </w:rPr>
      </w:pPr>
      <w:r>
        <w:rPr>
          <w:rFonts w:hint="eastAsia" w:ascii="宋体" w:hAnsi="宋体" w:cs="宋体"/>
          <w:bCs/>
          <w:color w:val="000000" w:themeColor="text1"/>
          <w:sz w:val="28"/>
          <w:highlight w:val="none"/>
        </w:rPr>
        <w:t>日    期：</w:t>
      </w:r>
      <w:r>
        <w:rPr>
          <w:rFonts w:hint="eastAsia" w:ascii="宋体" w:hAnsi="宋体" w:cs="宋体"/>
          <w:sz w:val="28"/>
          <w:highlight w:val="none"/>
          <w:u w:val="single"/>
          <w:lang w:eastAsia="zh-CN"/>
        </w:rPr>
        <w:t>2021</w:t>
      </w:r>
      <w:r>
        <w:rPr>
          <w:rFonts w:hint="eastAsia" w:ascii="宋体" w:hAnsi="宋体" w:cs="宋体"/>
          <w:sz w:val="28"/>
          <w:highlight w:val="none"/>
          <w:u w:val="single"/>
        </w:rPr>
        <w:t>年</w:t>
      </w:r>
      <w:r>
        <w:rPr>
          <w:rFonts w:hint="eastAsia" w:ascii="宋体" w:hAnsi="宋体" w:cs="宋体"/>
          <w:sz w:val="28"/>
          <w:highlight w:val="none"/>
          <w:u w:val="single"/>
          <w:lang w:val="en-US" w:eastAsia="zh-CN"/>
        </w:rPr>
        <w:t>2</w:t>
      </w:r>
      <w:r>
        <w:rPr>
          <w:rFonts w:hint="eastAsia" w:ascii="宋体" w:hAnsi="宋体" w:cs="宋体"/>
          <w:sz w:val="28"/>
          <w:highlight w:val="none"/>
          <w:u w:val="single"/>
        </w:rPr>
        <w:t>月</w:t>
      </w:r>
      <w:r>
        <w:rPr>
          <w:rFonts w:hint="eastAsia" w:ascii="宋体" w:hAnsi="宋体" w:cs="宋体"/>
          <w:sz w:val="28"/>
          <w:highlight w:val="none"/>
          <w:u w:val="single"/>
          <w:lang w:val="en-US" w:eastAsia="zh-CN"/>
        </w:rPr>
        <w:t>2</w:t>
      </w:r>
      <w:r>
        <w:rPr>
          <w:rFonts w:hint="eastAsia" w:ascii="宋体" w:hAnsi="宋体" w:cs="宋体"/>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line="440" w:lineRule="exact"/>
        <w:ind w:firstLine="2800" w:firstLineChars="1000"/>
        <w:jc w:val="right"/>
        <w:textAlignment w:val="auto"/>
        <w:rPr>
          <w:rFonts w:ascii="宋体" w:hAnsi="宋体" w:cs="宋体"/>
          <w:bCs/>
          <w:color w:val="000000" w:themeColor="text1"/>
          <w:sz w:val="28"/>
          <w:highlight w:val="none"/>
        </w:rPr>
      </w:pPr>
      <w:r>
        <w:rPr>
          <w:rFonts w:hint="eastAsia" w:ascii="宋体" w:hAnsi="宋体" w:cs="宋体"/>
          <w:bCs/>
          <w:color w:val="000000" w:themeColor="text1"/>
          <w:sz w:val="28"/>
          <w:highlight w:val="none"/>
        </w:rPr>
        <w:t>采购单位联系人：</w:t>
      </w:r>
      <w:r>
        <w:rPr>
          <w:rFonts w:hint="eastAsia" w:ascii="宋体" w:hAnsi="宋体" w:cs="宋体"/>
          <w:sz w:val="28"/>
          <w:highlight w:val="none"/>
          <w:u w:val="single"/>
        </w:rPr>
        <w:t>招采部</w:t>
      </w:r>
    </w:p>
    <w:p>
      <w:pPr>
        <w:keepNext w:val="0"/>
        <w:keepLines w:val="0"/>
        <w:pageBreakBefore w:val="0"/>
        <w:widowControl w:val="0"/>
        <w:kinsoku/>
        <w:wordWrap/>
        <w:overflowPunct/>
        <w:topLinePunct w:val="0"/>
        <w:autoSpaceDE/>
        <w:autoSpaceDN/>
        <w:bidi w:val="0"/>
        <w:adjustRightInd/>
        <w:snapToGrid w:val="0"/>
        <w:spacing w:line="440" w:lineRule="exact"/>
        <w:ind w:firstLine="2800" w:firstLineChars="1000"/>
        <w:jc w:val="right"/>
        <w:textAlignment w:val="auto"/>
        <w:rPr>
          <w:rFonts w:ascii="宋体" w:hAnsi="宋体" w:cs="宋体"/>
          <w:bCs/>
          <w:color w:val="000000" w:themeColor="text1"/>
          <w:sz w:val="28"/>
          <w:highlight w:val="none"/>
        </w:rPr>
      </w:pPr>
      <w:r>
        <w:rPr>
          <w:rFonts w:hint="eastAsia" w:ascii="宋体" w:hAnsi="宋体" w:cs="宋体"/>
          <w:bCs/>
          <w:color w:val="000000" w:themeColor="text1"/>
          <w:sz w:val="28"/>
          <w:highlight w:val="none"/>
        </w:rPr>
        <w:t>联系方式：</w:t>
      </w:r>
      <w:r>
        <w:rPr>
          <w:rFonts w:hint="eastAsia" w:ascii="宋体" w:hAnsi="宋体" w:cs="宋体"/>
          <w:sz w:val="28"/>
          <w:highlight w:val="none"/>
          <w:u w:val="single"/>
        </w:rPr>
        <w:t>023-63076532</w:t>
      </w:r>
    </w:p>
    <w:p>
      <w:pPr>
        <w:snapToGrid w:val="0"/>
        <w:jc w:val="center"/>
        <w:outlineLvl w:val="3"/>
        <w:rPr>
          <w:rFonts w:ascii="宋体" w:hAnsi="宋体" w:cs="宋体"/>
          <w:b/>
          <w:color w:val="000000" w:themeColor="text1"/>
          <w:sz w:val="30"/>
          <w:highlight w:val="none"/>
        </w:rPr>
      </w:pPr>
      <w:r>
        <w:rPr>
          <w:rFonts w:hint="eastAsia" w:ascii="宋体" w:hAnsi="宋体"/>
          <w:color w:val="000000" w:themeColor="text1"/>
          <w:sz w:val="28"/>
          <w:highlight w:val="none"/>
        </w:rPr>
        <w:br w:type="page"/>
      </w:r>
      <w:r>
        <w:rPr>
          <w:rFonts w:hint="eastAsia" w:ascii="宋体" w:hAnsi="宋体" w:cs="宋体"/>
          <w:b/>
          <w:color w:val="000000" w:themeColor="text1"/>
          <w:sz w:val="30"/>
          <w:highlight w:val="none"/>
        </w:rPr>
        <w:t>第二部分  投标人须知前附表</w:t>
      </w:r>
    </w:p>
    <w:tbl>
      <w:tblPr>
        <w:tblStyle w:val="7"/>
        <w:tblW w:w="941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89"/>
        <w:gridCol w:w="2482"/>
        <w:gridCol w:w="614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ind w:right="-358"/>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内    容</w:t>
            </w:r>
          </w:p>
        </w:tc>
        <w:tc>
          <w:tcPr>
            <w:tcW w:w="614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48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供货项目/地点</w:t>
            </w:r>
          </w:p>
        </w:tc>
        <w:tc>
          <w:tcPr>
            <w:tcW w:w="614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项目：峨边彝族自治县交通基础设施综合建设及提升改造工程（第一批）毛坪（小河子）至杨河公路项目                                         地点：四川省乐山县峨边彝族自治区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48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招采材料</w:t>
            </w:r>
          </w:p>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名称及型号</w:t>
            </w:r>
          </w:p>
        </w:tc>
        <w:tc>
          <w:tcPr>
            <w:tcW w:w="614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szCs w:val="21"/>
                <w:highlight w:val="none"/>
                <w:lang w:eastAsia="zh-CN"/>
              </w:rPr>
              <w:t>材料采购暂定：钢筋混凝土圆管涵，盆式橡胶支座，模数式伸缩缝，土工格栅，机制砂，碎石，石屑，矿粉（规格详限价表）</w:t>
            </w:r>
            <w:r>
              <w:rPr>
                <w:rFonts w:hint="eastAsia" w:asciiTheme="minorEastAsia" w:hAnsiTheme="minorEastAsia" w:eastAsiaTheme="minorEastAsia" w:cstheme="minor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48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供货数量及时间</w:t>
            </w:r>
          </w:p>
        </w:tc>
        <w:tc>
          <w:tcPr>
            <w:tcW w:w="614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材料采购暂定：钢筋混凝土圆管涵620米，盆式橡胶支座8套，模数式伸缩缝1.3吨，土工格栅10000㎡，机制砂11268m³，碎石22588m³，石屑3083.61m³，矿粉,809.05吨</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 供货时间暂定</w:t>
            </w:r>
            <w:r>
              <w:rPr>
                <w:rFonts w:hint="eastAsia" w:asciiTheme="minorEastAsia" w:hAnsiTheme="minorEastAsia" w:eastAsiaTheme="minorEastAsia" w:cstheme="minorEastAsia"/>
                <w:sz w:val="21"/>
                <w:szCs w:val="21"/>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供应商要求</w:t>
            </w:r>
          </w:p>
        </w:tc>
        <w:tc>
          <w:tcPr>
            <w:tcW w:w="6148"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rPr>
            </w:pPr>
            <w:r>
              <w:rPr>
                <w:rFonts w:hint="eastAsia"/>
              </w:rPr>
              <w:t>1）供应商必须是重庆对外建设（集团）有限公司合格供方库内单位，且无失信记录。</w:t>
            </w:r>
          </w:p>
          <w:p>
            <w:pPr>
              <w:snapToGrid w:val="0"/>
              <w:spacing w:line="340" w:lineRule="exact"/>
              <w:jc w:val="left"/>
              <w:rPr>
                <w:rFonts w:hint="eastAsia"/>
              </w:rPr>
            </w:pPr>
            <w:r>
              <w:rPr>
                <w:rFonts w:hint="eastAsia"/>
              </w:rPr>
              <w:t>2）营业执照经营范围包含销售建筑材料。</w:t>
            </w:r>
          </w:p>
          <w:p>
            <w:pPr>
              <w:snapToGrid w:val="0"/>
              <w:spacing w:line="340" w:lineRule="exact"/>
              <w:jc w:val="left"/>
              <w:rPr>
                <w:rFonts w:hint="eastAsia" w:ascii="宋体" w:hAnsi="宋体" w:cs="宋体"/>
                <w:color w:val="000000" w:themeColor="text1"/>
                <w:szCs w:val="21"/>
                <w:highlight w:val="none"/>
              </w:rPr>
            </w:pPr>
            <w:r>
              <w:rPr>
                <w:rFonts w:hint="eastAsia"/>
                <w:lang w:val="en-US" w:eastAsia="zh-CN"/>
              </w:rPr>
              <w:t>3）</w:t>
            </w:r>
            <w:r>
              <w:rPr>
                <w:rFonts w:hint="eastAsia"/>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最高限价（含税）</w:t>
            </w:r>
          </w:p>
        </w:tc>
        <w:tc>
          <w:tcPr>
            <w:tcW w:w="61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yellow"/>
                <w:lang w:val="en-US" w:eastAsia="zh-CN"/>
              </w:rPr>
              <w:t>暂定 431.55192万元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6</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报价要求</w:t>
            </w:r>
          </w:p>
        </w:tc>
        <w:tc>
          <w:tcPr>
            <w:tcW w:w="6148"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技术/质量标准</w:t>
            </w:r>
          </w:p>
        </w:tc>
        <w:tc>
          <w:tcPr>
            <w:tcW w:w="6148"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供货周期</w:t>
            </w:r>
          </w:p>
        </w:tc>
        <w:tc>
          <w:tcPr>
            <w:tcW w:w="6148"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暂定</w:t>
            </w:r>
            <w:r>
              <w:rPr>
                <w:rFonts w:hint="eastAsia" w:ascii="宋体" w:hAnsi="宋体" w:cs="宋体"/>
                <w:color w:val="000000" w:themeColor="text1"/>
                <w:szCs w:val="21"/>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支付条款</w:t>
            </w:r>
          </w:p>
        </w:tc>
        <w:tc>
          <w:tcPr>
            <w:tcW w:w="61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zh-CN" w:eastAsia="zh-CN"/>
              </w:rPr>
              <w:t>每月25日对帐，次月25日前支付上月货款的70%，供货完毕办理结算后支付至100%。</w:t>
            </w:r>
          </w:p>
          <w:p>
            <w:pPr>
              <w:snapToGrid w:val="0"/>
              <w:spacing w:line="340" w:lineRule="exact"/>
              <w:jc w:val="left"/>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zh-CN" w:eastAsia="zh-CN"/>
              </w:rPr>
              <w:t>所有支付节点前提要在收到工程款后进行支付。</w:t>
            </w:r>
          </w:p>
          <w:p>
            <w:pPr>
              <w:snapToGrid w:val="0"/>
              <w:spacing w:line="340" w:lineRule="exact"/>
              <w:jc w:val="left"/>
              <w:rPr>
                <w:rFonts w:hint="eastAsia" w:ascii="宋体" w:hAnsi="宋体" w:cs="宋体"/>
                <w:color w:val="000000" w:themeColor="text1"/>
                <w:szCs w:val="21"/>
                <w:highlight w:val="none"/>
              </w:rPr>
            </w:pPr>
            <w:r>
              <w:rPr>
                <w:rFonts w:hint="eastAsia" w:cs="Times New Roman" w:asciiTheme="minorEastAsia" w:hAnsiTheme="minorEastAsia" w:eastAsiaTheme="minorEastAsia"/>
                <w:sz w:val="21"/>
                <w:szCs w:val="21"/>
                <w:highlight w:val="none"/>
                <w:lang w:val="zh-CN" w:eastAsia="zh-CN"/>
              </w:rPr>
              <w:t>支付方式：银行转账、承兑汇票、E信通等金融产品的一种或多种支付（若产生相关费用由甲方承担）。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结算方式</w:t>
            </w:r>
          </w:p>
        </w:tc>
        <w:tc>
          <w:tcPr>
            <w:tcW w:w="61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Theme="minorEastAsia" w:hAnsiTheme="minorEastAsia" w:eastAsiaTheme="minorEastAsia" w:cstheme="minorEastAsia"/>
                <w:sz w:val="21"/>
                <w:szCs w:val="21"/>
                <w:lang w:eastAsia="zh-CN"/>
              </w:rPr>
              <w:t>供货材料按双方对账签字确认的实际到货合格数量结算为准。甲方可以进行不限次数的抽查。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答疑/现场踏勘</w:t>
            </w:r>
          </w:p>
        </w:tc>
        <w:tc>
          <w:tcPr>
            <w:tcW w:w="6148"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3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投标文件份数</w:t>
            </w:r>
          </w:p>
        </w:tc>
        <w:tc>
          <w:tcPr>
            <w:tcW w:w="61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Theme="minorEastAsia" w:hAnsiTheme="minorEastAsia" w:eastAsiaTheme="minorEastAsia"/>
                <w:szCs w:val="21"/>
                <w:highlight w:val="none"/>
              </w:rPr>
              <w:t>公示时间及网址</w:t>
            </w:r>
          </w:p>
        </w:tc>
        <w:tc>
          <w:tcPr>
            <w:tcW w:w="61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时间:</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 xml:space="preserve">日至 </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 xml:space="preserve"> 年</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日</w:t>
            </w:r>
          </w:p>
          <w:p>
            <w:pPr>
              <w:snapToGrid w:val="0"/>
              <w:spacing w:line="340" w:lineRule="exact"/>
              <w:jc w:val="left"/>
              <w:rPr>
                <w:rFonts w:ascii="宋体" w:hAnsi="宋体" w:cs="宋体"/>
                <w:color w:val="000000" w:themeColor="text1"/>
                <w:szCs w:val="21"/>
                <w:highlight w:val="none"/>
              </w:rPr>
            </w:pPr>
            <w:r>
              <w:rPr>
                <w:rFonts w:hint="eastAsia" w:asciiTheme="minorEastAsia" w:hAnsiTheme="minorEastAsia" w:eastAsiaTheme="minorEastAsia"/>
                <w:szCs w:val="21"/>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投标文件提交地点及提交时间</w:t>
            </w:r>
          </w:p>
        </w:tc>
        <w:tc>
          <w:tcPr>
            <w:tcW w:w="61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bCs/>
                <w:szCs w:val="21"/>
                <w:highlight w:val="none"/>
                <w:u w:val="single"/>
              </w:rPr>
            </w:pPr>
            <w:r>
              <w:rPr>
                <w:rFonts w:hint="eastAsia" w:ascii="宋体" w:hAnsi="宋体" w:cs="宋体"/>
                <w:color w:val="000000" w:themeColor="text1"/>
                <w:szCs w:val="21"/>
                <w:highlight w:val="none"/>
              </w:rPr>
              <w:t>收件人：</w:t>
            </w:r>
            <w:r>
              <w:rPr>
                <w:rFonts w:hint="eastAsia" w:ascii="宋体" w:hAnsi="宋体" w:cs="宋体"/>
                <w:bCs/>
                <w:szCs w:val="21"/>
                <w:highlight w:val="none"/>
                <w:u w:val="single"/>
              </w:rPr>
              <w:t>重庆对外建设（集团）有限公司招采部</w:t>
            </w:r>
          </w:p>
          <w:p>
            <w:pPr>
              <w:snapToGrid w:val="0"/>
              <w:spacing w:line="340" w:lineRule="exac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地点:</w:t>
            </w:r>
            <w:r>
              <w:rPr>
                <w:rFonts w:hint="eastAsia" w:ascii="宋体" w:hAnsi="宋体" w:cs="宋体"/>
                <w:bCs/>
                <w:szCs w:val="21"/>
                <w:highlight w:val="none"/>
                <w:u w:val="single"/>
              </w:rPr>
              <w:t>渝北区星光大道80号重庆对外建设（集团）有限公司3009室</w:t>
            </w:r>
          </w:p>
          <w:p>
            <w:pPr>
              <w:snapToGrid w:val="0"/>
              <w:spacing w:line="3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提交时间: </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日9：00至</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15</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开标</w:t>
            </w:r>
          </w:p>
        </w:tc>
        <w:tc>
          <w:tcPr>
            <w:tcW w:w="61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2021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4</w:t>
            </w:r>
            <w:bookmarkStart w:id="23" w:name="_GoBack"/>
            <w:bookmarkEnd w:id="23"/>
            <w:r>
              <w:rPr>
                <w:rFonts w:hint="eastAsia" w:ascii="宋体" w:hAnsi="宋体" w:cs="宋体"/>
                <w:szCs w:val="21"/>
                <w:highlight w:val="none"/>
              </w:rPr>
              <w:t>日</w:t>
            </w:r>
            <w:r>
              <w:rPr>
                <w:rFonts w:hint="eastAsia" w:ascii="宋体" w:hAnsi="宋体" w:cs="宋体"/>
                <w:szCs w:val="21"/>
                <w:highlight w:val="none"/>
                <w:u w:val="single"/>
              </w:rPr>
              <w:t>15</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p>
            <w:pPr>
              <w:snapToGrid w:val="0"/>
              <w:spacing w:line="340" w:lineRule="exact"/>
              <w:jc w:val="left"/>
              <w:rPr>
                <w:rFonts w:ascii="宋体" w:hAnsi="宋体" w:cs="宋体"/>
                <w:color w:val="000000" w:themeColor="text1"/>
                <w:szCs w:val="21"/>
                <w:highlight w:val="none"/>
              </w:rPr>
            </w:pPr>
            <w:r>
              <w:rPr>
                <w:rFonts w:hint="eastAsia" w:ascii="宋体" w:hAnsi="宋体" w:cs="宋体"/>
                <w:szCs w:val="21"/>
                <w:highlight w:val="none"/>
              </w:rPr>
              <w:t>地点:</w:t>
            </w:r>
            <w:r>
              <w:rPr>
                <w:rFonts w:hint="eastAsia" w:ascii="宋体" w:hAnsi="宋体" w:cs="宋体"/>
                <w:bCs/>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16</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评审方法及标准</w:t>
            </w:r>
          </w:p>
        </w:tc>
        <w:tc>
          <w:tcPr>
            <w:tcW w:w="61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17</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在开标时应出示文件</w:t>
            </w:r>
          </w:p>
        </w:tc>
        <w:tc>
          <w:tcPr>
            <w:tcW w:w="61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见投标人须知及附表</w:t>
            </w:r>
          </w:p>
        </w:tc>
      </w:tr>
    </w:tbl>
    <w:p>
      <w:pPr>
        <w:snapToGrid w:val="0"/>
        <w:jc w:val="left"/>
        <w:rPr>
          <w:rFonts w:ascii="宋体" w:hAnsi="宋体" w:cs="宋体"/>
          <w:b/>
          <w:color w:val="000000" w:themeColor="text1"/>
          <w:sz w:val="30"/>
          <w:highlight w:val="none"/>
        </w:rPr>
      </w:pPr>
      <w:r>
        <w:rPr>
          <w:rFonts w:ascii="宋体" w:hAnsi="宋体" w:cs="宋体"/>
          <w:b/>
          <w:color w:val="000000" w:themeColor="text1"/>
          <w:sz w:val="30"/>
          <w:highlight w:val="none"/>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w:t>
            </w:r>
            <w:r>
              <w:rPr>
                <w:rFonts w:hint="eastAsia" w:ascii="宋体" w:hAnsi="宋体" w:cs="宋体"/>
                <w:color w:val="000000" w:themeColor="text1"/>
                <w:lang w:eastAsia="zh-CN"/>
              </w:rPr>
              <w:t>销售</w:t>
            </w:r>
            <w:r>
              <w:rPr>
                <w:rFonts w:hint="eastAsia" w:ascii="宋体" w:hAnsi="宋体" w:cs="宋体"/>
                <w:color w:val="000000" w:themeColor="text1"/>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123786822"/>
      <w:bookmarkStart w:id="1" w:name="_Toc71877701"/>
      <w:bookmarkStart w:id="2" w:name="_Toc42923333"/>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35342046"/>
      <w:bookmarkStart w:id="8" w:name="_Toc91392962"/>
      <w:bookmarkStart w:id="9" w:name="_Toc50864444"/>
      <w:bookmarkStart w:id="10" w:name="_Toc123786890"/>
    </w:p>
    <w:bookmarkEnd w:id="7"/>
    <w:bookmarkEnd w:id="8"/>
    <w:bookmarkEnd w:id="9"/>
    <w:bookmarkEnd w:id="10"/>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jc w:val="right"/>
        <w:rPr>
          <w:color w:val="auto"/>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tbl>
      <w:tblPr>
        <w:tblStyle w:val="7"/>
        <w:tblW w:w="13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2"/>
        <w:gridCol w:w="1877"/>
        <w:gridCol w:w="2120"/>
        <w:gridCol w:w="1238"/>
        <w:gridCol w:w="1337"/>
        <w:gridCol w:w="1207"/>
        <w:gridCol w:w="1176"/>
        <w:gridCol w:w="666"/>
        <w:gridCol w:w="1229"/>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052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895"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56"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2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57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2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572"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77" w:type="dxa"/>
            <w:noWrap w:val="0"/>
            <w:vAlign w:val="center"/>
          </w:tcPr>
          <w:p>
            <w:pPr>
              <w:rPr>
                <w:rFonts w:hint="eastAsia" w:ascii="宋体" w:hAnsi="宋体" w:eastAsia="宋体" w:cs="宋体"/>
                <w:i w:val="0"/>
                <w:color w:val="auto"/>
                <w:sz w:val="24"/>
                <w:szCs w:val="24"/>
                <w:u w:val="none"/>
              </w:rPr>
            </w:pPr>
          </w:p>
        </w:tc>
        <w:tc>
          <w:tcPr>
            <w:tcW w:w="2120" w:type="dxa"/>
            <w:noWrap w:val="0"/>
            <w:vAlign w:val="center"/>
          </w:tcPr>
          <w:p>
            <w:pPr>
              <w:rPr>
                <w:rFonts w:hint="eastAsia" w:ascii="宋体" w:hAnsi="宋体" w:eastAsia="宋体" w:cs="宋体"/>
                <w:i w:val="0"/>
                <w:color w:val="auto"/>
                <w:sz w:val="24"/>
                <w:szCs w:val="24"/>
                <w:u w:val="none"/>
              </w:rPr>
            </w:pPr>
          </w:p>
        </w:tc>
        <w:tc>
          <w:tcPr>
            <w:tcW w:w="1238" w:type="dxa"/>
            <w:noWrap w:val="0"/>
            <w:vAlign w:val="center"/>
          </w:tcPr>
          <w:p>
            <w:pPr>
              <w:rPr>
                <w:rFonts w:hint="eastAsia" w:ascii="宋体" w:hAnsi="宋体" w:eastAsia="宋体" w:cs="宋体"/>
                <w:i w:val="0"/>
                <w:color w:val="auto"/>
                <w:sz w:val="24"/>
                <w:szCs w:val="24"/>
                <w:u w:val="none"/>
              </w:rPr>
            </w:pPr>
          </w:p>
        </w:tc>
        <w:tc>
          <w:tcPr>
            <w:tcW w:w="1337" w:type="dxa"/>
            <w:noWrap w:val="0"/>
            <w:vAlign w:val="center"/>
          </w:tcPr>
          <w:p>
            <w:pPr>
              <w:rPr>
                <w:rFonts w:hint="eastAsia" w:ascii="宋体" w:hAnsi="宋体" w:eastAsia="宋体" w:cs="宋体"/>
                <w:i w:val="0"/>
                <w:color w:val="auto"/>
                <w:sz w:val="24"/>
                <w:szCs w:val="24"/>
                <w:u w:val="none"/>
              </w:rPr>
            </w:pPr>
          </w:p>
        </w:tc>
        <w:tc>
          <w:tcPr>
            <w:tcW w:w="1207" w:type="dxa"/>
            <w:noWrap w:val="0"/>
            <w:vAlign w:val="center"/>
          </w:tcPr>
          <w:p>
            <w:pPr>
              <w:rPr>
                <w:rFonts w:hint="eastAsia" w:ascii="宋体" w:hAnsi="宋体" w:eastAsia="宋体" w:cs="宋体"/>
                <w:i w:val="0"/>
                <w:color w:val="auto"/>
                <w:sz w:val="24"/>
                <w:szCs w:val="24"/>
                <w:u w:val="none"/>
              </w:rPr>
            </w:pPr>
          </w:p>
        </w:tc>
        <w:tc>
          <w:tcPr>
            <w:tcW w:w="1176" w:type="dxa"/>
            <w:noWrap w:val="0"/>
            <w:vAlign w:val="center"/>
          </w:tcPr>
          <w:p>
            <w:pPr>
              <w:rPr>
                <w:rFonts w:hint="eastAsia" w:ascii="宋体" w:hAnsi="宋体" w:eastAsia="宋体" w:cs="宋体"/>
                <w:i w:val="0"/>
                <w:color w:val="auto"/>
                <w:sz w:val="24"/>
                <w:szCs w:val="24"/>
                <w:u w:val="none"/>
              </w:rPr>
            </w:pPr>
          </w:p>
        </w:tc>
        <w:tc>
          <w:tcPr>
            <w:tcW w:w="666" w:type="dxa"/>
            <w:noWrap w:val="0"/>
            <w:vAlign w:val="center"/>
          </w:tcPr>
          <w:p>
            <w:pPr>
              <w:rPr>
                <w:rFonts w:hint="eastAsia" w:ascii="宋体" w:hAnsi="宋体" w:eastAsia="宋体" w:cs="宋体"/>
                <w:i w:val="0"/>
                <w:color w:val="auto"/>
                <w:sz w:val="24"/>
                <w:szCs w:val="24"/>
                <w:u w:val="none"/>
              </w:rPr>
            </w:pP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bl>
    <w:p>
      <w:pPr>
        <w:pStyle w:val="2"/>
        <w:sectPr>
          <w:pgSz w:w="16838" w:h="11906" w:orient="landscape"/>
          <w:pgMar w:top="1800" w:right="1440" w:bottom="1800" w:left="1440" w:header="851" w:footer="992" w:gutter="0"/>
          <w:cols w:space="720" w:num="1"/>
          <w:docGrid w:type="lines" w:linePitch="312" w:charSpace="0"/>
        </w:sectPr>
      </w:pPr>
    </w:p>
    <w:p>
      <w:pPr>
        <w:widowControl/>
        <w:ind w:firstLine="2409" w:firstLineChars="800"/>
        <w:jc w:val="left"/>
        <w:rPr>
          <w:rFonts w:ascii="宋体" w:cs="宋体"/>
          <w:b/>
          <w:color w:val="000000"/>
          <w:sz w:val="44"/>
          <w:szCs w:val="44"/>
          <w:highlight w:val="none"/>
          <w:u w:val="single"/>
        </w:rPr>
      </w:pPr>
      <w:r>
        <w:rPr>
          <w:rFonts w:hint="eastAsia" w:ascii="宋体" w:hAnsi="宋体" w:cs="宋体"/>
          <w:b/>
          <w:sz w:val="30"/>
          <w:highlight w:val="none"/>
        </w:rPr>
        <w:t>第六部分投标文件格式</w:t>
      </w:r>
    </w:p>
    <w:p>
      <w:pPr>
        <w:spacing w:line="560" w:lineRule="exact"/>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峨边彝族自治县交通基础设施综合建设及提升改造工程（第一批）</w:t>
      </w:r>
      <w:r>
        <w:rPr>
          <w:rFonts w:hint="eastAsia" w:ascii="黑体" w:hAnsi="黑体" w:eastAsia="黑体" w:cs="黑体"/>
          <w:sz w:val="44"/>
          <w:szCs w:val="44"/>
          <w:highlight w:val="none"/>
          <w:lang w:eastAsia="zh-CN"/>
        </w:rPr>
        <w:t>毛坪（小河子）至杨河公路</w:t>
      </w:r>
      <w:r>
        <w:rPr>
          <w:rFonts w:hint="eastAsia" w:ascii="黑体" w:hAnsi="黑体" w:eastAsia="黑体" w:cs="黑体"/>
          <w:sz w:val="44"/>
          <w:szCs w:val="44"/>
          <w:highlight w:val="none"/>
        </w:rPr>
        <w:t>项目</w:t>
      </w:r>
    </w:p>
    <w:p>
      <w:pPr>
        <w:spacing w:line="560" w:lineRule="exact"/>
        <w:jc w:val="center"/>
        <w:rPr>
          <w:rFonts w:hint="eastAsia" w:ascii="黑体" w:hAnsi="黑体" w:eastAsia="黑体" w:cs="黑体"/>
          <w:b/>
          <w:sz w:val="44"/>
          <w:szCs w:val="44"/>
          <w:highlight w:val="none"/>
          <w:lang w:val="en-US" w:eastAsia="zh-CN"/>
        </w:rPr>
      </w:pPr>
      <w:r>
        <w:rPr>
          <w:rFonts w:hint="eastAsia" w:ascii="黑体" w:hAnsi="黑体" w:eastAsia="黑体" w:cs="黑体"/>
          <w:kern w:val="0"/>
          <w:sz w:val="44"/>
          <w:szCs w:val="44"/>
          <w:highlight w:val="none"/>
          <w:lang w:eastAsia="zh-CN"/>
        </w:rPr>
        <w:t>砂石、圆管涵等材料</w:t>
      </w:r>
      <w:r>
        <w:rPr>
          <w:rFonts w:hint="eastAsia" w:ascii="黑体" w:hAnsi="黑体" w:eastAsia="黑体" w:cs="黑体"/>
          <w:kern w:val="0"/>
          <w:sz w:val="44"/>
          <w:szCs w:val="44"/>
          <w:highlight w:val="none"/>
        </w:rPr>
        <w:t>采购</w:t>
      </w:r>
      <w:r>
        <w:rPr>
          <w:rFonts w:hint="eastAsia" w:ascii="黑体" w:hAnsi="黑体" w:eastAsia="黑体" w:cs="黑体"/>
          <w:kern w:val="0"/>
          <w:sz w:val="44"/>
          <w:szCs w:val="44"/>
          <w:highlight w:val="none"/>
          <w:lang w:val="en-US" w:eastAsia="zh-CN"/>
        </w:rPr>
        <w:t xml:space="preserve"> </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sz w:val="72"/>
          <w:szCs w:val="72"/>
          <w:highlight w:val="none"/>
        </w:rPr>
      </w:pPr>
      <w:r>
        <w:rPr>
          <w:rFonts w:hint="eastAsia" w:cs="宋体"/>
          <w:b/>
          <w:color w:val="000000"/>
          <w:sz w:val="72"/>
          <w:szCs w:val="72"/>
          <w:highlight w:val="non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r>
        <w:rPr>
          <w:rFonts w:hint="eastAsia" w:cs="宋体"/>
          <w:b/>
          <w:sz w:val="32"/>
          <w:szCs w:val="32"/>
          <w:highlight w:val="none"/>
          <w:u w:val="single"/>
          <w:lang w:val="en-US" w:eastAsia="zh-CN"/>
        </w:rPr>
        <w:t>2021-03-1019</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hint="eastAsia" w:cs="宋体"/>
          <w:b/>
          <w:sz w:val="32"/>
          <w:szCs w:val="32"/>
          <w:highlight w:val="none"/>
          <w:u w:val="single"/>
        </w:rPr>
        <w:t>（盖公章）</w:t>
      </w:r>
    </w:p>
    <w:p>
      <w:pPr>
        <w:adjustRightInd w:val="0"/>
        <w:snapToGrid w:val="0"/>
        <w:spacing w:line="560" w:lineRule="exact"/>
        <w:jc w:val="left"/>
        <w:rPr>
          <w:sz w:val="28"/>
          <w:szCs w:val="28"/>
          <w:highlight w:val="none"/>
        </w:rPr>
      </w:pPr>
      <w:r>
        <w:rPr>
          <w:rFonts w:hint="eastAsia" w:cs="宋体"/>
          <w:b/>
          <w:sz w:val="32"/>
          <w:szCs w:val="32"/>
          <w:highlight w:val="none"/>
        </w:rPr>
        <w:t>日期：年月日</w:t>
      </w:r>
    </w:p>
    <w:p>
      <w:pPr>
        <w:widowControl/>
        <w:jc w:val="center"/>
        <w:outlineLvl w:val="4"/>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目录</w:t>
      </w:r>
    </w:p>
    <w:p>
      <w:pPr>
        <w:spacing w:line="560" w:lineRule="exact"/>
        <w:rPr>
          <w:rFonts w:ascii="宋体" w:cs="宋体"/>
          <w:sz w:val="28"/>
          <w:szCs w:val="28"/>
          <w:highlight w:val="none"/>
        </w:rPr>
      </w:pPr>
    </w:p>
    <w:p>
      <w:pPr>
        <w:spacing w:line="560" w:lineRule="exact"/>
        <w:ind w:left="566" w:hanging="565" w:hangingChars="202"/>
        <w:rPr>
          <w:rFonts w:asci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cs="宋体"/>
          <w:sz w:val="28"/>
          <w:szCs w:val="28"/>
          <w:highlight w:val="none"/>
        </w:rPr>
      </w:pPr>
      <w:r>
        <w:rPr>
          <w:rFonts w:hint="eastAsia" w:ascii="宋体" w:hAnsi="宋体" w:cs="宋体"/>
          <w:sz w:val="28"/>
          <w:szCs w:val="28"/>
          <w:highlight w:val="none"/>
        </w:rPr>
        <w:t>四、投标报价表</w:t>
      </w:r>
    </w:p>
    <w:p>
      <w:pPr>
        <w:widowControl/>
        <w:spacing w:line="560" w:lineRule="exact"/>
        <w:jc w:val="left"/>
        <w:rPr>
          <w:rFonts w:ascii="宋体" w:cs="宋体"/>
          <w:sz w:val="28"/>
          <w:szCs w:val="28"/>
          <w:highlight w:val="none"/>
        </w:rPr>
      </w:pPr>
    </w:p>
    <w:p>
      <w:pPr>
        <w:spacing w:line="560" w:lineRule="exact"/>
        <w:rPr>
          <w:rFonts w:ascii="宋体" w:cs="宋体"/>
          <w:sz w:val="28"/>
          <w:szCs w:val="28"/>
          <w:highlight w:val="none"/>
        </w:rPr>
      </w:pPr>
    </w:p>
    <w:p>
      <w:pPr>
        <w:widowControl/>
        <w:spacing w:line="560" w:lineRule="exact"/>
        <w:jc w:val="center"/>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一、投标函</w:t>
      </w:r>
    </w:p>
    <w:p>
      <w:pPr>
        <w:spacing w:line="560" w:lineRule="exact"/>
        <w:rPr>
          <w:rFonts w:ascii="宋体" w:cs="宋体"/>
          <w:sz w:val="28"/>
          <w:szCs w:val="28"/>
          <w:highlight w:val="none"/>
        </w:rPr>
      </w:pPr>
      <w:r>
        <w:rPr>
          <w:rFonts w:hint="eastAsia" w:ascii="宋体" w:hAnsi="宋体" w:cs="宋体"/>
          <w:sz w:val="28"/>
          <w:szCs w:val="28"/>
          <w:highlight w:val="none"/>
        </w:rPr>
        <w:t>致</w:t>
      </w:r>
      <w:r>
        <w:rPr>
          <w:rFonts w:hint="eastAsia" w:ascii="宋体" w:hAnsi="宋体" w:cs="宋体"/>
          <w:sz w:val="28"/>
          <w:szCs w:val="28"/>
          <w:highlight w:val="none"/>
          <w:u w:val="single"/>
        </w:rPr>
        <w:t>重庆对外建设（集团）有限公司</w:t>
      </w:r>
      <w:r>
        <w:rPr>
          <w:rFonts w:hint="eastAsia" w:ascii="宋体" w:hAnsi="宋体" w:cs="宋体"/>
          <w:sz w:val="28"/>
          <w:szCs w:val="28"/>
          <w:highlight w:val="none"/>
        </w:rPr>
        <w:t>：</w:t>
      </w:r>
    </w:p>
    <w:p>
      <w:pPr>
        <w:spacing w:line="560" w:lineRule="exact"/>
        <w:rPr>
          <w:rFonts w:ascii="宋体" w:cs="宋体"/>
          <w:sz w:val="28"/>
          <w:szCs w:val="28"/>
          <w:highlight w:val="none"/>
        </w:rPr>
      </w:pPr>
      <w:r>
        <w:rPr>
          <w:rFonts w:hint="eastAsia" w:ascii="宋体" w:hAnsi="宋体" w:cs="宋体"/>
          <w:sz w:val="28"/>
          <w:szCs w:val="28"/>
          <w:highlight w:val="none"/>
        </w:rPr>
        <w:t>我方已仔细研究了峨边彝族自治县交通基础设施综合建设及提升改造工程（第一批）</w:t>
      </w:r>
      <w:r>
        <w:rPr>
          <w:rFonts w:hint="eastAsia" w:ascii="宋体" w:hAnsi="宋体" w:cs="宋体"/>
          <w:sz w:val="28"/>
          <w:szCs w:val="28"/>
          <w:highlight w:val="none"/>
          <w:lang w:eastAsia="zh-CN"/>
        </w:rPr>
        <w:t>毛坪（小河子）至杨河公路</w:t>
      </w:r>
      <w:r>
        <w:rPr>
          <w:rFonts w:hint="eastAsia" w:ascii="宋体" w:hAnsi="宋体" w:cs="宋体"/>
          <w:sz w:val="28"/>
          <w:szCs w:val="28"/>
          <w:highlight w:val="none"/>
        </w:rPr>
        <w:t>项目</w:t>
      </w:r>
      <w:r>
        <w:rPr>
          <w:rFonts w:hint="eastAsia" w:ascii="宋体" w:hAnsi="宋体" w:cs="宋体"/>
          <w:sz w:val="28"/>
          <w:szCs w:val="28"/>
          <w:highlight w:val="none"/>
          <w:lang w:eastAsia="zh-CN"/>
        </w:rPr>
        <w:t>砂石、圆管涵等材料</w:t>
      </w:r>
      <w:r>
        <w:rPr>
          <w:rFonts w:hint="eastAsia" w:ascii="宋体" w:hAnsi="宋体" w:cs="宋体"/>
          <w:sz w:val="28"/>
          <w:szCs w:val="28"/>
          <w:highlight w:val="none"/>
        </w:rPr>
        <w:t>采购</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（项目名称）招采文件的全部内容，愿意以人民币（大写）</w:t>
      </w:r>
      <w:r>
        <w:rPr>
          <w:rFonts w:ascii="宋体" w:cs="宋体"/>
          <w:sz w:val="28"/>
          <w:szCs w:val="28"/>
          <w:highlight w:val="none"/>
          <w:u w:val="single"/>
        </w:rPr>
        <w:tab/>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ascii="宋体" w:cs="宋体"/>
          <w:sz w:val="28"/>
          <w:szCs w:val="28"/>
          <w:highlight w:val="none"/>
          <w:u w:val="single"/>
        </w:rPr>
        <w:t>¥</w:t>
      </w:r>
      <w:r>
        <w:rPr>
          <w:rFonts w:hint="eastAsia" w:ascii="宋体" w:hAnsi="宋体" w:cs="宋体"/>
          <w:sz w:val="28"/>
          <w:szCs w:val="28"/>
          <w:highlight w:val="none"/>
        </w:rPr>
        <w:t>）的投标总报价参与投标</w:t>
      </w:r>
      <w:r>
        <w:rPr>
          <w:rFonts w:ascii="宋体" w:cs="宋体"/>
          <w:sz w:val="28"/>
          <w:szCs w:val="28"/>
          <w:highlight w:val="none"/>
        </w:rPr>
        <w:t>,</w:t>
      </w:r>
      <w:r>
        <w:rPr>
          <w:rFonts w:hint="eastAsia" w:ascii="宋体" w:hAnsi="宋体" w:cs="宋体"/>
          <w:sz w:val="28"/>
          <w:szCs w:val="28"/>
          <w:highlight w:val="none"/>
        </w:rPr>
        <w:t>此报价包含招采范围内的所有工作内容及其相关费用。</w:t>
      </w:r>
    </w:p>
    <w:p>
      <w:pPr>
        <w:spacing w:line="560" w:lineRule="exact"/>
        <w:rPr>
          <w:rFonts w:asci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本次投标所报内容完全按照招采文件要求填报，所有内容都是真实、准确的。</w:t>
      </w:r>
    </w:p>
    <w:p>
      <w:pPr>
        <w:spacing w:line="560" w:lineRule="exact"/>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投标人将按招采文件的规定履行全部合同责任和义务。</w:t>
      </w:r>
    </w:p>
    <w:p>
      <w:pPr>
        <w:spacing w:line="560" w:lineRule="exact"/>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若有违反招采文件相关规定，投标人完全承担由己方责任造成的一切后果。</w:t>
      </w:r>
    </w:p>
    <w:p>
      <w:pPr>
        <w:spacing w:line="560" w:lineRule="exact"/>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（盖公章）</w:t>
      </w:r>
    </w:p>
    <w:p>
      <w:pPr>
        <w:keepNext w:val="0"/>
        <w:keepLines w:val="0"/>
        <w:pageBreakBefore w:val="0"/>
        <w:widowControl w:val="0"/>
        <w:kinsoku/>
        <w:wordWrap/>
        <w:overflowPunct/>
        <w:topLinePunct w:val="0"/>
        <w:autoSpaceDE/>
        <w:autoSpaceDN/>
        <w:bidi w:val="0"/>
        <w:adjustRightInd/>
        <w:snapToGrid/>
        <w:spacing w:line="500" w:lineRule="exact"/>
        <w:ind w:left="2100" w:leftChars="1000"/>
        <w:jc w:val="left"/>
        <w:textAlignment w:val="auto"/>
        <w:rPr>
          <w:rFonts w:asci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（签字）</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电话：传真：</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日期：年月日</w:t>
      </w:r>
    </w:p>
    <w:p>
      <w:pPr>
        <w:rPr>
          <w:rFonts w:ascii="宋体" w:cs="宋体"/>
          <w:b/>
          <w:sz w:val="28"/>
          <w:szCs w:val="28"/>
          <w:highlight w:val="none"/>
        </w:rPr>
      </w:pPr>
      <w:r>
        <w:rPr>
          <w:rFonts w:ascii="宋体"/>
          <w:sz w:val="28"/>
          <w:szCs w:val="28"/>
          <w:highlight w:val="none"/>
        </w:rPr>
        <w:br w:type="page"/>
      </w:r>
      <w:bookmarkStart w:id="11" w:name="_Hlt16935467"/>
      <w:bookmarkEnd w:id="11"/>
      <w:bookmarkStart w:id="12" w:name="_Toc123786881"/>
      <w:bookmarkStart w:id="13" w:name="_Toc6727972"/>
      <w:bookmarkStart w:id="14" w:name="_Toc6397151"/>
      <w:bookmarkStart w:id="15" w:name="_Toc500861027"/>
      <w:bookmarkStart w:id="16" w:name="_Toc26066260"/>
      <w:bookmarkStart w:id="17" w:name="_Toc491658680"/>
      <w:bookmarkStart w:id="18" w:name="_Toc90779596"/>
      <w:bookmarkStart w:id="19" w:name="_Toc65998016"/>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cs="宋体"/>
          <w:sz w:val="28"/>
          <w:szCs w:val="28"/>
          <w:highlight w:val="none"/>
        </w:rPr>
        <w:br w:type="page"/>
      </w:r>
    </w:p>
    <w:bookmarkEnd w:id="12"/>
    <w:p>
      <w:pPr>
        <w:widowControl/>
        <w:jc w:val="center"/>
        <w:outlineLvl w:val="4"/>
        <w:rPr>
          <w:rFonts w:ascii="宋体" w:cs="宋体"/>
          <w:b/>
          <w:sz w:val="28"/>
          <w:szCs w:val="28"/>
          <w:highlight w:val="none"/>
        </w:rPr>
      </w:pPr>
      <w:bookmarkStart w:id="20" w:name="_Toc123786883"/>
      <w:r>
        <w:rPr>
          <w:rFonts w:hint="eastAsia" w:ascii="宋体" w:hAnsi="宋体" w:cs="宋体"/>
          <w:b/>
          <w:sz w:val="28"/>
          <w:szCs w:val="28"/>
          <w:highlight w:val="none"/>
        </w:rPr>
        <w:t>二、法定代表人资格证明书</w:t>
      </w:r>
    </w:p>
    <w:p>
      <w:pPr>
        <w:rPr>
          <w:rFonts w:ascii="宋体" w:cs="宋体"/>
          <w:kern w:val="0"/>
          <w:sz w:val="28"/>
          <w:szCs w:val="28"/>
          <w:highlight w:val="none"/>
        </w:rPr>
      </w:pPr>
    </w:p>
    <w:p>
      <w:pPr>
        <w:rPr>
          <w:rFonts w:asci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cs="宋体"/>
          <w:kern w:val="0"/>
          <w:sz w:val="28"/>
          <w:szCs w:val="28"/>
          <w:highlight w:val="none"/>
          <w:u w:val="single"/>
        </w:rPr>
      </w:pPr>
      <w:r>
        <w:rPr>
          <w:rFonts w:hint="eastAsia" w:ascii="宋体" w:hAnsi="宋体" w:cs="宋体"/>
          <w:kern w:val="0"/>
          <w:sz w:val="28"/>
          <w:szCs w:val="28"/>
          <w:highlight w:val="none"/>
        </w:rPr>
        <w:t>地址：</w:t>
      </w:r>
    </w:p>
    <w:p>
      <w:pPr>
        <w:rPr>
          <w:rFonts w:ascii="宋体" w:cs="宋体"/>
          <w:kern w:val="0"/>
          <w:sz w:val="28"/>
          <w:szCs w:val="28"/>
          <w:highlight w:val="none"/>
          <w:u w:val="single"/>
        </w:rPr>
      </w:pPr>
    </w:p>
    <w:p>
      <w:pPr>
        <w:rPr>
          <w:rFonts w:ascii="宋体" w:cs="宋体"/>
          <w:kern w:val="0"/>
          <w:sz w:val="28"/>
          <w:szCs w:val="28"/>
          <w:highlight w:val="none"/>
          <w:u w:val="single"/>
        </w:rPr>
      </w:pPr>
      <w:r>
        <w:rPr>
          <w:rFonts w:hint="eastAsia" w:ascii="宋体" w:hAnsi="宋体" w:cs="宋体"/>
          <w:kern w:val="0"/>
          <w:sz w:val="28"/>
          <w:szCs w:val="28"/>
          <w:highlight w:val="none"/>
        </w:rPr>
        <w:t>姓名：性别：年龄：职务：</w:t>
      </w:r>
    </w:p>
    <w:p>
      <w:pPr>
        <w:rPr>
          <w:rFonts w:ascii="宋体" w:cs="宋体"/>
          <w:kern w:val="0"/>
          <w:sz w:val="28"/>
          <w:szCs w:val="28"/>
          <w:highlight w:val="none"/>
        </w:rPr>
      </w:pPr>
      <w:r>
        <w:rPr>
          <w:rFonts w:hint="eastAsia" w:ascii="宋体" w:hAnsi="宋体" w:cs="宋体"/>
          <w:kern w:val="0"/>
          <w:sz w:val="28"/>
          <w:szCs w:val="28"/>
          <w:highlight w:val="none"/>
        </w:rPr>
        <w:t>身份证号码：，系（投标人名称）的法定代表人，参加峨边彝族自治县交通基础设施综合建设及提升改造工程（第一批）</w:t>
      </w:r>
      <w:r>
        <w:rPr>
          <w:rFonts w:hint="eastAsia" w:ascii="宋体" w:hAnsi="宋体" w:cs="宋体"/>
          <w:kern w:val="0"/>
          <w:sz w:val="28"/>
          <w:szCs w:val="28"/>
          <w:highlight w:val="none"/>
          <w:lang w:eastAsia="zh-CN"/>
        </w:rPr>
        <w:t>毛坪（小河子）至杨河公路</w:t>
      </w:r>
      <w:r>
        <w:rPr>
          <w:rFonts w:hint="eastAsia" w:ascii="宋体" w:hAnsi="宋体" w:cs="宋体"/>
          <w:kern w:val="0"/>
          <w:sz w:val="28"/>
          <w:szCs w:val="28"/>
          <w:highlight w:val="none"/>
        </w:rPr>
        <w:t>项目</w:t>
      </w:r>
      <w:r>
        <w:rPr>
          <w:rFonts w:hint="eastAsia" w:ascii="宋体" w:hAnsi="宋体" w:cs="宋体"/>
          <w:kern w:val="0"/>
          <w:sz w:val="28"/>
          <w:szCs w:val="28"/>
          <w:highlight w:val="none"/>
          <w:lang w:eastAsia="zh-CN"/>
        </w:rPr>
        <w:t>砂石、圆管涵等材料</w:t>
      </w:r>
      <w:r>
        <w:rPr>
          <w:rFonts w:hint="eastAsia" w:ascii="宋体" w:hAnsi="宋体" w:cs="宋体"/>
          <w:kern w:val="0"/>
          <w:sz w:val="28"/>
          <w:szCs w:val="28"/>
          <w:highlight w:val="none"/>
        </w:rPr>
        <w:t>采购</w:t>
      </w:r>
      <w:r>
        <w:rPr>
          <w:rFonts w:hint="eastAsia" w:ascii="宋体" w:hAnsi="宋体" w:cs="宋体"/>
          <w:kern w:val="0"/>
          <w:sz w:val="28"/>
          <w:szCs w:val="28"/>
          <w:highlight w:val="none"/>
          <w:lang w:val="en-US" w:eastAsia="zh-CN"/>
        </w:rPr>
        <w:t xml:space="preserve"> </w:t>
      </w:r>
      <w:r>
        <w:rPr>
          <w:rFonts w:hint="eastAsia" w:ascii="宋体" w:hAnsi="宋体" w:cs="宋体"/>
          <w:sz w:val="28"/>
          <w:szCs w:val="28"/>
          <w:highlight w:val="none"/>
        </w:rPr>
        <w:t>（项目名称）招采（招采编号：</w:t>
      </w:r>
      <w:r>
        <w:rPr>
          <w:rFonts w:hint="eastAsia" w:ascii="宋体" w:hAnsi="宋体" w:cs="宋体"/>
          <w:sz w:val="28"/>
          <w:highlight w:val="none"/>
          <w:lang w:val="en-US" w:eastAsia="zh-CN"/>
        </w:rPr>
        <w:t xml:space="preserve">2021-03-1019 </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cs="宋体"/>
          <w:kern w:val="0"/>
          <w:sz w:val="28"/>
          <w:szCs w:val="28"/>
          <w:highlight w:val="none"/>
        </w:rPr>
      </w:pPr>
      <w:r>
        <w:rPr>
          <w:rFonts w:hint="eastAsia" w:ascii="宋体" w:hAnsi="宋体" w:cs="宋体"/>
          <w:kern w:val="0"/>
          <w:sz w:val="28"/>
          <w:szCs w:val="28"/>
          <w:highlight w:val="none"/>
        </w:rPr>
        <w:t>特此证明。</w:t>
      </w:r>
    </w:p>
    <w:p>
      <w:pPr>
        <w:rPr>
          <w:rFonts w:ascii="宋体" w:cs="宋体"/>
          <w:sz w:val="28"/>
          <w:szCs w:val="28"/>
          <w:highlight w:val="none"/>
        </w:rPr>
      </w:pPr>
      <w:r>
        <w:rPr>
          <w:highlight w:val="none"/>
        </w:rPr>
        <w:pict>
          <v:rect id="_x0000_s1028" o:spid="_x0000_s1028" o:spt="1" style="position:absolute;left:0pt;margin-left:-21.5pt;margin-top:24.45pt;height:170.45pt;width:440.65pt;z-index:251661312;mso-width-relative:page;mso-height-relative:page;"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EiGW2AAA&#10;AAoBAAAPAAAAAAAAAAEAIAAAACIAAABkcnMvZG93bnJldi54bWxQSwECFAAUAAAACACHTuJAab6k&#10;5eUBAADfAwAADgAAAAAAAAABACAAAAAnAQAAZHJzL2Uyb0RvYy54bWxQSwUGAAAAAAYABgBZAQAA&#10;fgUAAAAA&#10;">
            <v:path/>
            <v:fill focussize="0,0"/>
            <v:stroke/>
            <v:imagedata o:title=""/>
            <o:lock v:ext="edit"/>
            <v:textbox>
              <w:txbxContent>
                <w:p/>
              </w:txbxContent>
            </v:textbox>
          </v:rect>
        </w:pict>
      </w:r>
      <w:r>
        <w:rPr>
          <w:rFonts w:hint="eastAsia" w:ascii="宋体" w:hAnsi="宋体" w:cs="宋体"/>
          <w:sz w:val="28"/>
          <w:szCs w:val="28"/>
          <w:highlight w:val="none"/>
        </w:rPr>
        <w:t>附：法定代表人的身份证复印件：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日期：年</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日</w:t>
      </w:r>
    </w:p>
    <w:p>
      <w:pPr>
        <w:widowControl/>
        <w:jc w:val="center"/>
        <w:outlineLvl w:val="4"/>
        <w:rPr>
          <w:rFonts w:ascii="宋体" w:cs="宋体"/>
          <w:b/>
          <w:sz w:val="28"/>
          <w:szCs w:val="28"/>
          <w:highlight w:val="none"/>
        </w:rPr>
      </w:pPr>
      <w:r>
        <w:rPr>
          <w:rFonts w:ascii="宋体"/>
          <w:bCs/>
          <w:sz w:val="28"/>
          <w:szCs w:val="28"/>
          <w:highlight w:val="none"/>
        </w:rPr>
        <w:br w:type="page"/>
      </w:r>
      <w:bookmarkStart w:id="21" w:name="_Toc123786882"/>
      <w:r>
        <w:rPr>
          <w:rFonts w:hint="eastAsia" w:ascii="宋体" w:hAnsi="宋体" w:cs="宋体"/>
          <w:b/>
          <w:sz w:val="28"/>
          <w:szCs w:val="28"/>
          <w:highlight w:val="none"/>
        </w:rPr>
        <w:t>三、法定代表人授权书</w:t>
      </w:r>
      <w:bookmarkEnd w:id="21"/>
    </w:p>
    <w:p>
      <w:pPr>
        <w:ind w:firstLine="560" w:firstLineChars="200"/>
        <w:rPr>
          <w:rFonts w:asci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w:t>
      </w:r>
      <w:r>
        <w:rPr>
          <w:rFonts w:hint="eastAsia" w:ascii="宋体" w:hAnsi="宋体"/>
          <w:kern w:val="0"/>
          <w:sz w:val="28"/>
          <w:szCs w:val="28"/>
          <w:highlight w:val="none"/>
        </w:rPr>
        <w:t>现授权（单位名称）的（姓名）为我公司代理人</w:t>
      </w:r>
      <w:r>
        <w:rPr>
          <w:rFonts w:hint="eastAsia" w:ascii="宋体" w:hAnsi="宋体" w:cs="宋体"/>
          <w:kern w:val="0"/>
          <w:sz w:val="28"/>
          <w:szCs w:val="28"/>
          <w:highlight w:val="none"/>
        </w:rPr>
        <w:t>，以本公司的名义参加</w:t>
      </w:r>
      <w:r>
        <w:rPr>
          <w:rFonts w:hint="eastAsia" w:ascii="宋体" w:hAnsi="宋体" w:cs="宋体"/>
          <w:kern w:val="0"/>
          <w:sz w:val="28"/>
          <w:szCs w:val="28"/>
          <w:highlight w:val="none"/>
          <w:u w:val="single"/>
        </w:rPr>
        <w:t>重庆对外建设（集团）有限公司</w:t>
      </w:r>
      <w:r>
        <w:rPr>
          <w:rFonts w:hint="eastAsia" w:ascii="宋体" w:hAnsi="宋体" w:cs="宋体"/>
          <w:kern w:val="0"/>
          <w:sz w:val="28"/>
          <w:szCs w:val="28"/>
          <w:highlight w:val="none"/>
        </w:rPr>
        <w:t>（采购单位）组织的峨边彝族自治县交通基础设施综合建设及提升改造工程（第一批）</w:t>
      </w:r>
      <w:r>
        <w:rPr>
          <w:rFonts w:hint="eastAsia" w:ascii="宋体" w:hAnsi="宋体" w:cs="宋体"/>
          <w:kern w:val="0"/>
          <w:sz w:val="28"/>
          <w:szCs w:val="28"/>
          <w:highlight w:val="none"/>
          <w:lang w:eastAsia="zh-CN"/>
        </w:rPr>
        <w:t>毛坪（小河子）至杨河公路</w:t>
      </w:r>
      <w:r>
        <w:rPr>
          <w:rFonts w:hint="eastAsia" w:ascii="宋体" w:hAnsi="宋体" w:cs="宋体"/>
          <w:kern w:val="0"/>
          <w:sz w:val="28"/>
          <w:szCs w:val="28"/>
          <w:highlight w:val="none"/>
        </w:rPr>
        <w:t>项目</w:t>
      </w:r>
      <w:r>
        <w:rPr>
          <w:rFonts w:hint="eastAsia" w:ascii="宋体" w:hAnsi="宋体" w:cs="宋体"/>
          <w:kern w:val="0"/>
          <w:sz w:val="28"/>
          <w:szCs w:val="28"/>
          <w:highlight w:val="none"/>
          <w:lang w:eastAsia="zh-CN"/>
        </w:rPr>
        <w:t>砂石、圆管涵等材料</w:t>
      </w:r>
      <w:r>
        <w:rPr>
          <w:rFonts w:hint="eastAsia" w:ascii="宋体" w:hAnsi="宋体" w:cs="宋体"/>
          <w:kern w:val="0"/>
          <w:sz w:val="28"/>
          <w:szCs w:val="28"/>
          <w:highlight w:val="none"/>
        </w:rPr>
        <w:t>采购招采</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（招采编号：</w:t>
      </w:r>
      <w:r>
        <w:rPr>
          <w:rFonts w:hint="eastAsia" w:ascii="宋体" w:hAnsi="宋体" w:cs="宋体"/>
          <w:sz w:val="28"/>
          <w:highlight w:val="none"/>
          <w:lang w:val="en-US" w:eastAsia="zh-CN"/>
        </w:rPr>
        <w:t xml:space="preserve">2021-03-1019 </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cs="宋体"/>
          <w:kern w:val="0"/>
          <w:sz w:val="28"/>
          <w:szCs w:val="28"/>
          <w:highlight w:val="none"/>
        </w:rPr>
      </w:pPr>
      <w:r>
        <w:rPr>
          <w:rFonts w:hint="eastAsia" w:ascii="宋体" w:hAnsi="宋体" w:cs="宋体"/>
          <w:kern w:val="0"/>
          <w:sz w:val="28"/>
          <w:szCs w:val="28"/>
          <w:highlight w:val="none"/>
        </w:rPr>
        <w:t>特此委托。</w:t>
      </w:r>
    </w:p>
    <w:p>
      <w:pPr>
        <w:rPr>
          <w:rFonts w:ascii="宋体" w:cs="宋体"/>
          <w:sz w:val="28"/>
          <w:szCs w:val="28"/>
          <w:highlight w:val="none"/>
        </w:rPr>
      </w:pPr>
      <w:r>
        <w:rPr>
          <w:highlight w:val="none"/>
        </w:rPr>
        <w:pict>
          <v:rect id="Rectangle 2" o:spid="_x0000_s1029" o:spt="1" style="position:absolute;left:0pt;margin-left:-21.1pt;margin-top:24.7pt;height:157.55pt;width:448.1pt;z-index:251660288;mso-width-relative:page;mso-height-relative:page;"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L6j6tkAAAAKAQAADwAA&#10;AAAAAAABACAAAAAiAAAAZHJzL2Rvd25yZXYueG1sUEsBAhQAFAAAAAgAh07iQEeM+BjcAQAA4gMA&#10;AA4AAAAAAAAAAQAgAAAAKAEAAGRycy9lMm9Eb2MueG1sUEsFBgAAAAAGAAYAWQEAAHYFAAAAAA==&#10;">
            <v:path/>
            <v:fill focussize="0,0"/>
            <v:stroke/>
            <v:imagedata o:title=""/>
            <o:lock v:ext="edit"/>
            <v:textbox>
              <w:txbxContent>
                <w:p/>
              </w:txbxContent>
            </v:textbox>
          </v:rect>
        </w:pict>
      </w:r>
      <w:r>
        <w:rPr>
          <w:rFonts w:hint="eastAsia" w:ascii="宋体" w:hAnsi="宋体" w:cs="宋体"/>
          <w:sz w:val="28"/>
          <w:szCs w:val="28"/>
          <w:highlight w:val="none"/>
        </w:rPr>
        <w:t>附：委托代理人的身份证复印件：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spacing w:beforeLines="50"/>
        <w:rPr>
          <w:rFonts w:ascii="宋体" w:cs="宋体"/>
          <w:kern w:val="0"/>
          <w:sz w:val="28"/>
          <w:szCs w:val="28"/>
          <w:highlight w:val="none"/>
          <w:u w:val="singl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法定代表人：（签字或盖章）</w:t>
      </w:r>
    </w:p>
    <w:p>
      <w:pPr>
        <w:rPr>
          <w:rFonts w:ascii="宋体" w:cs="宋体"/>
          <w:kern w:val="0"/>
          <w:sz w:val="28"/>
          <w:szCs w:val="28"/>
          <w:highlight w:val="none"/>
        </w:rPr>
      </w:pPr>
      <w:r>
        <w:rPr>
          <w:rFonts w:hint="eastAsia" w:ascii="宋体" w:hAnsi="宋体" w:cs="宋体"/>
          <w:kern w:val="0"/>
          <w:sz w:val="28"/>
          <w:szCs w:val="28"/>
          <w:highlight w:val="none"/>
        </w:rPr>
        <w:t>委托代理人：（签字）</w:t>
      </w:r>
    </w:p>
    <w:p>
      <w:pPr>
        <w:rPr>
          <w:rFonts w:ascii="宋体" w:cs="宋体"/>
          <w:kern w:val="0"/>
          <w:sz w:val="28"/>
          <w:szCs w:val="28"/>
          <w:highlight w:val="none"/>
        </w:rPr>
      </w:pPr>
      <w:r>
        <w:rPr>
          <w:rFonts w:hint="eastAsia" w:ascii="宋体" w:hAnsi="宋体" w:cs="宋体"/>
          <w:kern w:val="0"/>
          <w:sz w:val="28"/>
          <w:szCs w:val="28"/>
          <w:highlight w:val="none"/>
        </w:rPr>
        <w:t>日期：年月日</w:t>
      </w:r>
    </w:p>
    <w:p>
      <w:pPr>
        <w:rPr>
          <w:rFonts w:ascii="宋体" w:cs="宋体"/>
          <w:b/>
          <w:sz w:val="28"/>
          <w:szCs w:val="28"/>
          <w:highlight w:val="none"/>
        </w:rPr>
      </w:pPr>
      <w:r>
        <w:rPr>
          <w:rFonts w:hint="eastAsia" w:ascii="宋体" w:hAnsi="宋体" w:cs="宋体"/>
          <w:sz w:val="28"/>
          <w:szCs w:val="28"/>
          <w:highlight w:val="none"/>
        </w:rPr>
        <w:t>注：投标人法定代表人参加投标的无须提供该委托书。</w:t>
      </w:r>
    </w:p>
    <w:bookmarkEnd w:id="20"/>
    <w:p>
      <w:pPr>
        <w:widowControl/>
        <w:numPr>
          <w:ilvl w:val="255"/>
          <w:numId w:val="0"/>
        </w:numPr>
        <w:jc w:val="center"/>
        <w:outlineLvl w:val="4"/>
        <w:rPr>
          <w:rFonts w:ascii="宋体" w:hAnsi="宋体" w:cs="宋体"/>
          <w:b/>
          <w:sz w:val="28"/>
          <w:szCs w:val="28"/>
          <w:highlight w:val="none"/>
        </w:rPr>
      </w:pPr>
      <w:bookmarkStart w:id="22" w:name="_Toc123786886"/>
      <w:r>
        <w:rPr>
          <w:rFonts w:ascii="Times New Roman" w:hAnsi="Times New Roman" w:cs="宋体"/>
          <w:sz w:val="28"/>
          <w:szCs w:val="28"/>
          <w:highlight w:val="none"/>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ascii="宋体" w:hAnsi="宋体" w:cs="宋体"/>
          <w:b/>
          <w:sz w:val="24"/>
          <w:szCs w:val="24"/>
          <w:highlight w:val="none"/>
        </w:rPr>
      </w:pPr>
      <w:r>
        <w:rPr>
          <w:rFonts w:ascii="宋体" w:hAnsi="宋体" w:cs="宋体"/>
          <w:b/>
          <w:sz w:val="24"/>
          <w:szCs w:val="24"/>
          <w:highlight w:val="none"/>
        </w:rPr>
        <w:t>单位：元</w:t>
      </w:r>
    </w:p>
    <w:tbl>
      <w:tblPr>
        <w:tblStyle w:val="7"/>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248"/>
        <w:gridCol w:w="1422"/>
        <w:gridCol w:w="706"/>
        <w:gridCol w:w="1046"/>
        <w:gridCol w:w="1173"/>
        <w:gridCol w:w="1275"/>
        <w:gridCol w:w="1205"/>
        <w:gridCol w:w="1285"/>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61"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24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42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规格型号</w:t>
            </w:r>
          </w:p>
        </w:tc>
        <w:tc>
          <w:tcPr>
            <w:tcW w:w="706"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计量单位</w:t>
            </w:r>
          </w:p>
        </w:tc>
        <w:tc>
          <w:tcPr>
            <w:tcW w:w="1046"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暂定</w:t>
            </w:r>
            <w:r>
              <w:rPr>
                <w:rFonts w:hint="eastAsia" w:asciiTheme="minorEastAsia" w:hAnsiTheme="minorEastAsia" w:eastAsiaTheme="minorEastAsia" w:cstheme="minorEastAsia"/>
                <w:kern w:val="0"/>
                <w:sz w:val="21"/>
                <w:szCs w:val="21"/>
                <w:highlight w:val="none"/>
                <w:lang w:eastAsia="zh-CN"/>
              </w:rPr>
              <w:t>工程</w:t>
            </w:r>
            <w:r>
              <w:rPr>
                <w:rFonts w:hint="eastAsia" w:asciiTheme="minorEastAsia" w:hAnsiTheme="minorEastAsia" w:eastAsiaTheme="minorEastAsia" w:cstheme="minorEastAsia"/>
                <w:kern w:val="0"/>
                <w:sz w:val="21"/>
                <w:szCs w:val="21"/>
                <w:highlight w:val="none"/>
              </w:rPr>
              <w:t>量</w:t>
            </w:r>
          </w:p>
        </w:tc>
        <w:tc>
          <w:tcPr>
            <w:tcW w:w="2448"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限价（含税）</w:t>
            </w:r>
          </w:p>
        </w:tc>
        <w:tc>
          <w:tcPr>
            <w:tcW w:w="2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报价（含税）</w:t>
            </w:r>
          </w:p>
        </w:tc>
        <w:tc>
          <w:tcPr>
            <w:tcW w:w="835"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1"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1"/>
                <w:szCs w:val="21"/>
                <w:highlight w:val="none"/>
              </w:rPr>
            </w:pPr>
          </w:p>
        </w:tc>
        <w:tc>
          <w:tcPr>
            <w:tcW w:w="124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1"/>
                <w:szCs w:val="21"/>
                <w:highlight w:val="none"/>
              </w:rPr>
            </w:pPr>
          </w:p>
        </w:tc>
        <w:tc>
          <w:tcPr>
            <w:tcW w:w="142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1"/>
                <w:szCs w:val="21"/>
                <w:highlight w:val="none"/>
              </w:rPr>
            </w:pPr>
          </w:p>
        </w:tc>
        <w:tc>
          <w:tcPr>
            <w:tcW w:w="706"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1"/>
                <w:szCs w:val="21"/>
                <w:highlight w:val="none"/>
              </w:rPr>
            </w:pPr>
          </w:p>
        </w:tc>
        <w:tc>
          <w:tcPr>
            <w:tcW w:w="1046"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1"/>
                <w:szCs w:val="21"/>
                <w:highlight w:val="none"/>
              </w:rPr>
            </w:pPr>
          </w:p>
        </w:tc>
        <w:tc>
          <w:tcPr>
            <w:tcW w:w="1173"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单价</w:t>
            </w:r>
          </w:p>
        </w:tc>
        <w:tc>
          <w:tcPr>
            <w:tcW w:w="1275"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合价</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单价</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合价</w:t>
            </w:r>
          </w:p>
        </w:tc>
        <w:tc>
          <w:tcPr>
            <w:tcW w:w="835"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1</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钢筋混凝土圆管涵</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φ1500</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m</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300</w:t>
            </w:r>
          </w:p>
        </w:tc>
        <w:tc>
          <w:tcPr>
            <w:tcW w:w="117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1300.00 </w:t>
            </w:r>
          </w:p>
        </w:tc>
        <w:tc>
          <w:tcPr>
            <w:tcW w:w="12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0"/>
                <w:szCs w:val="20"/>
                <w:u w:val="none"/>
                <w:lang w:val="en-US" w:eastAsia="zh-CN" w:bidi="ar"/>
              </w:rPr>
              <w:t xml:space="preserve">390000.00 </w:t>
            </w:r>
          </w:p>
        </w:tc>
        <w:tc>
          <w:tcPr>
            <w:tcW w:w="120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128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83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钢筋混凝土圆管涵</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φ1000</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m</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120</w:t>
            </w:r>
          </w:p>
        </w:tc>
        <w:tc>
          <w:tcPr>
            <w:tcW w:w="117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550.00 </w:t>
            </w:r>
          </w:p>
        </w:tc>
        <w:tc>
          <w:tcPr>
            <w:tcW w:w="12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0"/>
                <w:szCs w:val="20"/>
                <w:u w:val="none"/>
                <w:lang w:val="en-US" w:eastAsia="zh-CN" w:bidi="ar"/>
              </w:rPr>
              <w:t xml:space="preserve">66000.00 </w:t>
            </w:r>
          </w:p>
        </w:tc>
        <w:tc>
          <w:tcPr>
            <w:tcW w:w="120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128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83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钢筋混凝土圆管涵</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φ600</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m</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50</w:t>
            </w:r>
          </w:p>
        </w:tc>
        <w:tc>
          <w:tcPr>
            <w:tcW w:w="117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220.00 </w:t>
            </w:r>
          </w:p>
        </w:tc>
        <w:tc>
          <w:tcPr>
            <w:tcW w:w="12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0"/>
                <w:szCs w:val="20"/>
                <w:u w:val="none"/>
                <w:lang w:val="en-US" w:eastAsia="zh-CN" w:bidi="ar"/>
              </w:rPr>
              <w:t xml:space="preserve">11000.00 </w:t>
            </w:r>
          </w:p>
        </w:tc>
        <w:tc>
          <w:tcPr>
            <w:tcW w:w="120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128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83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钢筋混凝土圆管涵</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φ800</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m</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150</w:t>
            </w:r>
          </w:p>
        </w:tc>
        <w:tc>
          <w:tcPr>
            <w:tcW w:w="117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300.00 </w:t>
            </w:r>
          </w:p>
        </w:tc>
        <w:tc>
          <w:tcPr>
            <w:tcW w:w="12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0"/>
                <w:szCs w:val="20"/>
                <w:u w:val="none"/>
                <w:lang w:val="en-US" w:eastAsia="zh-CN" w:bidi="ar"/>
              </w:rPr>
              <w:t xml:space="preserve">45000.00 </w:t>
            </w:r>
          </w:p>
        </w:tc>
        <w:tc>
          <w:tcPr>
            <w:tcW w:w="120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128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83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盆式橡胶支座</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3000KN</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套</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8</w:t>
            </w:r>
          </w:p>
        </w:tc>
        <w:tc>
          <w:tcPr>
            <w:tcW w:w="117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4500.00 </w:t>
            </w:r>
          </w:p>
        </w:tc>
        <w:tc>
          <w:tcPr>
            <w:tcW w:w="12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0"/>
                <w:szCs w:val="20"/>
                <w:u w:val="none"/>
                <w:lang w:val="en-US" w:eastAsia="zh-CN" w:bidi="ar"/>
              </w:rPr>
              <w:t xml:space="preserve">36000.00 </w:t>
            </w:r>
          </w:p>
        </w:tc>
        <w:tc>
          <w:tcPr>
            <w:tcW w:w="120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128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83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模数式伸缩缝</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GQF-C型</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t</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1.3</w:t>
            </w:r>
          </w:p>
        </w:tc>
        <w:tc>
          <w:tcPr>
            <w:tcW w:w="117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16500.00 </w:t>
            </w:r>
          </w:p>
        </w:tc>
        <w:tc>
          <w:tcPr>
            <w:tcW w:w="12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0"/>
                <w:szCs w:val="20"/>
                <w:u w:val="none"/>
                <w:lang w:val="en-US" w:eastAsia="zh-CN" w:bidi="ar"/>
              </w:rPr>
              <w:t xml:space="preserve">21450.00 </w:t>
            </w:r>
          </w:p>
        </w:tc>
        <w:tc>
          <w:tcPr>
            <w:tcW w:w="120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128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83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土工格栅</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40*40kn/m2</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m2</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10000</w:t>
            </w:r>
          </w:p>
        </w:tc>
        <w:tc>
          <w:tcPr>
            <w:tcW w:w="117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13.00 </w:t>
            </w:r>
          </w:p>
        </w:tc>
        <w:tc>
          <w:tcPr>
            <w:tcW w:w="12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0"/>
                <w:szCs w:val="20"/>
                <w:u w:val="none"/>
                <w:lang w:val="en-US" w:eastAsia="zh-CN" w:bidi="ar"/>
              </w:rPr>
              <w:t xml:space="preserve">130000.00 </w:t>
            </w:r>
          </w:p>
        </w:tc>
        <w:tc>
          <w:tcPr>
            <w:tcW w:w="120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128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83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机制砂</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不分规格</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m3</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11268</w:t>
            </w:r>
          </w:p>
        </w:tc>
        <w:tc>
          <w:tcPr>
            <w:tcW w:w="117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108.00 </w:t>
            </w:r>
          </w:p>
        </w:tc>
        <w:tc>
          <w:tcPr>
            <w:tcW w:w="12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0"/>
                <w:szCs w:val="20"/>
                <w:u w:val="none"/>
                <w:lang w:val="en-US" w:eastAsia="zh-CN" w:bidi="ar"/>
              </w:rPr>
              <w:t xml:space="preserve">1216944.00 </w:t>
            </w:r>
          </w:p>
        </w:tc>
        <w:tc>
          <w:tcPr>
            <w:tcW w:w="120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128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83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碎石</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不分规格</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m3</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22588</w:t>
            </w:r>
          </w:p>
        </w:tc>
        <w:tc>
          <w:tcPr>
            <w:tcW w:w="117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92.00 </w:t>
            </w:r>
          </w:p>
        </w:tc>
        <w:tc>
          <w:tcPr>
            <w:tcW w:w="12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0"/>
                <w:szCs w:val="20"/>
                <w:u w:val="none"/>
                <w:lang w:val="en-US" w:eastAsia="zh-CN" w:bidi="ar"/>
              </w:rPr>
              <w:t xml:space="preserve">2078096.00 </w:t>
            </w:r>
          </w:p>
        </w:tc>
        <w:tc>
          <w:tcPr>
            <w:tcW w:w="120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128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83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石屑</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不分规格</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m3</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3083.61</w:t>
            </w:r>
          </w:p>
        </w:tc>
        <w:tc>
          <w:tcPr>
            <w:tcW w:w="117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70.00 </w:t>
            </w:r>
          </w:p>
        </w:tc>
        <w:tc>
          <w:tcPr>
            <w:tcW w:w="12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0"/>
                <w:szCs w:val="20"/>
                <w:u w:val="none"/>
                <w:lang w:val="en-US" w:eastAsia="zh-CN" w:bidi="ar"/>
              </w:rPr>
              <w:t xml:space="preserve">215852.70 </w:t>
            </w:r>
          </w:p>
        </w:tc>
        <w:tc>
          <w:tcPr>
            <w:tcW w:w="120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128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83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矿粉</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1"/>
                <w:szCs w:val="21"/>
                <w:u w:val="none"/>
                <w:lang w:val="en-US" w:eastAsia="zh-CN" w:bidi="ar"/>
              </w:rPr>
              <w:t>不分规格</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t</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809.05</w:t>
            </w:r>
          </w:p>
        </w:tc>
        <w:tc>
          <w:tcPr>
            <w:tcW w:w="117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130.00 </w:t>
            </w:r>
          </w:p>
        </w:tc>
        <w:tc>
          <w:tcPr>
            <w:tcW w:w="12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1"/>
                <w:szCs w:val="21"/>
                <w:highlight w:val="none"/>
              </w:rPr>
            </w:pPr>
            <w:r>
              <w:rPr>
                <w:rFonts w:hint="eastAsia" w:ascii="宋体" w:hAnsi="宋体" w:eastAsia="宋体" w:cs="宋体"/>
                <w:i w:val="0"/>
                <w:color w:val="000000"/>
                <w:kern w:val="0"/>
                <w:sz w:val="20"/>
                <w:szCs w:val="20"/>
                <w:u w:val="none"/>
                <w:lang w:val="en-US" w:eastAsia="zh-CN" w:bidi="ar"/>
              </w:rPr>
              <w:t xml:space="preserve">105176.50 </w:t>
            </w:r>
          </w:p>
        </w:tc>
        <w:tc>
          <w:tcPr>
            <w:tcW w:w="120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1285" w:type="dxa"/>
            <w:tcBorders>
              <w:top w:val="single" w:color="auto" w:sz="4" w:space="0"/>
              <w:left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83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883"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1"/>
                <w:szCs w:val="21"/>
                <w:highlight w:val="none"/>
              </w:rPr>
            </w:pPr>
            <w:r>
              <w:rPr>
                <w:rFonts w:hint="eastAsia" w:ascii="Times New Roman" w:hAnsi="Times New Roman" w:cs="宋体"/>
                <w:sz w:val="21"/>
                <w:szCs w:val="21"/>
                <w:highlight w:val="none"/>
              </w:rPr>
              <w:t>合计（元）</w:t>
            </w:r>
          </w:p>
        </w:tc>
        <w:tc>
          <w:tcPr>
            <w:tcW w:w="1173" w:type="dxa"/>
            <w:tcBorders>
              <w:left w:val="single" w:color="auto" w:sz="4" w:space="0"/>
              <w:bottom w:val="single" w:color="auto" w:sz="4" w:space="0"/>
            </w:tcBorders>
            <w:shd w:val="clear" w:color="auto" w:fill="auto"/>
            <w:vAlign w:val="center"/>
          </w:tcPr>
          <w:p>
            <w:pPr>
              <w:jc w:val="center"/>
              <w:rPr>
                <w:rFonts w:hint="default" w:ascii="Times New Roman" w:hAnsi="Times New Roman" w:eastAsia="宋体"/>
                <w:sz w:val="21"/>
                <w:szCs w:val="21"/>
                <w:highlight w:val="none"/>
                <w:lang w:val="en-US" w:eastAsia="zh-CN"/>
              </w:rPr>
            </w:pPr>
          </w:p>
        </w:tc>
        <w:tc>
          <w:tcPr>
            <w:tcW w:w="1275" w:type="dxa"/>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b/>
                <w:i w:val="0"/>
                <w:color w:val="000000"/>
                <w:kern w:val="0"/>
                <w:sz w:val="20"/>
                <w:szCs w:val="20"/>
                <w:u w:val="none"/>
                <w:lang w:val="en-US" w:eastAsia="zh-CN" w:bidi="ar"/>
              </w:rPr>
              <w:t xml:space="preserve">4315519.20 </w:t>
            </w:r>
          </w:p>
        </w:tc>
        <w:tc>
          <w:tcPr>
            <w:tcW w:w="2490"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1"/>
                <w:szCs w:val="21"/>
                <w:highlight w:val="none"/>
              </w:rPr>
            </w:pPr>
          </w:p>
        </w:tc>
        <w:tc>
          <w:tcPr>
            <w:tcW w:w="835"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1"/>
                <w:szCs w:val="21"/>
                <w:highlight w:val="none"/>
              </w:rPr>
            </w:pPr>
          </w:p>
        </w:tc>
      </w:tr>
    </w:tbl>
    <w:p>
      <w:pPr>
        <w:numPr>
          <w:ilvl w:val="255"/>
          <w:numId w:val="0"/>
        </w:numPr>
        <w:tabs>
          <w:tab w:val="left" w:pos="9620"/>
        </w:tabs>
        <w:spacing w:line="440" w:lineRule="exact"/>
        <w:ind w:firstLine="105" w:firstLineChars="50"/>
        <w:jc w:val="left"/>
        <w:rPr>
          <w:rFonts w:ascii="宋体" w:cs="宋体"/>
          <w:sz w:val="28"/>
          <w:szCs w:val="28"/>
          <w:highlight w:val="none"/>
        </w:rPr>
      </w:pPr>
      <w:r>
        <w:rPr>
          <w:rFonts w:hint="eastAsia" w:ascii="宋体" w:hAnsi="宋体" w:cs="宋体"/>
          <w:color w:val="000000"/>
          <w:szCs w:val="21"/>
          <w:highlight w:val="none"/>
        </w:rPr>
        <w:t>备注：</w:t>
      </w:r>
      <w:r>
        <w:rPr>
          <w:rFonts w:hint="eastAsia" w:ascii="Times New Roman" w:hAnsi="Times New Roman" w:cs="Times New Roman"/>
          <w:color w:val="auto"/>
          <w:kern w:val="0"/>
          <w:sz w:val="24"/>
          <w:szCs w:val="24"/>
          <w:highlight w:val="none"/>
          <w:lang w:eastAsia="zh-CN"/>
        </w:rPr>
        <w:t>以上</w:t>
      </w:r>
      <w:r>
        <w:rPr>
          <w:rFonts w:hint="eastAsia" w:ascii="Times New Roman" w:hAnsi="Times New Roman"/>
          <w:kern w:val="0"/>
          <w:sz w:val="24"/>
          <w:szCs w:val="24"/>
          <w:highlight w:val="none"/>
        </w:rPr>
        <w:t>单价包含材料费、上下车费、运输费、税金</w:t>
      </w:r>
      <w:r>
        <w:rPr>
          <w:rFonts w:hint="eastAsia" w:ascii="Times New Roman" w:hAnsi="Times New Roman"/>
          <w:kern w:val="0"/>
          <w:sz w:val="24"/>
          <w:szCs w:val="24"/>
          <w:highlight w:val="none"/>
          <w:lang w:eastAsia="zh-CN"/>
        </w:rPr>
        <w:t>（税率为</w:t>
      </w:r>
      <w:r>
        <w:rPr>
          <w:rFonts w:hint="eastAsia" w:ascii="Times New Roman" w:hAnsi="Times New Roman"/>
          <w:kern w:val="0"/>
          <w:sz w:val="24"/>
          <w:szCs w:val="24"/>
          <w:highlight w:val="none"/>
          <w:lang w:val="en-US" w:eastAsia="zh-CN"/>
        </w:rPr>
        <w:t>3%</w:t>
      </w:r>
      <w:r>
        <w:rPr>
          <w:rFonts w:hint="eastAsia" w:ascii="Times New Roman" w:hAnsi="Times New Roman"/>
          <w:kern w:val="0"/>
          <w:sz w:val="24"/>
          <w:szCs w:val="24"/>
          <w:highlight w:val="none"/>
          <w:lang w:eastAsia="zh-CN"/>
        </w:rPr>
        <w:t>）等一切相关费用</w:t>
      </w:r>
      <w:r>
        <w:rPr>
          <w:rFonts w:hint="eastAsia" w:ascii="Times New Roman" w:hAnsi="Times New Roman"/>
          <w:kern w:val="0"/>
          <w:sz w:val="24"/>
          <w:szCs w:val="24"/>
          <w:highlight w:val="none"/>
        </w:rPr>
        <w:t>。</w:t>
      </w:r>
    </w:p>
    <w:p>
      <w:pPr>
        <w:ind w:firstLine="2800" w:firstLineChars="1000"/>
        <w:rPr>
          <w:rFonts w:ascii="Times New Roman" w:hAnsi="Times New Roman" w:cs="宋体"/>
          <w:sz w:val="28"/>
          <w:szCs w:val="28"/>
          <w:highlight w:val="none"/>
        </w:rPr>
      </w:pPr>
      <w:r>
        <w:rPr>
          <w:rFonts w:hint="eastAsia" w:ascii="Times New Roman" w:hAnsi="Times New Roman" w:cs="宋体"/>
          <w:sz w:val="28"/>
          <w:szCs w:val="28"/>
          <w:highlight w:val="none"/>
        </w:rPr>
        <w:t>投标人：（盖公章）</w:t>
      </w:r>
    </w:p>
    <w:p>
      <w:pPr>
        <w:ind w:firstLine="2800" w:firstLineChars="1000"/>
        <w:rPr>
          <w:rFonts w:ascii="Times New Roman" w:hAnsi="Times New Roman" w:cs="宋体"/>
          <w:sz w:val="28"/>
          <w:szCs w:val="28"/>
          <w:highlight w:val="non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（签字）</w:t>
      </w:r>
    </w:p>
    <w:p>
      <w:pPr>
        <w:ind w:firstLine="2800" w:firstLineChars="1000"/>
        <w:rPr>
          <w:rFonts w:ascii="宋体" w:cs="宋体"/>
          <w:b/>
          <w:sz w:val="28"/>
          <w:szCs w:val="28"/>
          <w:highlight w:val="none"/>
        </w:rPr>
      </w:pPr>
      <w:r>
        <w:rPr>
          <w:rFonts w:hint="eastAsia" w:ascii="Times New Roman" w:hAnsi="Times New Roman" w:cs="宋体"/>
          <w:sz w:val="28"/>
          <w:szCs w:val="28"/>
          <w:highlight w:val="none"/>
        </w:rPr>
        <w:t>日期：年</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月</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日</w:t>
      </w:r>
      <w:r>
        <w:rPr>
          <w:rFonts w:ascii="Times New Roman" w:hAnsi="Times New Roman" w:cs="宋体"/>
          <w:sz w:val="28"/>
          <w:szCs w:val="28"/>
          <w:highlight w:val="none"/>
        </w:rPr>
        <w:br w:type="page"/>
      </w:r>
      <w:bookmarkEnd w:id="13"/>
      <w:bookmarkEnd w:id="14"/>
      <w:bookmarkEnd w:id="15"/>
      <w:bookmarkEnd w:id="16"/>
      <w:bookmarkEnd w:id="17"/>
      <w:bookmarkEnd w:id="18"/>
      <w:bookmarkEnd w:id="19"/>
      <w:bookmarkEnd w:id="22"/>
      <w:r>
        <w:rPr>
          <w:rFonts w:hint="eastAsia" w:ascii="宋体" w:hAnsi="宋体" w:cs="宋体"/>
          <w:b/>
          <w:sz w:val="28"/>
          <w:szCs w:val="28"/>
          <w:highlight w:val="none"/>
        </w:rPr>
        <w:t>投标文件袋封面格式</w:t>
      </w:r>
    </w:p>
    <w:p>
      <w:pPr>
        <w:tabs>
          <w:tab w:val="left" w:pos="670"/>
          <w:tab w:val="center" w:pos="4252"/>
        </w:tabs>
        <w:spacing w:line="360" w:lineRule="auto"/>
        <w:jc w:val="center"/>
        <w:outlineLvl w:val="3"/>
        <w:rPr>
          <w:rFonts w:ascii="黑体" w:hAnsi="宋体" w:eastAsia="黑体"/>
          <w:b/>
          <w:sz w:val="44"/>
          <w:szCs w:val="44"/>
          <w:highlight w:val="none"/>
        </w:rPr>
      </w:pPr>
    </w:p>
    <w:p>
      <w:pPr>
        <w:spacing w:line="560" w:lineRule="exact"/>
        <w:jc w:val="center"/>
        <w:rPr>
          <w:rFonts w:hint="eastAsia" w:ascii="黑体" w:hAnsi="黑体" w:eastAsia="黑体" w:cs="黑体"/>
          <w:b/>
          <w:sz w:val="40"/>
          <w:szCs w:val="40"/>
          <w:highlight w:val="none"/>
          <w:lang w:val="en-US" w:eastAsia="zh-CN"/>
        </w:rPr>
      </w:pPr>
      <w:r>
        <w:rPr>
          <w:rFonts w:hint="eastAsia" w:ascii="黑体" w:hAnsi="黑体" w:eastAsia="黑体" w:cs="黑体"/>
          <w:sz w:val="40"/>
          <w:szCs w:val="40"/>
          <w:highlight w:val="none"/>
        </w:rPr>
        <w:t>峨边彝族自治县交通基础设施综合建设及提升改造工程（第一批）</w:t>
      </w:r>
      <w:r>
        <w:rPr>
          <w:rFonts w:hint="eastAsia" w:ascii="黑体" w:hAnsi="黑体" w:eastAsia="黑体" w:cs="黑体"/>
          <w:sz w:val="40"/>
          <w:szCs w:val="40"/>
          <w:highlight w:val="none"/>
          <w:lang w:eastAsia="zh-CN"/>
        </w:rPr>
        <w:t>毛坪（小河子）至杨河公路</w:t>
      </w:r>
      <w:r>
        <w:rPr>
          <w:rFonts w:hint="eastAsia" w:ascii="黑体" w:hAnsi="黑体" w:eastAsia="黑体" w:cs="黑体"/>
          <w:sz w:val="40"/>
          <w:szCs w:val="40"/>
          <w:highlight w:val="none"/>
        </w:rPr>
        <w:t>项目</w:t>
      </w:r>
      <w:r>
        <w:rPr>
          <w:rFonts w:hint="eastAsia" w:ascii="黑体" w:hAnsi="黑体" w:eastAsia="黑体" w:cs="黑体"/>
          <w:sz w:val="40"/>
          <w:szCs w:val="40"/>
          <w:highlight w:val="none"/>
          <w:lang w:eastAsia="zh-CN"/>
        </w:rPr>
        <w:t>砂石、圆管涵等材料</w:t>
      </w:r>
      <w:r>
        <w:rPr>
          <w:rFonts w:hint="eastAsia" w:ascii="黑体" w:hAnsi="黑体" w:eastAsia="黑体" w:cs="黑体"/>
          <w:sz w:val="40"/>
          <w:szCs w:val="40"/>
          <w:highlight w:val="none"/>
        </w:rPr>
        <w:t>采购</w:t>
      </w:r>
      <w:r>
        <w:rPr>
          <w:rFonts w:hint="eastAsia" w:ascii="黑体" w:hAnsi="黑体" w:eastAsia="黑体" w:cs="黑体"/>
          <w:sz w:val="40"/>
          <w:szCs w:val="40"/>
          <w:highlight w:val="none"/>
          <w:lang w:val="en-US" w:eastAsia="zh-CN"/>
        </w:rPr>
        <w:t xml:space="preserve"> </w:t>
      </w: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sz w:val="72"/>
          <w:szCs w:val="72"/>
          <w:highlight w:val="none"/>
        </w:rPr>
      </w:pPr>
      <w:r>
        <w:rPr>
          <w:rFonts w:hint="eastAsia" w:cs="宋体"/>
          <w:b/>
          <w:color w:val="000000"/>
          <w:sz w:val="72"/>
          <w:szCs w:val="72"/>
          <w:highlight w:val="none"/>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r>
        <w:rPr>
          <w:rFonts w:hint="eastAsia" w:cs="宋体"/>
          <w:b/>
          <w:sz w:val="32"/>
          <w:szCs w:val="32"/>
          <w:highlight w:val="none"/>
          <w:u w:val="single"/>
          <w:lang w:val="en-US" w:eastAsia="zh-CN"/>
        </w:rPr>
        <w:t>2021-03-1019</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hint="eastAsia" w:cs="宋体"/>
          <w:b/>
          <w:sz w:val="32"/>
          <w:szCs w:val="32"/>
          <w:highlight w:val="none"/>
          <w:u w:val="single"/>
        </w:rPr>
        <w:t>（盖公章）</w:t>
      </w:r>
    </w:p>
    <w:p>
      <w:pPr>
        <w:adjustRightInd w:val="0"/>
        <w:snapToGrid w:val="0"/>
        <w:spacing w:line="560" w:lineRule="exact"/>
        <w:jc w:val="left"/>
        <w:sectPr>
          <w:pgSz w:w="11906" w:h="16838"/>
          <w:pgMar w:top="1440" w:right="1800" w:bottom="1440" w:left="1800" w:header="851" w:footer="992" w:gutter="0"/>
          <w:cols w:space="720" w:num="1"/>
          <w:docGrid w:type="lines" w:linePitch="312" w:charSpace="0"/>
        </w:sectPr>
      </w:pPr>
      <w:r>
        <w:rPr>
          <w:rFonts w:hint="eastAsia" w:cs="宋体"/>
          <w:b/>
          <w:sz w:val="32"/>
          <w:szCs w:val="32"/>
          <w:highlight w:val="none"/>
        </w:rPr>
        <w:t>日期：</w:t>
      </w:r>
    </w:p>
    <w:p>
      <w:pPr>
        <w:widowControl/>
        <w:jc w:val="both"/>
        <w:rPr>
          <w:rFonts w:ascii="仿宋_GB2312" w:hAnsi="Arial Narrow" w:eastAsia="仿宋_GB2312" w:cs="宋体"/>
          <w:kern w:val="0"/>
          <w:sz w:val="24"/>
          <w:highlight w:val="none"/>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 xml:space="preserve">第 </w:t>
    </w:r>
    <w:r>
      <w:fldChar w:fldCharType="begin"/>
    </w:r>
    <w:r>
      <w:instrText xml:space="preserve"> PAGE   \* MERGEFORMAT </w:instrText>
    </w:r>
    <w:r>
      <w:fldChar w:fldCharType="separate"/>
    </w:r>
    <w:r>
      <w:rPr>
        <w:lang w:val="zh-CN"/>
      </w:rPr>
      <w:t>1</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C2349"/>
    <w:rsid w:val="000F2B73"/>
    <w:rsid w:val="00144273"/>
    <w:rsid w:val="00151A52"/>
    <w:rsid w:val="001D1F18"/>
    <w:rsid w:val="001F2972"/>
    <w:rsid w:val="00211B64"/>
    <w:rsid w:val="00237544"/>
    <w:rsid w:val="00281D3F"/>
    <w:rsid w:val="002821BF"/>
    <w:rsid w:val="00292B9F"/>
    <w:rsid w:val="002D08E8"/>
    <w:rsid w:val="002F60DD"/>
    <w:rsid w:val="00311FE3"/>
    <w:rsid w:val="0034717A"/>
    <w:rsid w:val="003521D8"/>
    <w:rsid w:val="00366433"/>
    <w:rsid w:val="00373BAF"/>
    <w:rsid w:val="0039086C"/>
    <w:rsid w:val="003A19FA"/>
    <w:rsid w:val="003B513B"/>
    <w:rsid w:val="003C1248"/>
    <w:rsid w:val="003C7201"/>
    <w:rsid w:val="00427D29"/>
    <w:rsid w:val="00437FF2"/>
    <w:rsid w:val="0044172D"/>
    <w:rsid w:val="00497ACA"/>
    <w:rsid w:val="004A5CE1"/>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8F17C5"/>
    <w:rsid w:val="009842B8"/>
    <w:rsid w:val="009A6B63"/>
    <w:rsid w:val="009B0160"/>
    <w:rsid w:val="009B0944"/>
    <w:rsid w:val="00A728D8"/>
    <w:rsid w:val="00A768D6"/>
    <w:rsid w:val="00A9651D"/>
    <w:rsid w:val="00AD59BB"/>
    <w:rsid w:val="00AE43E3"/>
    <w:rsid w:val="00B47ADD"/>
    <w:rsid w:val="00B57728"/>
    <w:rsid w:val="00B70C02"/>
    <w:rsid w:val="00B71FF9"/>
    <w:rsid w:val="00BC5A45"/>
    <w:rsid w:val="00BE1AFB"/>
    <w:rsid w:val="00C11603"/>
    <w:rsid w:val="00C2692F"/>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171ED"/>
    <w:rsid w:val="00E61DEA"/>
    <w:rsid w:val="00EA5F80"/>
    <w:rsid w:val="00EE3D58"/>
    <w:rsid w:val="00EF267E"/>
    <w:rsid w:val="00F07B73"/>
    <w:rsid w:val="00F160EC"/>
    <w:rsid w:val="00F304D9"/>
    <w:rsid w:val="00F31016"/>
    <w:rsid w:val="00FA240D"/>
    <w:rsid w:val="031641D6"/>
    <w:rsid w:val="03C44E27"/>
    <w:rsid w:val="03CC3667"/>
    <w:rsid w:val="055B76A0"/>
    <w:rsid w:val="06AD4DFD"/>
    <w:rsid w:val="077248D9"/>
    <w:rsid w:val="0793063A"/>
    <w:rsid w:val="07AC36A1"/>
    <w:rsid w:val="07F837F6"/>
    <w:rsid w:val="07F94E47"/>
    <w:rsid w:val="09A84E1F"/>
    <w:rsid w:val="0BA66C85"/>
    <w:rsid w:val="0CFF4644"/>
    <w:rsid w:val="0D226486"/>
    <w:rsid w:val="0E3365A1"/>
    <w:rsid w:val="0E497E9A"/>
    <w:rsid w:val="12C81BB8"/>
    <w:rsid w:val="15723E9E"/>
    <w:rsid w:val="164443DA"/>
    <w:rsid w:val="169D0283"/>
    <w:rsid w:val="17DF3590"/>
    <w:rsid w:val="196A1F0B"/>
    <w:rsid w:val="197E0FE2"/>
    <w:rsid w:val="1D4F1BB5"/>
    <w:rsid w:val="1F081B6E"/>
    <w:rsid w:val="1F7C5AB9"/>
    <w:rsid w:val="1FA723A1"/>
    <w:rsid w:val="2045099F"/>
    <w:rsid w:val="21FE2F05"/>
    <w:rsid w:val="224B7BD5"/>
    <w:rsid w:val="23DE65C3"/>
    <w:rsid w:val="289D1DE0"/>
    <w:rsid w:val="2A78785F"/>
    <w:rsid w:val="2DB00810"/>
    <w:rsid w:val="2F1C09D3"/>
    <w:rsid w:val="309F7EF3"/>
    <w:rsid w:val="333D3E3E"/>
    <w:rsid w:val="344B3B20"/>
    <w:rsid w:val="34FD4E0C"/>
    <w:rsid w:val="388C0866"/>
    <w:rsid w:val="3A86074B"/>
    <w:rsid w:val="3C526899"/>
    <w:rsid w:val="3DB71128"/>
    <w:rsid w:val="3F337C7B"/>
    <w:rsid w:val="3FE404AA"/>
    <w:rsid w:val="415467CC"/>
    <w:rsid w:val="42722E89"/>
    <w:rsid w:val="429F6754"/>
    <w:rsid w:val="44507D49"/>
    <w:rsid w:val="44DF15E9"/>
    <w:rsid w:val="4500617F"/>
    <w:rsid w:val="461F2869"/>
    <w:rsid w:val="47477E6C"/>
    <w:rsid w:val="48AE568E"/>
    <w:rsid w:val="4B895275"/>
    <w:rsid w:val="4C1D7AFE"/>
    <w:rsid w:val="4C92581D"/>
    <w:rsid w:val="4CEA5433"/>
    <w:rsid w:val="4D02118A"/>
    <w:rsid w:val="4D3309EA"/>
    <w:rsid w:val="4D623781"/>
    <w:rsid w:val="4F2C7D0F"/>
    <w:rsid w:val="4FB913F4"/>
    <w:rsid w:val="5070610E"/>
    <w:rsid w:val="50F37175"/>
    <w:rsid w:val="518B79EB"/>
    <w:rsid w:val="52A661F1"/>
    <w:rsid w:val="5927478C"/>
    <w:rsid w:val="5ADF00F6"/>
    <w:rsid w:val="5BF47852"/>
    <w:rsid w:val="5D1321E3"/>
    <w:rsid w:val="5F0423F4"/>
    <w:rsid w:val="60104C3B"/>
    <w:rsid w:val="601D17A6"/>
    <w:rsid w:val="60923B63"/>
    <w:rsid w:val="609A5D02"/>
    <w:rsid w:val="61043E10"/>
    <w:rsid w:val="614812AE"/>
    <w:rsid w:val="65502E5A"/>
    <w:rsid w:val="66707B4C"/>
    <w:rsid w:val="66DB1C98"/>
    <w:rsid w:val="671D712F"/>
    <w:rsid w:val="687526A5"/>
    <w:rsid w:val="68C24E3B"/>
    <w:rsid w:val="693D5DEA"/>
    <w:rsid w:val="69851621"/>
    <w:rsid w:val="6AE92F9A"/>
    <w:rsid w:val="6BE31599"/>
    <w:rsid w:val="6CB8697B"/>
    <w:rsid w:val="6CBB44D9"/>
    <w:rsid w:val="6D663FE1"/>
    <w:rsid w:val="6DE25B7E"/>
    <w:rsid w:val="6DF36030"/>
    <w:rsid w:val="6E4614E6"/>
    <w:rsid w:val="6E5017F3"/>
    <w:rsid w:val="6F35522F"/>
    <w:rsid w:val="6F660BBC"/>
    <w:rsid w:val="709E1FAD"/>
    <w:rsid w:val="70C37854"/>
    <w:rsid w:val="72B56CB3"/>
    <w:rsid w:val="72CF35C1"/>
    <w:rsid w:val="73A14437"/>
    <w:rsid w:val="73EA1E5C"/>
    <w:rsid w:val="743F6DF0"/>
    <w:rsid w:val="75846F9F"/>
    <w:rsid w:val="76C86DF1"/>
    <w:rsid w:val="776D6531"/>
    <w:rsid w:val="7BD359B5"/>
    <w:rsid w:val="7C505C4C"/>
    <w:rsid w:val="7D884455"/>
    <w:rsid w:val="7D8A3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68728-E690-46D3-A73E-F2A896400B5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3133</Words>
  <Characters>17862</Characters>
  <Lines>148</Lines>
  <Paragraphs>41</Paragraphs>
  <TotalTime>0</TotalTime>
  <ScaleCrop>false</ScaleCrop>
  <LinksUpToDate>false</LinksUpToDate>
  <CharactersWithSpaces>20954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2020-08-31T04:11:00Z</cp:lastPrinted>
  <dcterms:modified xsi:type="dcterms:W3CDTF">2021-02-01T08:53:44Z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