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lang w:eastAsia="zh-CN"/>
        </w:rPr>
        <w:t>忠县至石宝沿江旅游公路一期工程（G348县城至牟家山段）爆破作业</w:t>
      </w:r>
      <w:r>
        <w:rPr>
          <w:rFonts w:hint="eastAsia" w:ascii="黑体" w:hAnsi="宋体" w:eastAsia="黑体"/>
          <w:b/>
          <w:sz w:val="44"/>
          <w:szCs w:val="44"/>
          <w:highlight w:val="none"/>
          <w:lang w:val="en-US" w:eastAsia="zh-CN"/>
        </w:rPr>
        <w:t>专业分包</w:t>
      </w:r>
    </w:p>
    <w:p>
      <w:pPr>
        <w:tabs>
          <w:tab w:val="left" w:pos="670"/>
          <w:tab w:val="center" w:pos="4252"/>
        </w:tabs>
        <w:spacing w:line="360" w:lineRule="auto"/>
        <w:jc w:val="center"/>
        <w:rPr>
          <w:rFonts w:ascii="宋体" w:hAnsi="宋体" w:eastAsia="宋体" w:cs="宋体"/>
          <w:i/>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default" w:ascii="宋体" w:hAnsi="宋体" w:eastAsia="宋体" w:cs="宋体"/>
          <w:sz w:val="32"/>
          <w:szCs w:val="22"/>
          <w:highlight w:val="none"/>
          <w:u w:val="single"/>
          <w:lang w:val="en-US" w:eastAsia="zh-CN"/>
        </w:rPr>
      </w:pPr>
      <w:r>
        <w:rPr>
          <w:rFonts w:hint="eastAsia" w:ascii="宋体" w:hAnsi="宋体" w:eastAsia="宋体" w:cs="宋体"/>
          <w:sz w:val="28"/>
          <w:szCs w:val="22"/>
          <w:highlight w:val="none"/>
        </w:rPr>
        <w:t xml:space="preserve"> 招采文件编号：2021-01-</w:t>
      </w:r>
      <w:r>
        <w:rPr>
          <w:rFonts w:hint="eastAsia" w:ascii="宋体" w:hAnsi="宋体" w:eastAsia="宋体" w:cs="宋体"/>
          <w:sz w:val="28"/>
          <w:szCs w:val="22"/>
          <w:highlight w:val="none"/>
          <w:lang w:val="en-US" w:eastAsia="zh-CN"/>
        </w:rPr>
        <w:t>1006</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25</w:t>
      </w:r>
      <w:r>
        <w:rPr>
          <w:rFonts w:hint="eastAsia" w:ascii="宋体" w:hAnsi="宋体" w:eastAsia="宋体" w:cs="宋体"/>
          <w:sz w:val="28"/>
          <w:szCs w:val="28"/>
          <w:highlight w:val="none"/>
        </w:rPr>
        <w:t>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snapToGrid w:val="0"/>
        <w:spacing w:line="360" w:lineRule="auto"/>
        <w:ind w:firstLine="560" w:firstLineChars="200"/>
        <w:rPr>
          <w:rFonts w:ascii="宋体" w:hAnsi="宋体" w:eastAsia="宋体" w:cs="宋体"/>
          <w:sz w:val="28"/>
          <w:szCs w:val="22"/>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eastAsia="宋体" w:cs="宋体"/>
          <w:sz w:val="28"/>
          <w:szCs w:val="22"/>
          <w:highlight w:val="none"/>
          <w:u w:val="single"/>
          <w:lang w:eastAsia="zh-CN"/>
        </w:rPr>
        <w:t>忠县至石宝沿江旅游公路一期工程（G348县城至牟家山段）爆破作业</w:t>
      </w:r>
      <w:r>
        <w:rPr>
          <w:rFonts w:hint="eastAsia" w:ascii="宋体" w:hAnsi="宋体" w:cs="宋体"/>
          <w:sz w:val="28"/>
          <w:highlight w:val="none"/>
          <w:u w:val="single"/>
          <w:lang w:val="en-US" w:eastAsia="zh-CN"/>
        </w:rPr>
        <w:t>专业分包</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eastAsia="宋体" w:cs="宋体"/>
          <w:sz w:val="28"/>
          <w:szCs w:val="22"/>
          <w:highlight w:val="none"/>
          <w:u w:val="single"/>
          <w:lang w:eastAsia="zh-CN"/>
        </w:rPr>
        <w:t>忠县至石宝沿江旅游公路一期工程（G348县城至牟家山段）爆破作业</w:t>
      </w:r>
      <w:r>
        <w:rPr>
          <w:rFonts w:hint="eastAsia" w:ascii="宋体" w:hAnsi="宋体" w:cs="宋体"/>
          <w:sz w:val="28"/>
          <w:highlight w:val="none"/>
          <w:u w:val="single"/>
          <w:lang w:val="en-US" w:eastAsia="zh-CN"/>
        </w:rPr>
        <w:t>专业分包。</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w:t>
      </w:r>
      <w:r>
        <w:rPr>
          <w:rFonts w:hint="eastAsia" w:ascii="宋体" w:hAnsi="宋体" w:eastAsia="宋体" w:cs="宋体"/>
          <w:sz w:val="28"/>
          <w:szCs w:val="22"/>
          <w:highlight w:val="none"/>
        </w:rPr>
        <w:t>2021-01-</w:t>
      </w:r>
      <w:r>
        <w:rPr>
          <w:rFonts w:hint="eastAsia" w:ascii="宋体" w:hAnsi="宋体" w:eastAsia="宋体" w:cs="宋体"/>
          <w:sz w:val="28"/>
          <w:szCs w:val="22"/>
          <w:highlight w:val="none"/>
          <w:lang w:val="en-US" w:eastAsia="zh-CN"/>
        </w:rPr>
        <w:t>1006</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工程建设地点：</w:t>
      </w:r>
      <w:r>
        <w:rPr>
          <w:rFonts w:hint="eastAsia" w:ascii="宋体" w:hAnsi="宋体" w:eastAsia="宋体" w:cs="宋体"/>
          <w:sz w:val="28"/>
          <w:szCs w:val="22"/>
          <w:highlight w:val="none"/>
          <w:u w:val="single"/>
          <w:lang w:eastAsia="zh-CN"/>
        </w:rPr>
        <w:t>忠县忠州街道、涂井乡</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lang w:eastAsia="zh-CN"/>
        </w:rPr>
        <w:t>投标人资质要求：</w:t>
      </w:r>
      <w:r>
        <w:rPr>
          <w:rFonts w:hint="eastAsia" w:ascii="宋体" w:hAnsi="宋体" w:eastAsia="宋体" w:cs="宋体"/>
          <w:bCs/>
          <w:sz w:val="28"/>
          <w:szCs w:val="22"/>
          <w:highlight w:val="none"/>
          <w:u w:val="single"/>
        </w:rPr>
        <w:t>必须是重庆对外建设（集团）有限公司合格供方库内单位，且无失信记录</w:t>
      </w:r>
      <w:r>
        <w:rPr>
          <w:rFonts w:hint="eastAsia" w:ascii="宋体" w:hAnsi="宋体" w:eastAsia="宋体" w:cs="宋体"/>
          <w:bCs/>
          <w:sz w:val="28"/>
          <w:szCs w:val="22"/>
          <w:highlight w:val="none"/>
          <w:u w:val="single"/>
          <w:lang w:eastAsia="zh-CN"/>
        </w:rPr>
        <w:t>；具有公安部管理部门批准的爆破作业单位许可证（营业性）四级及以上资质；</w:t>
      </w:r>
      <w:r>
        <w:rPr>
          <w:rFonts w:hint="eastAsia" w:ascii="宋体" w:hAnsi="宋体" w:eastAsia="宋体" w:cs="宋体"/>
          <w:bCs/>
          <w:color w:val="auto"/>
          <w:kern w:val="2"/>
          <w:sz w:val="28"/>
          <w:szCs w:val="22"/>
          <w:highlight w:val="none"/>
          <w:u w:val="single"/>
        </w:rPr>
        <w:t>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lang w:val="en-US" w:eastAsia="zh-CN"/>
        </w:rPr>
        <w:t>2021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3</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26</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sz w:val="28"/>
          <w:szCs w:val="22"/>
          <w:highlight w:val="none"/>
          <w:lang w:eastAsia="zh-CN"/>
        </w:rPr>
        <w:t>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560" w:firstLineChars="200"/>
        <w:rPr>
          <w:rFonts w:ascii="宋体" w:hAnsi="宋体" w:eastAsia="宋体" w:cs="宋体"/>
          <w:bCs/>
          <w:sz w:val="28"/>
          <w:szCs w:val="22"/>
          <w:highlight w:val="none"/>
        </w:rPr>
      </w:pPr>
      <w:r>
        <w:rPr>
          <w:rFonts w:hint="eastAsia" w:ascii="宋体" w:hAnsi="宋体" w:eastAsia="宋体" w:cs="宋体"/>
          <w:bCs/>
          <w:sz w:val="28"/>
          <w:szCs w:val="22"/>
          <w:highlight w:val="none"/>
        </w:rPr>
        <w:t xml:space="preserve">                         招采人：</w:t>
      </w:r>
      <w:r>
        <w:rPr>
          <w:rFonts w:hint="eastAsia" w:ascii="宋体" w:hAnsi="宋体" w:eastAsia="宋体" w:cs="宋体"/>
          <w:sz w:val="28"/>
          <w:szCs w:val="22"/>
          <w:highlight w:val="none"/>
          <w:u w:val="single"/>
        </w:rPr>
        <w:t>重庆对外建设（集团）有限公司</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日  期：</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3</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26</w:t>
      </w:r>
      <w:r>
        <w:rPr>
          <w:rFonts w:hint="eastAsia" w:ascii="宋体" w:hAnsi="宋体" w:eastAsia="宋体" w:cs="宋体"/>
          <w:sz w:val="28"/>
          <w:szCs w:val="22"/>
          <w:highlight w:val="none"/>
          <w:u w:val="single"/>
        </w:rPr>
        <w:t xml:space="preserve">日  </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p>
    <w:p>
      <w:pPr>
        <w:snapToGrid w:val="0"/>
        <w:spacing w:line="560" w:lineRule="exact"/>
        <w:jc w:val="center"/>
        <w:rPr>
          <w:rFonts w:ascii="宋体" w:hAnsi="宋体" w:eastAsia="宋体" w:cs="宋体"/>
          <w:b/>
          <w:sz w:val="30"/>
          <w:szCs w:val="22"/>
          <w:highlight w:val="none"/>
        </w:rPr>
      </w:pPr>
      <w:r>
        <w:rPr>
          <w:rFonts w:hint="eastAsia" w:ascii="宋体" w:hAnsi="宋体" w:eastAsia="宋体" w:cs="宋体"/>
          <w:sz w:val="28"/>
          <w:szCs w:val="22"/>
          <w:highlight w:val="none"/>
        </w:rPr>
        <w:t xml:space="preserve">          联系方式：</w:t>
      </w:r>
      <w:r>
        <w:rPr>
          <w:rFonts w:hint="eastAsia" w:ascii="宋体" w:hAnsi="宋体" w:eastAsia="宋体" w:cs="宋体"/>
          <w:sz w:val="28"/>
          <w:szCs w:val="22"/>
          <w:highlight w:val="none"/>
          <w:u w:val="single"/>
        </w:rPr>
        <w:t>023-</w:t>
      </w:r>
      <w:r>
        <w:rPr>
          <w:rFonts w:hint="eastAsia" w:ascii="宋体" w:hAnsi="宋体" w:eastAsia="宋体" w:cs="宋体"/>
          <w:sz w:val="28"/>
          <w:szCs w:val="22"/>
          <w:highlight w:val="none"/>
          <w:u w:val="single"/>
          <w:lang w:eastAsia="zh-CN"/>
        </w:rPr>
        <w:t>63076532</w:t>
      </w:r>
      <w:r>
        <w:rPr>
          <w:rFonts w:hint="eastAsia" w:ascii="宋体" w:hAnsi="宋体" w:eastAsia="宋体" w:cs="宋体"/>
          <w:sz w:val="28"/>
          <w:szCs w:val="22"/>
          <w:highlight w:val="none"/>
        </w:rPr>
        <w:br w:type="page"/>
      </w:r>
      <w:r>
        <w:rPr>
          <w:rFonts w:hint="eastAsia" w:ascii="宋体" w:hAnsi="宋体" w:eastAsia="宋体" w:cs="宋体"/>
          <w:b/>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289"/>
        <w:gridCol w:w="677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eastAsia="zh-CN"/>
              </w:rPr>
              <w:t>忠县至石宝沿江旅游公路一期工程（G348县城至牟家山段）爆破作业</w:t>
            </w:r>
            <w:r>
              <w:rPr>
                <w:rFonts w:hint="eastAsia" w:ascii="宋体" w:hAnsi="宋体" w:eastAsia="宋体" w:cs="宋体"/>
                <w:sz w:val="24"/>
                <w:highlight w:val="none"/>
                <w:lang w:val="en-US" w:eastAsia="zh-CN"/>
              </w:rPr>
              <w:t>专业分包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eastAsia="zh-CN"/>
              </w:rPr>
              <w:t>忠县忠州街道、涂井乡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default" w:eastAsiaTheme="minorEastAsia"/>
                <w:lang w:val="en-US" w:eastAsia="zh-CN"/>
              </w:rPr>
            </w:pPr>
            <w:r>
              <w:rPr>
                <w:rFonts w:hint="eastAsia" w:ascii="宋体" w:hAnsi="宋体" w:eastAsia="宋体" w:cs="宋体"/>
                <w:sz w:val="24"/>
                <w:highlight w:val="none"/>
                <w:lang w:eastAsia="zh-CN"/>
              </w:rPr>
              <w:t>路基石方爆破215011</w:t>
            </w:r>
            <w:r>
              <w:rPr>
                <w:rFonts w:hint="eastAsia" w:ascii="宋体" w:hAnsi="宋体" w:eastAsia="宋体" w:cs="宋体"/>
                <w:sz w:val="24"/>
                <w:highlight w:val="none"/>
                <w:lang w:val="en-US" w:eastAsia="zh-CN"/>
              </w:rPr>
              <w:t>m3，隧道爆破</w:t>
            </w:r>
            <w:r>
              <w:rPr>
                <w:rFonts w:hint="eastAsia" w:ascii="宋体" w:hAnsi="宋体" w:eastAsia="宋体" w:cs="宋体"/>
                <w:sz w:val="24"/>
                <w:highlight w:val="none"/>
                <w:lang w:eastAsia="zh-CN"/>
              </w:rPr>
              <w:t>87672</w:t>
            </w:r>
            <w:r>
              <w:rPr>
                <w:rFonts w:hint="eastAsia" w:ascii="宋体" w:hAnsi="宋体" w:eastAsia="宋体" w:cs="宋体"/>
                <w:sz w:val="24"/>
                <w:highlight w:val="none"/>
                <w:lang w:val="en-US" w:eastAsia="zh-CN"/>
              </w:rPr>
              <w:t>m3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资金来源为：向上争取和业主自筹，出资比例：100%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289"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必须是重庆对外建设（集团）有限公司合格供方库内单位，且无失信记录。</w:t>
            </w:r>
          </w:p>
          <w:p>
            <w:pPr>
              <w:snapToGrid w:val="0"/>
              <w:spacing w:line="56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2)具有公安部管理部门批准的爆破作业单位许可证（营业性）四级及以上资质</w:t>
            </w:r>
            <w:r>
              <w:rPr>
                <w:rFonts w:hint="eastAsia" w:ascii="宋体" w:hAnsi="宋体" w:eastAsia="宋体" w:cs="宋体"/>
                <w:sz w:val="24"/>
                <w:highlight w:val="none"/>
              </w:rPr>
              <w:t>。</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eastAsia="zh-CN"/>
              </w:rPr>
              <w:t>忠县至石宝沿江旅游公路一期工程（G348县城至牟家山段）爆破作业</w:t>
            </w:r>
            <w:r>
              <w:rPr>
                <w:rFonts w:hint="eastAsia" w:ascii="宋体" w:hAnsi="宋体" w:eastAsia="宋体" w:cs="宋体"/>
                <w:sz w:val="24"/>
                <w:highlight w:val="none"/>
                <w:lang w:val="en-US" w:eastAsia="zh-CN"/>
              </w:rPr>
              <w:t>专业分包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本工程乙方必须按总包合同有关质量约定，达到国家及重庆市有关爆破工程施工及验收规范要求、设计文件要求以及项目业主对质量的要求。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暂定842 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暂定5234898.97</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乙方向甲方缴纳1%的履约保证金；保证金退还：本工程完工验收合格且本合同项下专业分包结算完成，经甲方审签确认后60日内，甲方不计息退还乙方履约保证金（扣除各种违约处罚金）。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2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1</w:t>
            </w:r>
            <w:r>
              <w:rPr>
                <w:rFonts w:hint="eastAsia" w:ascii="Calibri" w:hAnsi="Calibri" w:eastAsia="宋体" w:cs="宋体"/>
                <w:sz w:val="24"/>
                <w:szCs w:val="24"/>
                <w:highlight w:val="none"/>
              </w:rPr>
              <w:t>报价范围</w:t>
            </w:r>
            <w:r>
              <w:rPr>
                <w:rFonts w:ascii="Calibri" w:hAnsi="Calibri" w:eastAsia="宋体" w:cs="Times New Roman"/>
                <w:sz w:val="24"/>
                <w:szCs w:val="24"/>
                <w:highlight w:val="none"/>
              </w:rPr>
              <w:t xml:space="preserve">: </w:t>
            </w:r>
          </w:p>
          <w:p>
            <w:pPr>
              <w:pStyle w:val="6"/>
              <w:widowControl/>
              <w:adjustRightInd/>
              <w:spacing w:beforeLines="0" w:afterLines="0" w:line="5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忠县至石宝沿江旅游公路一期工程（G348县城至牟家山段）爆破作业</w:t>
            </w:r>
            <w:r>
              <w:rPr>
                <w:rFonts w:hint="eastAsia" w:ascii="宋体" w:hAnsi="宋体" w:eastAsia="宋体" w:cs="宋体"/>
                <w:sz w:val="24"/>
                <w:highlight w:val="none"/>
                <w:lang w:val="en-US" w:eastAsia="zh-CN"/>
              </w:rPr>
              <w:t>专业分包</w:t>
            </w:r>
          </w:p>
          <w:p>
            <w:pPr>
              <w:pStyle w:val="6"/>
              <w:widowControl/>
              <w:adjustRightInd/>
              <w:spacing w:beforeLines="0" w:afterLines="0" w:line="500" w:lineRule="exact"/>
              <w:rPr>
                <w:sz w:val="24"/>
                <w:szCs w:val="24"/>
                <w:highlight w:val="none"/>
              </w:rPr>
            </w:pPr>
            <w:r>
              <w:rPr>
                <w:rFonts w:ascii="Calibri" w:hAnsi="Calibri" w:eastAsia="宋体" w:cs="Times New Roman"/>
                <w:iCs/>
                <w:sz w:val="24"/>
                <w:szCs w:val="24"/>
                <w:highlight w:val="none"/>
              </w:rPr>
              <w:t>2</w:t>
            </w:r>
            <w:r>
              <w:rPr>
                <w:rFonts w:hint="eastAsia" w:ascii="Calibri" w:hAnsi="Calibri" w:eastAsia="宋体" w:cs="宋体"/>
                <w:sz w:val="24"/>
                <w:szCs w:val="24"/>
                <w:highlight w:val="none"/>
              </w:rPr>
              <w:t>工程报价</w:t>
            </w:r>
          </w:p>
          <w:p>
            <w:pPr>
              <w:pStyle w:val="6"/>
              <w:widowControl/>
              <w:adjustRightInd/>
              <w:spacing w:beforeLines="0" w:afterLines="0" w:line="500" w:lineRule="exact"/>
              <w:rPr>
                <w:rFonts w:hint="eastAsia" w:ascii="Calibri" w:hAnsi="Calibri" w:eastAsia="宋体" w:cs="宋体"/>
                <w:sz w:val="24"/>
                <w:szCs w:val="24"/>
                <w:highlight w:val="none"/>
                <w:lang w:eastAsia="zh-CN"/>
              </w:rPr>
            </w:pPr>
            <w:r>
              <w:rPr>
                <w:rFonts w:hint="eastAsia" w:ascii="Calibri" w:hAnsi="Calibri" w:eastAsia="宋体" w:cs="宋体"/>
                <w:sz w:val="24"/>
                <w:szCs w:val="24"/>
                <w:highlight w:val="none"/>
              </w:rPr>
              <w:t>分项报价表的编制根据能满足施工要求的施工图，按项目分类分别列项</w:t>
            </w:r>
            <w:r>
              <w:rPr>
                <w:rFonts w:hint="eastAsia" w:cs="宋体"/>
                <w:sz w:val="24"/>
                <w:szCs w:val="24"/>
                <w:highlight w:val="none"/>
                <w:lang w:eastAsia="zh-CN"/>
              </w:rPr>
              <w:t>，</w:t>
            </w:r>
            <w:r>
              <w:rPr>
                <w:rFonts w:hint="eastAsia" w:ascii="Calibri" w:hAnsi="Calibri" w:eastAsia="宋体" w:cs="宋体"/>
                <w:sz w:val="24"/>
                <w:szCs w:val="24"/>
                <w:highlight w:val="none"/>
              </w:rPr>
              <w:t>投标报价不得高于采购单位公布的最高限价且保留两位小数</w:t>
            </w:r>
            <w:r>
              <w:rPr>
                <w:rFonts w:hint="eastAsia" w:ascii="Calibri" w:hAnsi="Calibri" w:eastAsia="宋体" w:cs="宋体"/>
                <w:sz w:val="24"/>
                <w:szCs w:val="24"/>
                <w:highlight w:val="none"/>
                <w:lang w:eastAsia="zh-CN"/>
              </w:rPr>
              <w:t>。</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2.1</w:t>
            </w:r>
            <w:r>
              <w:rPr>
                <w:rFonts w:hint="eastAsia" w:ascii="Calibri" w:hAnsi="Calibri" w:eastAsia="宋体" w:cs="宋体"/>
                <w:sz w:val="24"/>
                <w:szCs w:val="24"/>
                <w:highlight w:val="none"/>
              </w:rPr>
              <w:t>投标报价要求</w:t>
            </w:r>
          </w:p>
          <w:p>
            <w:pPr>
              <w:pStyle w:val="6"/>
              <w:widowControl/>
              <w:adjustRightInd/>
              <w:spacing w:beforeLines="0" w:afterLines="0" w:line="500" w:lineRule="exact"/>
              <w:ind w:firstLine="560"/>
              <w:rPr>
                <w:sz w:val="24"/>
                <w:szCs w:val="24"/>
                <w:highlight w:val="none"/>
              </w:rPr>
            </w:pPr>
            <w:r>
              <w:rPr>
                <w:rFonts w:ascii="Calibri" w:hAnsi="Calibri" w:eastAsia="宋体" w:cs="Times New Roman"/>
                <w:sz w:val="24"/>
                <w:szCs w:val="24"/>
                <w:highlight w:val="none"/>
              </w:rPr>
              <w:t>A</w:t>
            </w:r>
            <w:r>
              <w:rPr>
                <w:rFonts w:hint="eastAsia" w:ascii="Calibri" w:hAnsi="Calibri" w:eastAsia="宋体" w:cs="宋体"/>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B</w:t>
            </w:r>
            <w:r>
              <w:rPr>
                <w:rFonts w:hint="eastAsia" w:ascii="Calibri" w:hAnsi="Calibri" w:eastAsia="宋体" w:cs="宋体"/>
                <w:sz w:val="24"/>
                <w:szCs w:val="24"/>
                <w:highlight w:val="none"/>
              </w:rPr>
              <w:t>、列项按构件名称，不得漏报、多报，如漏报，视为含在其它项目中，如多列项，结算时予以扣除；</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C</w:t>
            </w:r>
            <w:r>
              <w:rPr>
                <w:rFonts w:hint="eastAsia" w:ascii="Calibri" w:hAnsi="Calibri" w:eastAsia="宋体" w:cs="宋体"/>
                <w:sz w:val="24"/>
                <w:szCs w:val="24"/>
                <w:highlight w:val="none"/>
              </w:rPr>
              <w:t>、工作内容应包括齐全，未齐全的视为齐全，实施时不得以此为理由不予施工或另行索赔费用；</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D</w:t>
            </w:r>
            <w:r>
              <w:rPr>
                <w:rFonts w:hint="eastAsia" w:ascii="Calibri" w:hAnsi="Calibri" w:eastAsia="宋体" w:cs="宋体"/>
                <w:sz w:val="24"/>
                <w:szCs w:val="24"/>
                <w:highlight w:val="none"/>
              </w:rPr>
              <w:t>、项目特征应准确表述，表述不准确的视为按设计或规范已表述准确；</w:t>
            </w:r>
          </w:p>
          <w:p>
            <w:pPr>
              <w:pStyle w:val="6"/>
              <w:widowControl/>
              <w:adjustRightInd/>
              <w:spacing w:beforeLines="0" w:afterLines="0" w:line="500" w:lineRule="exact"/>
              <w:rPr>
                <w:rFonts w:hint="eastAsia" w:ascii="Calibri" w:hAnsi="Calibri" w:eastAsia="宋体" w:cs="宋体"/>
                <w:sz w:val="24"/>
                <w:szCs w:val="24"/>
                <w:highlight w:val="none"/>
              </w:rPr>
            </w:pPr>
            <w:r>
              <w:rPr>
                <w:rFonts w:ascii="Calibri" w:hAnsi="Calibri" w:eastAsia="宋体" w:cs="Times New Roman"/>
                <w:sz w:val="24"/>
                <w:szCs w:val="24"/>
                <w:highlight w:val="none"/>
              </w:rPr>
              <w:t xml:space="preserve">    E</w:t>
            </w:r>
            <w:r>
              <w:rPr>
                <w:rFonts w:hint="eastAsia" w:ascii="Calibri" w:hAnsi="Calibri" w:eastAsia="宋体" w:cs="宋体"/>
                <w:sz w:val="24"/>
                <w:szCs w:val="24"/>
                <w:highlight w:val="none"/>
              </w:rPr>
              <w:t>、综合单价包括人工费、管理费和利润、税金(</w:t>
            </w:r>
            <w:r>
              <w:rPr>
                <w:rFonts w:hint="eastAsia" w:cs="宋体"/>
                <w:sz w:val="24"/>
                <w:szCs w:val="24"/>
                <w:highlight w:val="none"/>
                <w:lang w:val="en-US" w:eastAsia="zh-CN"/>
              </w:rPr>
              <w:t>15</w:t>
            </w:r>
            <w:r>
              <w:rPr>
                <w:rFonts w:hint="eastAsia" w:ascii="Calibri" w:hAnsi="Calibri" w:eastAsia="宋体" w:cs="宋体"/>
                <w:sz w:val="24"/>
                <w:szCs w:val="24"/>
                <w:highlight w:val="none"/>
              </w:rPr>
              <w:t>%)等全部费用；</w:t>
            </w:r>
          </w:p>
          <w:p>
            <w:pPr>
              <w:pStyle w:val="6"/>
              <w:widowControl/>
              <w:adjustRightInd/>
              <w:spacing w:beforeLines="0" w:afterLines="0" w:line="500" w:lineRule="exact"/>
              <w:ind w:firstLine="480" w:firstLineChars="200"/>
              <w:rPr>
                <w:sz w:val="24"/>
                <w:szCs w:val="24"/>
                <w:highlight w:val="none"/>
              </w:rPr>
            </w:pPr>
            <w:r>
              <w:rPr>
                <w:rFonts w:hint="eastAsia" w:ascii="Calibri" w:hAnsi="Calibri" w:eastAsia="宋体" w:cs="宋体"/>
                <w:sz w:val="24"/>
                <w:szCs w:val="24"/>
                <w:highlight w:val="none"/>
              </w:rPr>
              <w:t>F、严格按照招采文件提供的报价方式进行报价（详见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6"/>
              <w:widowControl/>
              <w:autoSpaceDE w:val="0"/>
              <w:autoSpaceDN w:val="0"/>
              <w:adjustRightInd/>
              <w:snapToGrid w:val="0"/>
              <w:spacing w:beforeLines="0" w:afterLines="0" w:line="500" w:lineRule="exact"/>
              <w:ind w:firstLine="456" w:firstLineChars="200"/>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特别提示：</w:t>
            </w:r>
          </w:p>
          <w:p>
            <w:pPr>
              <w:pStyle w:val="6"/>
              <w:widowControl/>
              <w:adjustRightInd/>
              <w:spacing w:beforeLines="0" w:afterLines="0" w:line="500" w:lineRule="exact"/>
              <w:ind w:firstLine="480" w:firstLineChars="200"/>
              <w:rPr>
                <w:sz w:val="24"/>
                <w:szCs w:val="24"/>
                <w:highlight w:val="none"/>
              </w:rPr>
            </w:pPr>
            <w:r>
              <w:rPr>
                <w:rFonts w:hint="eastAsia" w:ascii="宋体" w:hAnsi="宋体" w:eastAsia="宋体" w:cs="宋体"/>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widowControl/>
              <w:adjustRightInd/>
              <w:snapToGrid w:val="0"/>
              <w:spacing w:beforeLines="0" w:afterLines="0" w:line="500" w:lineRule="exact"/>
              <w:jc w:val="left"/>
              <w:rPr>
                <w:rFonts w:hint="eastAsia" w:ascii="宋体" w:hAnsi="宋体" w:eastAsia="宋体" w:cs="宋体"/>
                <w:sz w:val="24"/>
                <w:highlight w:val="none"/>
              </w:rPr>
            </w:pPr>
            <w:r>
              <w:rPr>
                <w:sz w:val="24"/>
                <w:szCs w:val="24"/>
                <w:highlight w:val="none"/>
              </w:rPr>
              <w:t>2.2</w:t>
            </w:r>
            <w:r>
              <w:rPr>
                <w:rFonts w:hint="eastAsia" w:cs="宋体"/>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12</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条款及方式</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（1）甲方根据审核后的月进度结算金额，并扣除对乙方的甲供材料、甲供设备、各种违约金、代扣代缴等各项扣款后，甲方在收到发包人支付的工程进度款的次月28日内按60%支付乙方分包工程进度款；</w:t>
            </w:r>
          </w:p>
          <w:p>
            <w:pPr>
              <w:numPr>
                <w:ilvl w:val="0"/>
                <w:numId w:val="0"/>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（2）工程完工验收合格后，甲方在收到发包人支付的工程进度款的次月28日内支付至累计月进度款的80% ；</w:t>
            </w:r>
          </w:p>
          <w:p>
            <w:pPr>
              <w:numPr>
                <w:ilvl w:val="0"/>
                <w:numId w:val="0"/>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（3）分包结算完成并经甲方项目部和分公司结算审核后，三个月内支付到审定结算金额的95%；剩余5%作为质量保修金；</w:t>
            </w:r>
          </w:p>
          <w:p>
            <w:pPr>
              <w:numPr>
                <w:ilvl w:val="0"/>
                <w:numId w:val="0"/>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（4）5%的质量保修金在保修期满后，在完善相关手续后一次性无息付清。</w:t>
            </w:r>
          </w:p>
          <w:p>
            <w:pPr>
              <w:pStyle w:val="2"/>
              <w:rPr>
                <w:rFonts w:hint="default" w:ascii="Calibri" w:hAnsi="Calibri" w:eastAsia="宋体" w:cs="宋体"/>
                <w:b w:val="0"/>
                <w:color w:val="auto"/>
                <w:kern w:val="2"/>
                <w:sz w:val="24"/>
                <w:szCs w:val="24"/>
                <w:highlight w:val="none"/>
                <w:lang w:val="en-US" w:eastAsia="zh-CN" w:bidi="ar-SA"/>
              </w:rPr>
            </w:pPr>
            <w:r>
              <w:rPr>
                <w:rFonts w:hint="eastAsia" w:ascii="Calibri" w:hAnsi="Calibri" w:eastAsia="宋体" w:cs="宋体"/>
                <w:b w:val="0"/>
                <w:color w:val="auto"/>
                <w:kern w:val="2"/>
                <w:sz w:val="24"/>
                <w:szCs w:val="24"/>
                <w:highlight w:val="none"/>
                <w:lang w:val="en-US" w:eastAsia="zh-CN" w:bidi="ar-SA"/>
              </w:rPr>
              <w:t>（5）所有节点支付必须在甲方收到发包人支付的工程进度款的次月后支付。</w:t>
            </w:r>
          </w:p>
          <w:p>
            <w:pPr>
              <w:numPr>
                <w:ilvl w:val="0"/>
                <w:numId w:val="0"/>
              </w:numPr>
              <w:spacing w:beforeLines="0" w:afterLines="0" w:line="500" w:lineRule="exact"/>
              <w:rPr>
                <w:rFonts w:ascii="宋体" w:hAnsi="宋体" w:eastAsia="宋体" w:cs="宋体"/>
                <w:color w:val="auto"/>
                <w:sz w:val="24"/>
                <w:highlight w:val="none"/>
              </w:rPr>
            </w:pPr>
            <w:r>
              <w:rPr>
                <w:rFonts w:hint="eastAsia" w:ascii="Calibri" w:hAnsi="Calibri" w:eastAsia="宋体" w:cs="宋体"/>
                <w:color w:val="auto"/>
                <w:kern w:val="2"/>
                <w:sz w:val="24"/>
                <w:szCs w:val="24"/>
                <w:highlight w:val="none"/>
                <w:lang w:val="en-US" w:eastAsia="zh-CN" w:bidi="ar-SA"/>
              </w:rPr>
              <w:t>支付方式：银行转账、承兑汇票、银行信用证 、E信通等金融产品的一种或多种支付（若产生相关费用由甲方承担）。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工程量的确认依据：以实际工程量按合同结算；</w:t>
            </w:r>
          </w:p>
          <w:p>
            <w:pPr>
              <w:numPr>
                <w:ilvl w:val="0"/>
                <w:numId w:val="2"/>
              </w:numPr>
              <w:spacing w:beforeLines="0" w:afterLines="0" w:line="500" w:lineRule="exact"/>
              <w:rPr>
                <w:rFonts w:ascii="宋体" w:hAnsi="宋体" w:eastAsia="宋体" w:cs="宋体"/>
                <w:color w:val="auto"/>
                <w:sz w:val="24"/>
                <w:highlight w:val="none"/>
              </w:rPr>
            </w:pPr>
            <w:r>
              <w:rPr>
                <w:rFonts w:hint="eastAsia" w:ascii="Calibri" w:hAnsi="Calibri" w:eastAsia="宋体" w:cs="宋体"/>
                <w:color w:val="auto"/>
                <w:kern w:val="2"/>
                <w:sz w:val="24"/>
                <w:szCs w:val="24"/>
                <w:highlight w:val="none"/>
                <w:lang w:val="en-US" w:eastAsia="zh-CN" w:bidi="ar-SA"/>
              </w:rPr>
              <w:t>结算方式：本工程结算以实际完成为结算依据，由现场工程师出具工程量结算单，经甲方复核并书面审签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投标人自行组织对工程现场及周围环境进行踏勘。</w:t>
            </w:r>
          </w:p>
          <w:p>
            <w:pPr>
              <w:snapToGrid w:val="0"/>
              <w:spacing w:line="560" w:lineRule="exact"/>
              <w:jc w:val="left"/>
              <w:rPr>
                <w:rFonts w:hint="default" w:ascii="宋体" w:hAnsi="宋体" w:eastAsia="宋体" w:cs="宋体"/>
                <w:sz w:val="24"/>
                <w:highlight w:val="none"/>
                <w:lang w:val="en-US"/>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 xml:space="preserve">杨宏伟 </w:t>
            </w:r>
            <w:r>
              <w:rPr>
                <w:rFonts w:hint="eastAsia" w:ascii="宋体" w:hAnsi="宋体" w:eastAsia="宋体" w:cs="宋体"/>
                <w:sz w:val="24"/>
                <w:highlight w:val="none"/>
              </w:rPr>
              <w:t>，电话：</w:t>
            </w:r>
            <w:r>
              <w:rPr>
                <w:rFonts w:hint="eastAsia" w:ascii="宋体" w:hAnsi="宋体" w:eastAsia="宋体" w:cs="宋体"/>
                <w:sz w:val="24"/>
                <w:highlight w:val="none"/>
                <w:lang w:val="en-US" w:eastAsia="zh-CN"/>
              </w:rPr>
              <w:t>18523813061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时间：</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26</w:t>
            </w:r>
            <w:r>
              <w:rPr>
                <w:rFonts w:hint="eastAsia" w:ascii="宋体" w:hAnsi="宋体" w:eastAsia="宋体" w:cs="宋体"/>
                <w:sz w:val="24"/>
                <w:highlight w:val="none"/>
              </w:rPr>
              <w:t>日</w:t>
            </w:r>
            <w:r>
              <w:rPr>
                <w:rFonts w:hint="eastAsia" w:ascii="宋体" w:hAnsi="宋体" w:eastAsia="宋体" w:cs="宋体"/>
                <w:sz w:val="24"/>
                <w:highlight w:val="none"/>
                <w:lang w:eastAsia="zh-CN"/>
              </w:rPr>
              <w:t>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29</w:t>
            </w:r>
            <w:r>
              <w:rPr>
                <w:rFonts w:hint="eastAsia" w:ascii="宋体" w:hAnsi="宋体" w:eastAsia="宋体" w:cs="宋体"/>
                <w:sz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收件人：重庆对外建设（集团）有限公司</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地点:渝北区星光大道80号重庆对外建设（集团）有限公司</w:t>
            </w:r>
            <w:r>
              <w:rPr>
                <w:rFonts w:hint="eastAsia" w:ascii="宋体" w:hAnsi="宋体" w:eastAsia="宋体" w:cs="宋体"/>
                <w:sz w:val="24"/>
                <w:highlight w:val="none"/>
                <w:lang w:val="en-US" w:eastAsia="zh-CN"/>
              </w:rPr>
              <w:t>3009</w:t>
            </w:r>
            <w:r>
              <w:rPr>
                <w:rFonts w:hint="eastAsia" w:ascii="宋体" w:hAnsi="宋体" w:eastAsia="宋体" w:cs="宋体"/>
                <w:sz w:val="24"/>
                <w:highlight w:val="none"/>
              </w:rPr>
              <w:t>室</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 xml:space="preserve">时间: </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09</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30</w:t>
            </w:r>
            <w:bookmarkStart w:id="134" w:name="_GoBack"/>
            <w:bookmarkEnd w:id="134"/>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其他</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w:t>
            </w:r>
          </w:p>
        </w:tc>
      </w:tr>
    </w:tbl>
    <w:p>
      <w:pPr>
        <w:jc w:val="center"/>
        <w:rPr>
          <w:rFonts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highlight w:val="none"/>
                <w:lang w:val="en-US" w:eastAsia="zh-CN"/>
              </w:rPr>
            </w:pPr>
            <w:r>
              <w:rPr>
                <w:rFonts w:hint="eastAsia" w:ascii="宋体" w:hAnsi="Calibri" w:eastAsia="宋体" w:cs="宋体"/>
                <w:highlight w:val="none"/>
                <w:lang w:val="en-US" w:eastAsia="zh-CN"/>
              </w:rPr>
              <w:t>具有公安部管理部门批准的爆破作业单位许可证（营业性）四级及以上资质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71877701"/>
      <w:bookmarkStart w:id="1" w:name="_Toc42923333"/>
      <w:bookmarkStart w:id="2" w:name="_Toc123786822"/>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123786824"/>
      <w:bookmarkStart w:id="4" w:name="_Toc42923335"/>
      <w:bookmarkStart w:id="5" w:name="_Toc71877703"/>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123786826"/>
      <w:bookmarkStart w:id="7" w:name="_Toc71877705"/>
      <w:bookmarkStart w:id="8" w:name="_Toc42923337"/>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2"/>
      <w:bookmarkStart w:id="10" w:name="OLE_LINK1"/>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123786827"/>
      <w:bookmarkStart w:id="13" w:name="_Toc71877706"/>
      <w:bookmarkStart w:id="14" w:name="_Toc42923338"/>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专业</w:t>
      </w:r>
      <w:r>
        <w:rPr>
          <w:rFonts w:hint="eastAsia" w:ascii="宋体" w:hAnsi="宋体" w:eastAsia="宋体" w:cs="宋体"/>
          <w:sz w:val="28"/>
          <w:szCs w:val="28"/>
          <w:highlight w:val="none"/>
        </w:rPr>
        <w:t>分包商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71877707"/>
      <w:bookmarkStart w:id="17" w:name="_Toc42923339"/>
      <w:bookmarkStart w:id="18" w:name="_Toc123786828"/>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71877708"/>
      <w:bookmarkStart w:id="21" w:name="_Toc42923340"/>
      <w:bookmarkStart w:id="22" w:name="_Toc123786830"/>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71877709"/>
      <w:bookmarkStart w:id="24" w:name="_Toc123786831"/>
      <w:bookmarkStart w:id="25" w:name="_Toc42923341"/>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71877710"/>
      <w:bookmarkStart w:id="27" w:name="_Toc42923342"/>
      <w:bookmarkStart w:id="28" w:name="_Toc123786832"/>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42923343"/>
      <w:bookmarkStart w:id="30" w:name="_Toc71877711"/>
      <w:bookmarkStart w:id="31" w:name="_Toc123786833"/>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71877712"/>
      <w:bookmarkStart w:id="33" w:name="_Toc123786834"/>
      <w:bookmarkStart w:id="34" w:name="_Toc4292334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42923345"/>
      <w:bookmarkStart w:id="36" w:name="_Toc123786835"/>
      <w:bookmarkStart w:id="37" w:name="_Toc71877713"/>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71877714"/>
      <w:bookmarkStart w:id="39" w:name="_Toc42923346"/>
      <w:bookmarkStart w:id="40" w:name="_Toc123786836"/>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爆破</w:t>
      </w:r>
      <w:r>
        <w:rPr>
          <w:rFonts w:hint="eastAsia" w:ascii="宋体" w:hAnsi="宋体" w:eastAsia="宋体" w:cs="宋体"/>
          <w:color w:val="auto"/>
          <w:sz w:val="28"/>
          <w:szCs w:val="28"/>
          <w:highlight w:val="none"/>
        </w:rPr>
        <w:t>质</w:t>
      </w:r>
      <w:r>
        <w:rPr>
          <w:rFonts w:hint="eastAsia" w:ascii="宋体" w:hAnsi="宋体" w:eastAsia="宋体" w:cs="宋体"/>
          <w:color w:val="auto"/>
          <w:sz w:val="28"/>
          <w:szCs w:val="28"/>
          <w:highlight w:val="none"/>
          <w:lang w:eastAsia="zh-CN"/>
        </w:rPr>
        <w:t>量</w:t>
      </w:r>
      <w:r>
        <w:rPr>
          <w:rFonts w:hint="eastAsia" w:ascii="宋体" w:hAnsi="宋体" w:eastAsia="宋体" w:cs="宋体"/>
          <w:color w:val="auto"/>
          <w:sz w:val="28"/>
          <w:szCs w:val="28"/>
          <w:highlight w:val="none"/>
        </w:rPr>
        <w:t>员（附</w:t>
      </w:r>
      <w:r>
        <w:rPr>
          <w:rFonts w:hint="eastAsia" w:ascii="宋体" w:hAnsi="宋体" w:eastAsia="宋体" w:cs="宋体"/>
          <w:color w:val="auto"/>
          <w:sz w:val="28"/>
          <w:szCs w:val="28"/>
          <w:highlight w:val="none"/>
          <w:lang w:eastAsia="zh-CN"/>
        </w:rPr>
        <w:t>公安机关有关</w:t>
      </w:r>
      <w:r>
        <w:rPr>
          <w:rFonts w:hint="eastAsia" w:ascii="宋体" w:hAnsi="宋体" w:eastAsia="宋体" w:cs="宋体"/>
          <w:color w:val="auto"/>
          <w:sz w:val="28"/>
          <w:szCs w:val="28"/>
          <w:highlight w:val="none"/>
        </w:rPr>
        <w:t>部门颁发的有效的证书复印件并加盖公章）</w:t>
      </w:r>
    </w:p>
    <w:p>
      <w:pPr>
        <w:jc w:val="left"/>
        <w:rPr>
          <w:color w:val="auto"/>
        </w:rPr>
      </w:pPr>
      <w:r>
        <w:rPr>
          <w:rFonts w:hint="eastAsia" w:ascii="宋体" w:hAnsi="宋体" w:eastAsia="宋体" w:cs="宋体"/>
          <w:color w:val="auto"/>
          <w:sz w:val="28"/>
          <w:szCs w:val="28"/>
          <w:highlight w:val="none"/>
          <w:lang w:eastAsia="zh-CN"/>
        </w:rPr>
        <w:t>爆破保管</w:t>
      </w:r>
      <w:r>
        <w:rPr>
          <w:rFonts w:hint="eastAsia" w:ascii="宋体" w:hAnsi="宋体" w:eastAsia="宋体" w:cs="宋体"/>
          <w:color w:val="auto"/>
          <w:sz w:val="28"/>
          <w:szCs w:val="28"/>
          <w:highlight w:val="none"/>
        </w:rPr>
        <w:t>员（附</w:t>
      </w:r>
      <w:r>
        <w:rPr>
          <w:rFonts w:hint="eastAsia" w:ascii="宋体" w:hAnsi="宋体" w:eastAsia="宋体" w:cs="宋体"/>
          <w:color w:val="auto"/>
          <w:sz w:val="28"/>
          <w:szCs w:val="28"/>
          <w:highlight w:val="none"/>
          <w:lang w:eastAsia="zh-CN"/>
        </w:rPr>
        <w:t>公安机关有关</w:t>
      </w:r>
      <w:r>
        <w:rPr>
          <w:rFonts w:hint="eastAsia" w:ascii="宋体" w:hAnsi="宋体" w:eastAsia="宋体" w:cs="宋体"/>
          <w:color w:val="auto"/>
          <w:sz w:val="28"/>
          <w:szCs w:val="28"/>
          <w:highlight w:val="none"/>
        </w:rPr>
        <w:t>部门颁发的有效的证书复印件并加盖公章）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爆破</w:t>
      </w:r>
      <w:r>
        <w:rPr>
          <w:rFonts w:hint="eastAsia" w:ascii="宋体" w:hAnsi="宋体" w:eastAsia="宋体" w:cs="宋体"/>
          <w:color w:val="auto"/>
          <w:sz w:val="28"/>
          <w:szCs w:val="28"/>
          <w:highlight w:val="none"/>
        </w:rPr>
        <w:t>安全员(附</w:t>
      </w:r>
      <w:r>
        <w:rPr>
          <w:rFonts w:hint="eastAsia" w:ascii="宋体" w:hAnsi="宋体" w:eastAsia="宋体" w:cs="宋体"/>
          <w:color w:val="auto"/>
          <w:sz w:val="28"/>
          <w:szCs w:val="28"/>
          <w:highlight w:val="none"/>
          <w:lang w:eastAsia="zh-CN"/>
        </w:rPr>
        <w:t>公安机关有关</w:t>
      </w:r>
      <w:r>
        <w:rPr>
          <w:rFonts w:hint="eastAsia" w:ascii="宋体" w:hAnsi="宋体" w:eastAsia="宋体" w:cs="宋体"/>
          <w:color w:val="auto"/>
          <w:sz w:val="28"/>
          <w:szCs w:val="28"/>
          <w:highlight w:val="none"/>
        </w:rPr>
        <w:t>部门颁发的有效的证书复印件并加盖公章）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71877716"/>
      <w:bookmarkStart w:id="43" w:name="_Toc42923348"/>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42923349"/>
      <w:bookmarkStart w:id="46" w:name="_Toc123786839"/>
      <w:bookmarkStart w:id="47" w:name="_Toc71877717"/>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71877721"/>
      <w:bookmarkStart w:id="49" w:name="_Toc123786843"/>
      <w:bookmarkStart w:id="50" w:name="_Toc42923353"/>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123786844"/>
      <w:bookmarkStart w:id="52" w:name="_Toc42923354"/>
      <w:bookmarkStart w:id="53" w:name="_Toc71877722"/>
      <w:r>
        <w:rPr>
          <w:rFonts w:hint="eastAsia" w:ascii="宋体" w:hAnsi="宋体" w:eastAsia="宋体" w:cs="宋体"/>
          <w:b/>
          <w:sz w:val="28"/>
          <w:szCs w:val="28"/>
          <w:highlight w:val="none"/>
        </w:rPr>
        <w:t>四、投标文件的递交</w:t>
      </w:r>
      <w:bookmarkEnd w:id="51"/>
      <w:bookmarkEnd w:id="52"/>
      <w:bookmarkEnd w:id="53"/>
    </w:p>
    <w:p>
      <w:pPr>
        <w:spacing w:beforeLines="0" w:afterLines="0" w:line="500" w:lineRule="exact"/>
        <w:rPr>
          <w:rFonts w:ascii="宋体" w:hAnsi="宋体" w:eastAsia="宋体" w:cs="宋体"/>
          <w:sz w:val="28"/>
          <w:szCs w:val="28"/>
          <w:highlight w:val="none"/>
        </w:rPr>
      </w:pPr>
      <w:bookmarkStart w:id="54" w:name="_Toc42923355"/>
      <w:bookmarkStart w:id="55" w:name="_Toc123786845"/>
      <w:bookmarkStart w:id="56" w:name="_Toc71877723"/>
      <w:r>
        <w:rPr>
          <w:rFonts w:hint="eastAsia" w:ascii="宋体" w:hAnsi="宋体" w:eastAsia="宋体" w:cs="宋体"/>
          <w:sz w:val="28"/>
          <w:szCs w:val="28"/>
          <w:highlight w:val="none"/>
        </w:rPr>
        <w:t>17.投标文件的密封和标记</w:t>
      </w:r>
      <w:bookmarkEnd w:id="54"/>
      <w:bookmarkEnd w:id="55"/>
      <w:bookmarkEnd w:id="56"/>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17.1投标文件应密封在不透明的封装中。</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17.2密封封装表面按投标文件封面格式填写。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17.3如果外层信封未按本须知第17.2条要求密封，招采人对误投或过早启封概不负责。</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17.4投标文件未密封的，招采人将拒绝接收。</w:t>
      </w:r>
    </w:p>
    <w:p>
      <w:pPr>
        <w:spacing w:beforeLines="0" w:afterLines="0" w:line="500" w:lineRule="exact"/>
        <w:rPr>
          <w:rFonts w:ascii="宋体" w:hAnsi="宋体" w:eastAsia="宋体" w:cs="宋体"/>
          <w:sz w:val="28"/>
          <w:szCs w:val="28"/>
          <w:highlight w:val="none"/>
        </w:rPr>
      </w:pPr>
      <w:bookmarkStart w:id="57" w:name="_Toc42923356"/>
      <w:bookmarkStart w:id="58" w:name="_Toc123786846"/>
      <w:bookmarkStart w:id="59" w:name="_Toc71877724"/>
      <w:r>
        <w:rPr>
          <w:rFonts w:hint="eastAsia" w:ascii="宋体" w:hAnsi="宋体" w:eastAsia="宋体" w:cs="宋体"/>
          <w:sz w:val="28"/>
          <w:szCs w:val="28"/>
          <w:highlight w:val="none"/>
        </w:rPr>
        <w:t>18.</w:t>
      </w:r>
      <w:bookmarkEnd w:id="57"/>
      <w:bookmarkEnd w:id="58"/>
      <w:bookmarkEnd w:id="59"/>
      <w:r>
        <w:rPr>
          <w:rFonts w:hint="eastAsia" w:ascii="宋体" w:hAnsi="宋体" w:eastAsia="宋体" w:cs="宋体"/>
          <w:sz w:val="28"/>
          <w:szCs w:val="28"/>
          <w:highlight w:val="none"/>
        </w:rPr>
        <w:t>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18.1招采人收到投标文件的时间应不迟于《投标人须知前附表》中规定的投标截止时间。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sz w:val="28"/>
          <w:szCs w:val="28"/>
          <w:highlight w:val="none"/>
        </w:rPr>
      </w:pPr>
      <w:bookmarkStart w:id="60" w:name="_Toc42923357"/>
      <w:bookmarkStart w:id="61" w:name="_Toc71877725"/>
      <w:bookmarkStart w:id="62" w:name="_Toc123786847"/>
      <w:r>
        <w:rPr>
          <w:rFonts w:hint="eastAsia" w:ascii="宋体" w:hAnsi="宋体" w:eastAsia="宋体" w:cs="宋体"/>
          <w:sz w:val="28"/>
          <w:szCs w:val="28"/>
          <w:highlight w:val="none"/>
        </w:rPr>
        <w:t>19.迟交的投标文件</w:t>
      </w:r>
      <w:bookmarkEnd w:id="60"/>
      <w:bookmarkEnd w:id="61"/>
      <w:bookmarkEnd w:id="62"/>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19.1招采人将拒绝并退回在“投标人须知前附表”规定的投标截止时间后收到的任何投标文件。</w:t>
      </w:r>
    </w:p>
    <w:p>
      <w:pPr>
        <w:spacing w:beforeLines="0" w:afterLines="0" w:line="500" w:lineRule="exact"/>
        <w:rPr>
          <w:rFonts w:ascii="宋体" w:hAnsi="宋体" w:eastAsia="宋体" w:cs="宋体"/>
          <w:sz w:val="28"/>
          <w:szCs w:val="28"/>
          <w:highlight w:val="none"/>
        </w:rPr>
      </w:pPr>
      <w:bookmarkStart w:id="63" w:name="_Toc42923358"/>
      <w:bookmarkStart w:id="64" w:name="_Toc71877726"/>
      <w:bookmarkStart w:id="65" w:name="_Toc123786848"/>
      <w:r>
        <w:rPr>
          <w:rFonts w:hint="eastAsia" w:ascii="宋体" w:hAnsi="宋体" w:eastAsia="宋体" w:cs="宋体"/>
          <w:sz w:val="28"/>
          <w:szCs w:val="28"/>
          <w:highlight w:val="none"/>
        </w:rPr>
        <w:t>20.投标文件的修改与撤回</w:t>
      </w:r>
      <w:bookmarkEnd w:id="63"/>
      <w:bookmarkEnd w:id="64"/>
      <w:bookmarkEnd w:id="6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20.2在投标截止时间之后，投标人不得对其投标文件做任何修改。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20.3在投标截止时间之后，投标人不得撤回其投标文件。</w:t>
      </w:r>
    </w:p>
    <w:p>
      <w:pPr>
        <w:spacing w:beforeLines="0" w:afterLines="0" w:line="500" w:lineRule="exact"/>
        <w:rPr>
          <w:rFonts w:ascii="宋体" w:hAnsi="宋体" w:eastAsia="宋体" w:cs="宋体"/>
          <w:b/>
          <w:sz w:val="28"/>
          <w:szCs w:val="28"/>
          <w:highlight w:val="none"/>
        </w:rPr>
      </w:pPr>
      <w:bookmarkStart w:id="66" w:name="_Toc123786849"/>
      <w:bookmarkStart w:id="67" w:name="_Toc42923359"/>
      <w:bookmarkStart w:id="68" w:name="_Toc71877727"/>
      <w:r>
        <w:rPr>
          <w:rFonts w:hint="eastAsia" w:ascii="宋体" w:hAnsi="宋体" w:eastAsia="宋体" w:cs="宋体"/>
          <w:b/>
          <w:sz w:val="28"/>
          <w:szCs w:val="28"/>
          <w:highlight w:val="none"/>
        </w:rPr>
        <w:t>五、开标与</w:t>
      </w:r>
      <w:bookmarkEnd w:id="66"/>
      <w:bookmarkEnd w:id="67"/>
      <w:bookmarkEnd w:id="68"/>
      <w:r>
        <w:rPr>
          <w:rFonts w:hint="eastAsia" w:ascii="宋体" w:hAnsi="宋体" w:eastAsia="宋体" w:cs="宋体"/>
          <w:b/>
          <w:sz w:val="28"/>
          <w:szCs w:val="28"/>
          <w:highlight w:val="none"/>
        </w:rPr>
        <w:t>评审</w:t>
      </w:r>
    </w:p>
    <w:p>
      <w:pPr>
        <w:spacing w:beforeLines="0" w:afterLines="0" w:line="500" w:lineRule="exact"/>
        <w:rPr>
          <w:rFonts w:ascii="宋体" w:hAnsi="宋体" w:eastAsia="宋体" w:cs="宋体"/>
          <w:sz w:val="28"/>
          <w:szCs w:val="28"/>
          <w:highlight w:val="none"/>
        </w:rPr>
      </w:pPr>
      <w:bookmarkStart w:id="69" w:name="_Toc42923360"/>
      <w:bookmarkStart w:id="70" w:name="_Toc71877728"/>
      <w:bookmarkStart w:id="71" w:name="_Toc123786850"/>
      <w:r>
        <w:rPr>
          <w:rFonts w:hint="eastAsia" w:ascii="宋体" w:hAnsi="宋体" w:eastAsia="宋体" w:cs="宋体"/>
          <w:sz w:val="28"/>
          <w:szCs w:val="28"/>
          <w:highlight w:val="none"/>
        </w:rPr>
        <w:t>21.开标</w:t>
      </w:r>
      <w:bookmarkEnd w:id="69"/>
      <w:bookmarkEnd w:id="70"/>
      <w:r>
        <w:rPr>
          <w:rFonts w:hint="eastAsia" w:ascii="宋体" w:hAnsi="宋体" w:eastAsia="宋体" w:cs="宋体"/>
          <w:sz w:val="28"/>
          <w:szCs w:val="28"/>
          <w:highlight w:val="none"/>
        </w:rPr>
        <w:t>一般规定</w:t>
      </w:r>
      <w:bookmarkEnd w:id="7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21.1按规定提交合格的撤回通知的投标文件不予开封，并退回投标人。</w:t>
      </w:r>
    </w:p>
    <w:p>
      <w:pPr>
        <w:spacing w:beforeLines="0" w:afterLines="0" w:line="500" w:lineRule="exact"/>
        <w:rPr>
          <w:rFonts w:ascii="宋体" w:hAnsi="宋体" w:eastAsia="宋体" w:cs="宋体"/>
          <w:sz w:val="28"/>
          <w:szCs w:val="28"/>
          <w:highlight w:val="none"/>
        </w:rPr>
      </w:pPr>
      <w:bookmarkStart w:id="72" w:name="_Toc71877729"/>
      <w:bookmarkStart w:id="73" w:name="_Toc42923361"/>
      <w:bookmarkStart w:id="74" w:name="_Toc123786851"/>
      <w:r>
        <w:rPr>
          <w:rFonts w:hint="eastAsia" w:ascii="宋体" w:hAnsi="宋体" w:eastAsia="宋体" w:cs="宋体"/>
          <w:sz w:val="28"/>
          <w:szCs w:val="28"/>
          <w:highlight w:val="none"/>
        </w:rPr>
        <w:t>22.</w:t>
      </w:r>
      <w:bookmarkEnd w:id="72"/>
      <w:bookmarkEnd w:id="73"/>
      <w:r>
        <w:rPr>
          <w:rFonts w:hint="eastAsia" w:ascii="宋体" w:hAnsi="宋体" w:eastAsia="宋体" w:cs="宋体"/>
          <w:sz w:val="28"/>
          <w:szCs w:val="28"/>
          <w:highlight w:val="none"/>
        </w:rPr>
        <w:t>符合性</w:t>
      </w:r>
      <w:bookmarkEnd w:id="74"/>
      <w:r>
        <w:rPr>
          <w:rFonts w:hint="eastAsia" w:ascii="宋体" w:hAnsi="宋体" w:eastAsia="宋体" w:cs="宋体"/>
          <w:sz w:val="28"/>
          <w:szCs w:val="28"/>
          <w:highlight w:val="none"/>
        </w:rPr>
        <w:t>评审</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22.2开启标书前，经评审工作小组确认存在下列情况之一的投标人将被取消投标资格：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投标文件未能于投标截止之前递交至指定地点；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投标文件未密封。</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22.3开启标书后，经评审组确认有下列情况之一的为无效投标文件：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投标文件中要求盖章签字的指定位置未签字或未加盖投标人公章；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w:t>
      </w:r>
      <w:r>
        <w:rPr>
          <w:rFonts w:hint="eastAsia" w:ascii="宋体" w:hAnsi="宋体" w:eastAsia="宋体" w:cs="宋体"/>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4）投标文件中存在招采人不能接受的其它条件或提供虚假文件；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 两个以上的投标报价的。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22.4无效投标文件将被作为废标处理。</w:t>
      </w:r>
    </w:p>
    <w:p>
      <w:pPr>
        <w:spacing w:beforeLines="0" w:afterLines="0" w:line="500" w:lineRule="exact"/>
        <w:rPr>
          <w:rFonts w:ascii="宋体" w:hAnsi="宋体" w:eastAsia="宋体" w:cs="宋体"/>
          <w:sz w:val="28"/>
          <w:szCs w:val="28"/>
          <w:highlight w:val="none"/>
        </w:rPr>
      </w:pPr>
      <w:bookmarkStart w:id="75" w:name="_Toc42923362"/>
      <w:bookmarkStart w:id="76" w:name="_Toc71877730"/>
      <w:bookmarkStart w:id="77" w:name="_Toc123786852"/>
      <w:r>
        <w:rPr>
          <w:rFonts w:hint="eastAsia" w:ascii="宋体" w:hAnsi="宋体" w:eastAsia="宋体" w:cs="宋体"/>
          <w:sz w:val="28"/>
          <w:szCs w:val="28"/>
          <w:highlight w:val="none"/>
        </w:rPr>
        <w:t>23.投标文件的澄清</w:t>
      </w:r>
      <w:bookmarkEnd w:id="75"/>
      <w:bookmarkEnd w:id="76"/>
      <w:bookmarkEnd w:id="7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sz w:val="28"/>
          <w:szCs w:val="28"/>
          <w:highlight w:val="none"/>
        </w:rPr>
      </w:pPr>
      <w:bookmarkStart w:id="78" w:name="_Toc42923363"/>
      <w:bookmarkStart w:id="79" w:name="_Toc71877731"/>
      <w:bookmarkStart w:id="80" w:name="_Toc123786853"/>
      <w:r>
        <w:rPr>
          <w:rFonts w:hint="eastAsia" w:ascii="宋体" w:hAnsi="宋体" w:eastAsia="宋体" w:cs="宋体"/>
          <w:sz w:val="28"/>
          <w:szCs w:val="28"/>
          <w:highlight w:val="none"/>
        </w:rPr>
        <w:t>24.</w:t>
      </w:r>
      <w:bookmarkEnd w:id="78"/>
      <w:bookmarkEnd w:id="79"/>
      <w:r>
        <w:rPr>
          <w:rFonts w:hint="eastAsia" w:ascii="宋体" w:hAnsi="宋体" w:eastAsia="宋体" w:cs="宋体"/>
          <w:sz w:val="28"/>
          <w:szCs w:val="28"/>
          <w:highlight w:val="none"/>
        </w:rPr>
        <w:t>开标程序</w:t>
      </w:r>
      <w:bookmarkEnd w:id="8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24.1开标会议由招采工作小组主持： </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1)主持人宣布开标会议注意事项；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2)主持人宣布参加开标会议人员组成情况；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3)主持人宣布《投标文件》送达情况；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5)招采工作小组</w:t>
      </w:r>
      <w:r>
        <w:rPr>
          <w:rFonts w:hint="eastAsia" w:ascii="宋体" w:hAnsi="宋体" w:eastAsia="宋体" w:cs="宋体"/>
          <w:sz w:val="28"/>
          <w:szCs w:val="28"/>
          <w:highlight w:val="none"/>
          <w:lang w:eastAsia="zh-CN"/>
        </w:rPr>
        <w:t>单独</w:t>
      </w:r>
      <w:r>
        <w:rPr>
          <w:rFonts w:hint="eastAsia" w:ascii="宋体" w:hAnsi="宋体" w:eastAsia="宋体" w:cs="宋体"/>
          <w:sz w:val="28"/>
          <w:szCs w:val="28"/>
          <w:highlight w:val="none"/>
        </w:rPr>
        <w:t>开启相应投标人的《投标文件》；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9)评审工作小组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宋体" w:hAnsi="宋体" w:eastAsia="宋体" w:cs="宋体"/>
          <w:sz w:val="28"/>
          <w:szCs w:val="28"/>
          <w:highlight w:val="none"/>
        </w:rPr>
        <w:t>填写评审报告并签字。</w:t>
      </w:r>
    </w:p>
    <w:p>
      <w:pPr>
        <w:spacing w:beforeLines="0" w:afterLines="0" w:line="500" w:lineRule="exact"/>
        <w:rPr>
          <w:rFonts w:ascii="宋体" w:hAnsi="宋体" w:eastAsia="宋体" w:cs="宋体"/>
          <w:sz w:val="28"/>
          <w:szCs w:val="28"/>
          <w:highlight w:val="none"/>
        </w:rPr>
      </w:pPr>
      <w:bookmarkStart w:id="81" w:name="_Toc123786854"/>
      <w:r>
        <w:rPr>
          <w:rFonts w:hint="eastAsia" w:ascii="宋体" w:hAnsi="宋体" w:eastAsia="宋体" w:cs="宋体"/>
          <w:sz w:val="28"/>
          <w:szCs w:val="28"/>
          <w:highlight w:val="none"/>
        </w:rPr>
        <w:t>25.评审一般规定</w:t>
      </w:r>
      <w:bookmarkEnd w:id="8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25.1评审组由集团公司国内工程部、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25.2评审工作小组须按投标人须知前附表中所述评审办法，公平、公正、择优确定中选人。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25.6开标后，投标文件概不退还。</w:t>
      </w:r>
    </w:p>
    <w:p>
      <w:pPr>
        <w:spacing w:beforeLines="0" w:afterLines="0" w:line="500" w:lineRule="exact"/>
        <w:rPr>
          <w:rFonts w:ascii="宋体" w:hAnsi="宋体" w:eastAsia="宋体" w:cs="宋体"/>
          <w:sz w:val="28"/>
          <w:szCs w:val="28"/>
          <w:highlight w:val="none"/>
        </w:rPr>
      </w:pPr>
      <w:bookmarkStart w:id="82" w:name="_Toc123786855"/>
      <w:r>
        <w:rPr>
          <w:rFonts w:hint="eastAsia" w:ascii="宋体" w:hAnsi="宋体" w:eastAsia="宋体" w:cs="宋体"/>
          <w:sz w:val="28"/>
          <w:szCs w:val="28"/>
          <w:highlight w:val="none"/>
        </w:rPr>
        <w:t>26.详细评审办法</w:t>
      </w:r>
      <w:bookmarkEnd w:id="8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26.1评审</w:t>
      </w:r>
      <w:r>
        <w:rPr>
          <w:rFonts w:hint="eastAsia" w:ascii="宋体" w:hAnsi="宋体" w:eastAsia="宋体" w:cs="宋体"/>
          <w:sz w:val="28"/>
          <w:szCs w:val="28"/>
          <w:highlight w:val="none"/>
          <w:lang w:eastAsia="zh-CN"/>
        </w:rPr>
        <w:t>工作小组成员</w:t>
      </w:r>
      <w:r>
        <w:rPr>
          <w:rFonts w:hint="eastAsia" w:ascii="宋体" w:hAnsi="宋体" w:eastAsia="宋体" w:cs="宋体"/>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26.2评</w:t>
      </w:r>
      <w:r>
        <w:rPr>
          <w:rFonts w:hint="eastAsia" w:ascii="宋体" w:hAnsi="宋体" w:eastAsia="宋体" w:cs="宋体"/>
          <w:sz w:val="28"/>
          <w:szCs w:val="28"/>
          <w:highlight w:val="none"/>
          <w:lang w:eastAsia="zh-CN"/>
        </w:rPr>
        <w:t>审工作小组成员</w:t>
      </w:r>
      <w:r>
        <w:rPr>
          <w:rFonts w:hint="eastAsia" w:ascii="宋体" w:hAnsi="宋体" w:eastAsia="宋体" w:cs="宋体"/>
          <w:sz w:val="28"/>
          <w:szCs w:val="28"/>
          <w:highlight w:val="none"/>
        </w:rPr>
        <w:t>按本项目“投标人须知前附表”中的《评审方法与标准》独立地对</w:t>
      </w:r>
      <w:r>
        <w:rPr>
          <w:rFonts w:hint="eastAsia" w:ascii="宋体" w:hAnsi="宋体" w:eastAsia="宋体" w:cs="宋体"/>
          <w:bCs/>
          <w:sz w:val="28"/>
          <w:szCs w:val="28"/>
          <w:highlight w:val="none"/>
        </w:rPr>
        <w:t>各投标人投标文件</w:t>
      </w:r>
      <w:r>
        <w:rPr>
          <w:rFonts w:hint="eastAsia" w:ascii="宋体" w:hAnsi="宋体" w:eastAsia="宋体" w:cs="宋体"/>
          <w:sz w:val="28"/>
          <w:szCs w:val="28"/>
          <w:highlight w:val="none"/>
        </w:rPr>
        <w:t>进行评审。</w:t>
      </w:r>
    </w:p>
    <w:p>
      <w:pPr>
        <w:numPr>
          <w:ilvl w:val="0"/>
          <w:numId w:val="3"/>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中选单位的确定</w:t>
      </w:r>
    </w:p>
    <w:p>
      <w:pPr>
        <w:numPr>
          <w:ilvl w:val="-1"/>
          <w:numId w:val="0"/>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sz w:val="28"/>
          <w:szCs w:val="28"/>
          <w:highlight w:val="none"/>
          <w:lang w:eastAsia="zh-CN"/>
        </w:rPr>
        <w:t>定中选单位。</w:t>
      </w:r>
    </w:p>
    <w:p>
      <w:pPr>
        <w:spacing w:beforeLines="0" w:afterLines="0" w:line="500" w:lineRule="exact"/>
        <w:rPr>
          <w:rFonts w:ascii="宋体" w:hAnsi="宋体" w:eastAsia="宋体" w:cs="宋体"/>
          <w:sz w:val="28"/>
          <w:szCs w:val="28"/>
          <w:highlight w:val="none"/>
        </w:rPr>
      </w:pPr>
      <w:bookmarkStart w:id="83" w:name="_Toc71877735"/>
      <w:bookmarkStart w:id="84" w:name="_Toc42923368"/>
      <w:bookmarkStart w:id="85" w:name="_Toc123786857"/>
      <w:r>
        <w:rPr>
          <w:rFonts w:hint="eastAsia" w:ascii="宋体" w:hAnsi="宋体" w:eastAsia="宋体" w:cs="宋体"/>
          <w:b/>
          <w:sz w:val="28"/>
          <w:szCs w:val="28"/>
          <w:highlight w:val="none"/>
        </w:rPr>
        <w:t>六、</w:t>
      </w:r>
      <w:bookmarkEnd w:id="83"/>
      <w:bookmarkEnd w:id="84"/>
      <w:bookmarkEnd w:id="85"/>
      <w:r>
        <w:rPr>
          <w:rFonts w:hint="eastAsia" w:ascii="宋体" w:hAnsi="宋体" w:eastAsia="宋体" w:cs="宋体"/>
          <w:b/>
          <w:sz w:val="28"/>
          <w:szCs w:val="28"/>
          <w:highlight w:val="none"/>
        </w:rPr>
        <w:t>中选及合同签订</w:t>
      </w:r>
    </w:p>
    <w:p>
      <w:pPr>
        <w:spacing w:beforeLines="0" w:afterLines="0" w:line="500" w:lineRule="exact"/>
        <w:rPr>
          <w:rFonts w:ascii="宋体" w:hAnsi="宋体" w:eastAsia="宋体" w:cs="宋体"/>
          <w:sz w:val="28"/>
          <w:szCs w:val="28"/>
          <w:highlight w:val="none"/>
        </w:rPr>
      </w:pPr>
      <w:bookmarkStart w:id="86" w:name="_Toc42923372"/>
      <w:bookmarkStart w:id="87" w:name="_Toc71877740"/>
      <w:bookmarkStart w:id="88" w:name="_Toc123786859"/>
      <w:bookmarkStart w:id="89" w:name="_Toc491658674"/>
      <w:bookmarkStart w:id="90" w:name="_Toc454701402"/>
      <w:bookmarkStart w:id="91" w:name="_Toc468606052"/>
      <w:bookmarkStart w:id="92" w:name="_Toc467987846"/>
      <w:bookmarkStart w:id="93" w:name="_Toc479991605"/>
      <w:bookmarkStart w:id="94" w:name="_Toc480021076"/>
      <w:bookmarkStart w:id="95" w:name="_Toc467236763"/>
      <w:bookmarkStart w:id="96" w:name="_Toc480020280"/>
      <w:bookmarkStart w:id="97" w:name="_Toc32977091"/>
      <w:bookmarkStart w:id="98" w:name="_Toc468157559"/>
      <w:bookmarkStart w:id="99" w:name="_Toc500861020"/>
      <w:bookmarkStart w:id="100" w:name="_Toc458262635"/>
      <w:bookmarkStart w:id="101" w:name="_Toc480010731"/>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.中选通知书</w:t>
      </w:r>
      <w:bookmarkEnd w:id="86"/>
      <w:bookmarkEnd w:id="87"/>
      <w:bookmarkEnd w:id="8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.1中选人确定后，招采人向中选人发出中选通知书。</w:t>
      </w:r>
    </w:p>
    <w:p>
      <w:pPr>
        <w:spacing w:beforeLines="0" w:afterLines="0" w:line="500" w:lineRule="exact"/>
        <w:rPr>
          <w:rFonts w:ascii="宋体" w:hAnsi="宋体" w:eastAsia="宋体" w:cs="宋体"/>
          <w:sz w:val="28"/>
          <w:szCs w:val="28"/>
          <w:highlight w:val="none"/>
        </w:rPr>
      </w:pPr>
      <w:bookmarkStart w:id="102" w:name="_Toc123786860"/>
      <w:bookmarkStart w:id="103" w:name="_Toc71877741"/>
      <w:bookmarkStart w:id="104" w:name="_Toc42923373"/>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.项目设计方案的优化</w:t>
      </w:r>
      <w:bookmarkEnd w:id="10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eastAsia="宋体" w:cs="宋体"/>
          <w:bCs/>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sz w:val="28"/>
          <w:szCs w:val="28"/>
          <w:highlight w:val="none"/>
        </w:rPr>
      </w:pPr>
      <w:bookmarkStart w:id="105" w:name="_Toc123786861"/>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.1中选人应按招采人约定的时间、地点与招采单位签订合同。</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.3招采人和中选人若无法按中选通知书规定签订施工合同时，应协商解决。协商无效时应按相关法律法规解决。</w:t>
      </w:r>
    </w:p>
    <w:p>
      <w:pPr>
        <w:widowControl/>
        <w:numPr>
          <w:ilvl w:val="0"/>
          <w:numId w:val="4"/>
        </w:numPr>
        <w:rPr>
          <w:rFonts w:hint="eastAsia" w:ascii="Calibri" w:hAnsi="Calibri" w:eastAsia="宋体" w:cs="宋体"/>
          <w:b/>
          <w:sz w:val="28"/>
          <w:szCs w:val="28"/>
          <w:highlight w:val="none"/>
        </w:rPr>
      </w:pPr>
      <w:r>
        <w:rPr>
          <w:rFonts w:ascii="Calibri" w:hAnsi="Calibri" w:eastAsia="宋体" w:cs="Times New Roman"/>
          <w:b/>
          <w:sz w:val="28"/>
          <w:szCs w:val="28"/>
          <w:highlight w:val="none"/>
        </w:rPr>
        <w:br w:type="page"/>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专业分包合同范本修订稿</w:t>
      </w:r>
    </w:p>
    <w:p>
      <w:pPr>
        <w:widowControl/>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lang w:eastAsia="zh-CN"/>
        </w:rPr>
        <w:t>（填：项目名称）</w:t>
      </w:r>
      <w:r>
        <w:rPr>
          <w:rFonts w:hint="eastAsia" w:ascii="仿宋_GB2312" w:hAnsi="宋体" w:eastAsia="仿宋_GB2312"/>
          <w:bCs/>
          <w:sz w:val="36"/>
          <w:szCs w:val="36"/>
          <w:u w:val="single"/>
          <w:lang w:eastAsia="zh-CN"/>
        </w:rPr>
        <w:t>项目</w:t>
      </w:r>
    </w:p>
    <w:p>
      <w:pPr>
        <w:tabs>
          <w:tab w:val="left" w:pos="670"/>
          <w:tab w:val="center" w:pos="4252"/>
        </w:tabs>
        <w:spacing w:line="480" w:lineRule="auto"/>
        <w:rPr>
          <w:rFonts w:ascii="仿宋_GB2312" w:hAnsi="宋体" w:eastAsia="仿宋_GB2312"/>
          <w:iCs/>
          <w:color w:val="000000"/>
          <w:sz w:val="40"/>
          <w:szCs w:val="36"/>
        </w:rPr>
      </w:pPr>
      <w:r>
        <w:rPr>
          <w:rFonts w:hint="eastAsia" w:ascii="仿宋_GB2312" w:hAnsi="宋体" w:eastAsia="仿宋_GB2312"/>
          <w:bCs/>
          <w:sz w:val="36"/>
          <w:szCs w:val="36"/>
          <w:u w:val="single"/>
        </w:rPr>
        <w:t>__</w:t>
      </w:r>
      <w:r>
        <w:rPr>
          <w:rFonts w:hint="eastAsia" w:ascii="仿宋_GB2312" w:hAnsi="宋体" w:eastAsia="仿宋_GB2312"/>
          <w:b/>
          <w:color w:val="000000"/>
          <w:sz w:val="40"/>
          <w:szCs w:val="32"/>
          <w:u w:val="single"/>
        </w:rPr>
        <w:t>外墙保温</w:t>
      </w:r>
      <w:r>
        <w:rPr>
          <w:rFonts w:hint="eastAsia" w:ascii="仿宋_GB2312" w:hAnsi="宋体" w:eastAsia="仿宋_GB2312"/>
          <w:bCs/>
          <w:sz w:val="36"/>
          <w:szCs w:val="36"/>
          <w:u w:val="single"/>
        </w:rPr>
        <w:t>__</w:t>
      </w:r>
      <w:r>
        <w:rPr>
          <w:rStyle w:val="18"/>
          <w:rFonts w:hint="eastAsia" w:ascii="Times New Roman" w:hAnsi="Times New Roman" w:eastAsia="宋体"/>
          <w:color w:val="632423"/>
          <w:sz w:val="21"/>
          <w:szCs w:val="21"/>
          <w:u w:val="single"/>
          <w:lang w:val="en-US" w:eastAsia="zh-CN"/>
        </w:rPr>
        <w:t>｛样例；拟写合同时请按实际</w:t>
      </w:r>
      <w:r>
        <w:rPr>
          <w:rStyle w:val="18"/>
          <w:rFonts w:hint="eastAsia" w:ascii="Times New Roman" w:hAnsi="Times New Roman"/>
          <w:color w:val="632423"/>
          <w:sz w:val="21"/>
          <w:szCs w:val="21"/>
          <w:u w:val="single"/>
          <w:lang w:val="en-US" w:eastAsia="zh-CN"/>
        </w:rPr>
        <w:t>专业分包内容</w:t>
      </w:r>
      <w:r>
        <w:rPr>
          <w:rStyle w:val="18"/>
          <w:rFonts w:hint="eastAsia" w:ascii="Times New Roman" w:hAnsi="Times New Roman" w:eastAsia="宋体"/>
          <w:color w:val="632423"/>
          <w:sz w:val="21"/>
          <w:szCs w:val="21"/>
          <w:u w:val="single"/>
          <w:lang w:val="en-US" w:eastAsia="zh-CN"/>
        </w:rPr>
        <w:t>填写</w:t>
      </w:r>
      <w:r>
        <w:rPr>
          <w:rStyle w:val="18"/>
          <w:rFonts w:hint="eastAsia" w:ascii="Times New Roman" w:hAnsi="Times New Roman"/>
          <w:color w:val="632423"/>
          <w:sz w:val="21"/>
          <w:szCs w:val="21"/>
          <w:u w:val="single"/>
          <w:lang w:val="en-US" w:eastAsia="zh-CN"/>
        </w:rPr>
        <w:t>且同类合同相互区分</w:t>
      </w:r>
      <w:r>
        <w:rPr>
          <w:rStyle w:val="18"/>
          <w:rFonts w:hint="eastAsia" w:ascii="Times New Roman" w:hAnsi="Times New Roman" w:eastAsia="宋体"/>
          <w:color w:val="632423"/>
          <w:sz w:val="21"/>
          <w:szCs w:val="21"/>
          <w:u w:val="single"/>
          <w:lang w:val="en-US" w:eastAsia="zh-CN"/>
        </w:rPr>
        <w:t>，并删去提示词，下同。｝</w:t>
      </w:r>
    </w:p>
    <w:p>
      <w:pPr>
        <w:widowControl/>
        <w:spacing w:line="360" w:lineRule="auto"/>
        <w:jc w:val="left"/>
        <w:rPr>
          <w:rFonts w:hint="eastAsia" w:ascii="Times New Roman" w:hAnsi="Times New Roman" w:eastAsia="宋体" w:cs="仿宋"/>
          <w:color w:val="632423"/>
          <w:sz w:val="21"/>
          <w:szCs w:val="21"/>
          <w:u w:val="single"/>
        </w:rPr>
      </w:pPr>
      <w:r>
        <w:rPr>
          <w:rStyle w:val="18"/>
          <w:rFonts w:hint="eastAsia" w:ascii="Times New Roman" w:hAnsi="Times New Roman" w:eastAsia="宋体"/>
          <w:color w:val="632423"/>
          <w:sz w:val="21"/>
          <w:szCs w:val="21"/>
          <w:u w:val="single"/>
          <w:lang w:val="en-US" w:eastAsia="zh-CN"/>
        </w:rPr>
        <w:t>｛批注：1、据实际情况需调整具体合同条款的，应提前与公司相关部门沟通；</w:t>
      </w:r>
      <w:r>
        <w:rPr>
          <w:rFonts w:hint="eastAsia" w:ascii="Times New Roman" w:hAnsi="Times New Roman" w:eastAsia="宋体"/>
          <w:color w:val="632423"/>
          <w:sz w:val="21"/>
          <w:szCs w:val="21"/>
          <w:u w:val="single"/>
          <w:lang w:val="en-US" w:eastAsia="zh-CN"/>
        </w:rPr>
        <w:t>2、正式合同请删除批注；｝</w:t>
      </w:r>
    </w:p>
    <w:p>
      <w:pPr>
        <w:tabs>
          <w:tab w:val="left" w:pos="670"/>
          <w:tab w:val="center" w:pos="4252"/>
        </w:tabs>
        <w:rPr>
          <w:rFonts w:ascii="黑体" w:eastAsia="黑体"/>
          <w:b/>
          <w:sz w:val="28"/>
          <w:szCs w:val="28"/>
        </w:rPr>
      </w:pPr>
    </w:p>
    <w:p>
      <w:pPr>
        <w:tabs>
          <w:tab w:val="left" w:pos="670"/>
          <w:tab w:val="center" w:pos="4252"/>
        </w:tabs>
        <w:jc w:val="center"/>
        <w:rPr>
          <w:rFonts w:ascii="黑体" w:eastAsia="黑体"/>
          <w:sz w:val="110"/>
          <w:szCs w:val="110"/>
        </w:rPr>
      </w:pPr>
      <w:r>
        <w:rPr>
          <w:rFonts w:hint="eastAsia" w:ascii="黑体" w:eastAsia="黑体"/>
          <w:sz w:val="110"/>
          <w:szCs w:val="110"/>
        </w:rPr>
        <w:t>专业分包合同</w:t>
      </w: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r>
        <w:rPr>
          <w:rFonts w:hint="eastAsia" w:ascii="仿宋_GB2312" w:hAnsi="宋体" w:eastAsia="仿宋_GB2312"/>
          <w:sz w:val="32"/>
          <w:szCs w:val="32"/>
          <w:u w:val="single"/>
        </w:rPr>
        <w:t xml:space="preserve">             </w:t>
      </w:r>
    </w:p>
    <w:p>
      <w:pPr>
        <w:ind w:left="559" w:leftChars="266" w:firstLine="1280" w:firstLineChars="400"/>
        <w:rPr>
          <w:rFonts w:ascii="仿宋_GB2312" w:hAnsi="宋体" w:eastAsia="仿宋_GB2312"/>
          <w:sz w:val="32"/>
        </w:rPr>
      </w:pPr>
    </w:p>
    <w:p>
      <w:pPr>
        <w:widowControl/>
        <w:spacing w:line="0" w:lineRule="atLeast"/>
        <w:ind w:left="1" w:hanging="1"/>
        <w:jc w:val="left"/>
        <w:rPr>
          <w:rFonts w:ascii="仿宋_GB2312" w:hAnsi="宋体" w:eastAsia="仿宋_GB2312"/>
          <w:sz w:val="32"/>
          <w:szCs w:val="32"/>
        </w:rPr>
      </w:pPr>
      <w:r>
        <w:rPr>
          <w:rFonts w:hint="eastAsia" w:ascii="仿宋_GB2312" w:hAnsi="宋体" w:eastAsia="仿宋_GB2312"/>
          <w:sz w:val="32"/>
          <w:szCs w:val="32"/>
        </w:rPr>
        <w:t>甲方：</w:t>
      </w:r>
      <w:r>
        <w:rPr>
          <w:rFonts w:hint="eastAsia" w:ascii="仿宋_GB2312" w:hAnsi="宋体" w:eastAsia="仿宋_GB2312"/>
          <w:w w:val="80"/>
          <w:sz w:val="28"/>
          <w:szCs w:val="28"/>
          <w:u w:val="single"/>
        </w:rPr>
        <w:t xml:space="preserve">重庆对外建设（集团）有限公司  </w:t>
      </w:r>
      <w:r>
        <w:rPr>
          <w:rFonts w:hint="eastAsia" w:ascii="仿宋_GB2312" w:hAnsi="宋体" w:eastAsia="仿宋_GB2312"/>
          <w:sz w:val="32"/>
          <w:szCs w:val="32"/>
        </w:rPr>
        <w:t xml:space="preserve">    乙方：</w:t>
      </w:r>
      <w:r>
        <w:rPr>
          <w:rFonts w:hint="eastAsia" w:ascii="仿宋_GB2312" w:hAnsi="宋体" w:eastAsia="仿宋_GB2312"/>
          <w:sz w:val="32"/>
          <w:szCs w:val="32"/>
          <w:u w:val="single"/>
        </w:rPr>
        <w:t xml:space="preserve">                </w:t>
      </w:r>
    </w:p>
    <w:p>
      <w:pPr>
        <w:widowControl/>
        <w:spacing w:line="0" w:lineRule="atLeast"/>
        <w:ind w:firstLine="1619" w:firstLineChars="506"/>
        <w:jc w:val="left"/>
        <w:rPr>
          <w:rFonts w:ascii="仿宋_GB2312" w:hAnsi="宋体" w:eastAsia="仿宋_GB2312"/>
          <w:sz w:val="32"/>
          <w:szCs w:val="32"/>
        </w:rPr>
      </w:pPr>
      <w:r>
        <w:rPr>
          <w:rFonts w:hint="eastAsia" w:ascii="仿宋_GB2312" w:hAnsi="宋体" w:eastAsia="仿宋_GB2312"/>
          <w:sz w:val="32"/>
          <w:szCs w:val="32"/>
        </w:rPr>
        <w:t>（公章或合同章）             （公章或合同章）</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w w:val="75"/>
          <w:sz w:val="28"/>
          <w:szCs w:val="28"/>
          <w:u w:val="single"/>
        </w:rPr>
        <w:t>重庆市北部新区高新园星光大道80号</w:t>
      </w:r>
      <w:r>
        <w:rPr>
          <w:rFonts w:hint="eastAsia" w:ascii="仿宋_GB2312" w:hAnsi="宋体" w:eastAsia="仿宋_GB2312"/>
          <w:sz w:val="32"/>
          <w:szCs w:val="32"/>
        </w:rPr>
        <w:t xml:space="preserve">    地址：</w:t>
      </w:r>
      <w:r>
        <w:rPr>
          <w:rFonts w:hint="eastAsia" w:ascii="仿宋_GB2312" w:hAnsi="宋体" w:eastAsia="仿宋_GB2312"/>
          <w:sz w:val="32"/>
          <w:szCs w:val="32"/>
          <w:u w:val="single"/>
        </w:rPr>
        <w:t xml:space="preserve">                  </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法人代表或                     法人代表或</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授权代理人：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授权代理人：</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开户银行：</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账号：</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邮政编码：</w:t>
      </w:r>
      <w:r>
        <w:rPr>
          <w:rFonts w:hint="eastAsia" w:ascii="仿宋_GB2312" w:hAnsi="宋体" w:eastAsia="仿宋_GB2312"/>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17" w:right="1134" w:bottom="1417" w:left="1417" w:header="283" w:footer="283" w:gutter="0"/>
          <w:cols w:space="720" w:num="1"/>
          <w:docGrid w:type="lines" w:linePitch="317" w:charSpace="0"/>
        </w:sectPr>
      </w:pPr>
      <w:r>
        <w:rPr>
          <w:rFonts w:hint="eastAsia" w:ascii="仿宋_GB2312" w:hAnsi="宋体" w:eastAsia="仿宋_GB2312"/>
          <w:sz w:val="32"/>
          <w:szCs w:val="32"/>
        </w:rPr>
        <w:t>年   月   日　　　　　　　　   年   月   日</w:t>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工程项目专业分包合同</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r>
        <w:rPr>
          <w:rFonts w:hint="eastAsia" w:eastAsia="仿宋_GB2312"/>
          <w:sz w:val="28"/>
          <w:szCs w:val="28"/>
        </w:rPr>
        <w:t>（承包人）</w:t>
      </w:r>
    </w:p>
    <w:p>
      <w:pPr>
        <w:spacing w:line="440" w:lineRule="exact"/>
        <w:rPr>
          <w:rFonts w:eastAsia="仿宋_GB2312"/>
          <w:sz w:val="28"/>
          <w:szCs w:val="28"/>
        </w:rPr>
      </w:pPr>
      <w:r>
        <w:rPr>
          <w:rFonts w:hint="eastAsia" w:eastAsia="仿宋_GB2312"/>
          <w:b/>
          <w:sz w:val="28"/>
          <w:szCs w:val="28"/>
        </w:rPr>
        <w:t>乙方：</w:t>
      </w:r>
      <w:r>
        <w:rPr>
          <w:rFonts w:hint="eastAsia" w:eastAsia="仿宋_GB2312"/>
          <w:b/>
          <w:sz w:val="28"/>
          <w:szCs w:val="28"/>
          <w:u w:val="single"/>
        </w:rPr>
        <w:t xml:space="preserve">                              </w:t>
      </w:r>
      <w:r>
        <w:rPr>
          <w:rFonts w:hint="eastAsia" w:eastAsia="仿宋_GB2312"/>
          <w:sz w:val="28"/>
          <w:szCs w:val="28"/>
        </w:rPr>
        <w:t>（分包人）</w:t>
      </w:r>
    </w:p>
    <w:p>
      <w:pPr>
        <w:spacing w:line="440" w:lineRule="exact"/>
        <w:ind w:right="-25" w:firstLine="630" w:firstLineChars="225"/>
        <w:rPr>
          <w:rFonts w:eastAsia="仿宋_GB2312"/>
          <w:sz w:val="28"/>
          <w:szCs w:val="28"/>
        </w:rPr>
      </w:pPr>
      <w:r>
        <w:rPr>
          <w:rFonts w:hint="eastAsia" w:eastAsia="仿宋_GB2312"/>
          <w:sz w:val="28"/>
          <w:szCs w:val="28"/>
        </w:rPr>
        <w:t>依照甲方与</w:t>
      </w:r>
      <w:r>
        <w:rPr>
          <w:rFonts w:hint="eastAsia" w:eastAsia="仿宋_GB2312"/>
          <w:sz w:val="28"/>
          <w:szCs w:val="28"/>
          <w:u w:val="single"/>
        </w:rPr>
        <w:t>建设单位签订的《建筑施工合同》</w:t>
      </w:r>
      <w:r>
        <w:rPr>
          <w:rStyle w:val="18"/>
          <w:rFonts w:hint="eastAsia" w:ascii="Times New Roman" w:hAnsi="Times New Roman" w:eastAsia="宋体"/>
          <w:color w:val="632423"/>
          <w:sz w:val="21"/>
          <w:szCs w:val="21"/>
          <w:u w:val="single"/>
          <w:lang w:val="en-US" w:eastAsia="zh-CN"/>
        </w:rPr>
        <w:t>｛律师批注：根据具体工作明确业主单位名称和合同名称。｝</w:t>
      </w:r>
      <w:r>
        <w:rPr>
          <w:rFonts w:hint="eastAsia" w:eastAsia="仿宋_GB2312"/>
          <w:sz w:val="28"/>
          <w:szCs w:val="28"/>
        </w:rPr>
        <w:t>，遵循个自愿原则、诚实信用及互惠互利的原则，甲方将承建的</w:t>
      </w:r>
      <w:r>
        <w:rPr>
          <w:rFonts w:hint="eastAsia" w:eastAsia="仿宋_GB2312"/>
          <w:sz w:val="28"/>
          <w:szCs w:val="28"/>
          <w:u w:val="single"/>
        </w:rPr>
        <w:t xml:space="preserve">        </w:t>
      </w:r>
      <w:r>
        <w:rPr>
          <w:rFonts w:hint="eastAsia" w:eastAsia="仿宋_GB2312"/>
          <w:sz w:val="28"/>
          <w:szCs w:val="28"/>
        </w:rPr>
        <w:t>工程</w:t>
      </w:r>
      <w:r>
        <w:rPr>
          <w:rFonts w:hint="eastAsia" w:eastAsia="仿宋_GB2312"/>
          <w:sz w:val="28"/>
          <w:szCs w:val="28"/>
          <w:u w:val="single"/>
        </w:rPr>
        <w:t xml:space="preserve">      </w:t>
      </w:r>
      <w:r>
        <w:rPr>
          <w:rFonts w:hint="eastAsia" w:eastAsia="仿宋_GB2312"/>
          <w:sz w:val="28"/>
          <w:szCs w:val="28"/>
        </w:rPr>
        <w:t>专业发包给乙方。为明确双方的权利和义务，特订立本合同，以资共同信守。</w:t>
      </w:r>
    </w:p>
    <w:p>
      <w:pPr>
        <w:spacing w:line="440" w:lineRule="exact"/>
        <w:ind w:right="-25" w:firstLine="703" w:firstLineChars="250"/>
        <w:rPr>
          <w:rFonts w:eastAsia="仿宋_GB2312"/>
          <w:b/>
          <w:sz w:val="28"/>
          <w:szCs w:val="28"/>
        </w:rPr>
      </w:pPr>
      <w:r>
        <w:rPr>
          <w:rFonts w:hint="eastAsia" w:eastAsia="仿宋_GB2312"/>
          <w:b/>
          <w:sz w:val="28"/>
          <w:szCs w:val="28"/>
        </w:rPr>
        <w:t>一、乙方基本情况</w:t>
      </w:r>
    </w:p>
    <w:p>
      <w:pPr>
        <w:spacing w:line="440" w:lineRule="exact"/>
        <w:ind w:right="-25" w:firstLine="630" w:firstLineChars="225"/>
        <w:rPr>
          <w:rFonts w:eastAsia="仿宋_GB2312"/>
          <w:sz w:val="28"/>
          <w:szCs w:val="28"/>
        </w:rPr>
      </w:pPr>
      <w:r>
        <w:rPr>
          <w:rFonts w:hint="eastAsia" w:eastAsia="仿宋_GB2312"/>
          <w:sz w:val="28"/>
          <w:szCs w:val="28"/>
        </w:rPr>
        <w:t>1、乙方营业执照</w:t>
      </w:r>
    </w:p>
    <w:p>
      <w:pPr>
        <w:spacing w:line="440" w:lineRule="exact"/>
        <w:ind w:right="-25" w:firstLine="630" w:firstLineChars="225"/>
        <w:rPr>
          <w:rFonts w:eastAsia="仿宋_GB2312"/>
          <w:sz w:val="28"/>
          <w:szCs w:val="28"/>
        </w:rPr>
      </w:pPr>
      <w:r>
        <w:rPr>
          <w:rFonts w:hint="eastAsia" w:eastAsia="仿宋_GB2312"/>
          <w:sz w:val="28"/>
          <w:szCs w:val="28"/>
        </w:rPr>
        <w:t>（1）营业执照编号：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2、资质证书</w:t>
      </w:r>
    </w:p>
    <w:p>
      <w:pPr>
        <w:spacing w:line="440" w:lineRule="exact"/>
        <w:ind w:right="-25" w:firstLine="630" w:firstLineChars="225"/>
        <w:rPr>
          <w:rFonts w:eastAsia="仿宋_GB2312"/>
          <w:sz w:val="28"/>
          <w:szCs w:val="28"/>
        </w:rPr>
      </w:pPr>
      <w:r>
        <w:rPr>
          <w:rFonts w:hint="eastAsia" w:eastAsia="仿宋_GB2312"/>
          <w:sz w:val="28"/>
          <w:szCs w:val="28"/>
        </w:rPr>
        <w:t>（1）资质证书编号：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rPr>
      </w:pPr>
      <w:r>
        <w:rPr>
          <w:rFonts w:hint="eastAsia" w:eastAsia="仿宋_GB2312"/>
          <w:sz w:val="28"/>
          <w:szCs w:val="28"/>
        </w:rPr>
        <w:t>4、乙方在开工前应向甲方提供本专业工程施工方案、进场人员名单（附身份证、上岗证、操作证等复印件）各</w:t>
      </w:r>
      <w:r>
        <w:rPr>
          <w:rFonts w:hint="eastAsia" w:eastAsia="仿宋_GB2312"/>
          <w:sz w:val="28"/>
          <w:szCs w:val="28"/>
          <w:u w:val="single"/>
        </w:rPr>
        <w:t xml:space="preserve">    </w:t>
      </w:r>
      <w:r>
        <w:rPr>
          <w:rFonts w:hint="eastAsia" w:eastAsia="仿宋_GB2312"/>
          <w:sz w:val="28"/>
          <w:szCs w:val="28"/>
        </w:rPr>
        <w:t>份（均须加盖公章）。</w:t>
      </w:r>
    </w:p>
    <w:p>
      <w:pPr>
        <w:spacing w:line="440" w:lineRule="exact"/>
        <w:ind w:right="-25" w:firstLine="632" w:firstLineChars="225"/>
        <w:outlineLvl w:val="0"/>
        <w:rPr>
          <w:rFonts w:eastAsia="仿宋_GB2312"/>
          <w:b/>
          <w:sz w:val="28"/>
          <w:szCs w:val="28"/>
        </w:rPr>
      </w:pPr>
      <w:r>
        <w:rPr>
          <w:rFonts w:hint="eastAsia" w:eastAsia="仿宋_GB2312"/>
          <w:b/>
          <w:sz w:val="28"/>
          <w:szCs w:val="28"/>
        </w:rPr>
        <w:t>二、工程概况</w:t>
      </w:r>
    </w:p>
    <w:p>
      <w:pPr>
        <w:spacing w:line="440" w:lineRule="exact"/>
        <w:ind w:right="-25" w:firstLine="630" w:firstLineChars="225"/>
        <w:rPr>
          <w:rFonts w:eastAsia="仿宋_GB2312"/>
          <w:sz w:val="28"/>
          <w:szCs w:val="28"/>
        </w:rPr>
      </w:pPr>
      <w:r>
        <w:rPr>
          <w:rFonts w:hint="eastAsia" w:eastAsia="仿宋_GB2312"/>
          <w:sz w:val="28"/>
          <w:szCs w:val="28"/>
        </w:rPr>
        <w:t>1、工程名称：</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2、工程地点：</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3、专业工程内容及承包范围：</w:t>
      </w:r>
      <w:r>
        <w:rPr>
          <w:rFonts w:hint="eastAsia" w:eastAsia="仿宋_GB2312"/>
          <w:sz w:val="28"/>
          <w:szCs w:val="28"/>
          <w:u w:val="single"/>
        </w:rPr>
        <w:t xml:space="preserve">                            。</w:t>
      </w:r>
    </w:p>
    <w:p>
      <w:pPr>
        <w:spacing w:line="440" w:lineRule="exact"/>
        <w:ind w:right="-25" w:firstLine="630" w:firstLineChars="225"/>
        <w:rPr>
          <w:rFonts w:eastAsia="仿宋_GB2312"/>
          <w:sz w:val="28"/>
          <w:szCs w:val="28"/>
        </w:rPr>
      </w:pPr>
      <w:r>
        <w:rPr>
          <w:rFonts w:hint="eastAsia" w:eastAsia="仿宋_GB2312"/>
          <w:sz w:val="28"/>
          <w:szCs w:val="28"/>
        </w:rPr>
        <w:t>4、分</w:t>
      </w:r>
      <w:r>
        <w:rPr>
          <w:rFonts w:eastAsia="仿宋_GB2312"/>
          <w:sz w:val="28"/>
          <w:szCs w:val="28"/>
        </w:rPr>
        <w:t>包工程合同工期：</w:t>
      </w:r>
    </w:p>
    <w:p>
      <w:pPr>
        <w:spacing w:line="440" w:lineRule="exact"/>
        <w:ind w:right="-25" w:firstLine="630" w:firstLineChars="225"/>
        <w:rPr>
          <w:rFonts w:eastAsia="仿宋_GB2312"/>
          <w:sz w:val="28"/>
          <w:szCs w:val="28"/>
        </w:rPr>
      </w:pPr>
      <w:r>
        <w:rPr>
          <w:rFonts w:hint="eastAsia" w:eastAsia="仿宋_GB2312"/>
          <w:sz w:val="28"/>
          <w:szCs w:val="28"/>
        </w:rPr>
        <w:t>分</w:t>
      </w:r>
      <w:r>
        <w:rPr>
          <w:rFonts w:eastAsia="仿宋_GB2312"/>
          <w:sz w:val="28"/>
          <w:szCs w:val="28"/>
        </w:rPr>
        <w:t>包工程开工日期：</w:t>
      </w:r>
      <w:r>
        <w:rPr>
          <w:rFonts w:hint="eastAsia" w:eastAsia="仿宋_GB2312"/>
          <w:sz w:val="28"/>
          <w:szCs w:val="28"/>
          <w:u w:val="single"/>
        </w:rPr>
        <w:t>暂</w:t>
      </w:r>
      <w:r>
        <w:rPr>
          <w:rFonts w:eastAsia="仿宋_GB2312"/>
          <w:sz w:val="28"/>
          <w:szCs w:val="28"/>
          <w:u w:val="single"/>
        </w:rPr>
        <w:t>定</w:t>
      </w:r>
      <w:r>
        <w:rPr>
          <w:rFonts w:hint="eastAsia" w:eastAsia="仿宋_GB2312"/>
          <w:sz w:val="28"/>
          <w:szCs w:val="28"/>
          <w:u w:val="single"/>
        </w:rPr>
        <w:t xml:space="preserve">   年  月  日</w:t>
      </w:r>
    </w:p>
    <w:p>
      <w:pPr>
        <w:spacing w:line="440" w:lineRule="exact"/>
        <w:ind w:right="-25" w:firstLine="630" w:firstLineChars="225"/>
        <w:rPr>
          <w:rFonts w:eastAsia="仿宋_GB2312"/>
          <w:sz w:val="28"/>
          <w:szCs w:val="28"/>
        </w:rPr>
      </w:pPr>
      <w:r>
        <w:rPr>
          <w:rFonts w:hint="eastAsia" w:eastAsia="仿宋_GB2312"/>
          <w:sz w:val="28"/>
          <w:szCs w:val="28"/>
        </w:rPr>
        <w:t>分包</w:t>
      </w:r>
      <w:r>
        <w:rPr>
          <w:rFonts w:eastAsia="仿宋_GB2312"/>
          <w:sz w:val="28"/>
          <w:szCs w:val="28"/>
        </w:rPr>
        <w:t>工程竣工日期：</w:t>
      </w:r>
      <w:r>
        <w:rPr>
          <w:rFonts w:hint="eastAsia" w:eastAsia="仿宋_GB2312"/>
          <w:sz w:val="28"/>
          <w:szCs w:val="28"/>
          <w:u w:val="single"/>
        </w:rPr>
        <w:t>预计   年  月  日</w:t>
      </w:r>
      <w:r>
        <w:rPr>
          <w:rFonts w:eastAsia="仿宋_GB2312"/>
          <w:sz w:val="28"/>
          <w:szCs w:val="28"/>
          <w:u w:val="single"/>
        </w:rPr>
        <w:t>（根据现场情况及网络计划调整）</w:t>
      </w:r>
    </w:p>
    <w:p>
      <w:pPr>
        <w:spacing w:line="440" w:lineRule="exact"/>
        <w:ind w:right="-25" w:firstLine="630" w:firstLineChars="225"/>
        <w:rPr>
          <w:rFonts w:eastAsia="仿宋_GB2312"/>
          <w:sz w:val="28"/>
          <w:szCs w:val="28"/>
          <w:u w:val="single"/>
        </w:rPr>
      </w:pPr>
      <w:r>
        <w:rPr>
          <w:rFonts w:hint="eastAsia" w:eastAsia="仿宋_GB2312"/>
          <w:sz w:val="28"/>
          <w:szCs w:val="28"/>
        </w:rPr>
        <w:t>分</w:t>
      </w:r>
      <w:r>
        <w:rPr>
          <w:rFonts w:eastAsia="仿宋_GB2312"/>
          <w:sz w:val="28"/>
          <w:szCs w:val="28"/>
        </w:rPr>
        <w:t>包工程合同</w:t>
      </w:r>
      <w:r>
        <w:rPr>
          <w:rFonts w:hint="eastAsia" w:eastAsia="仿宋_GB2312"/>
          <w:sz w:val="28"/>
          <w:szCs w:val="28"/>
        </w:rPr>
        <w:t>工</w:t>
      </w:r>
      <w:r>
        <w:rPr>
          <w:rFonts w:eastAsia="仿宋_GB2312"/>
          <w:sz w:val="28"/>
          <w:szCs w:val="28"/>
        </w:rPr>
        <w:t>期总日历天数：</w:t>
      </w:r>
      <w:r>
        <w:rPr>
          <w:rFonts w:eastAsia="仿宋_GB2312"/>
          <w:sz w:val="28"/>
          <w:szCs w:val="28"/>
          <w:u w:val="single"/>
        </w:rPr>
        <w:t>暂定</w:t>
      </w:r>
      <w:r>
        <w:rPr>
          <w:rFonts w:hint="eastAsia" w:eastAsia="仿宋_GB2312"/>
          <w:sz w:val="28"/>
          <w:szCs w:val="28"/>
          <w:u w:val="single"/>
        </w:rPr>
        <w:t xml:space="preserve">  天</w:t>
      </w:r>
    </w:p>
    <w:p>
      <w:pPr>
        <w:spacing w:line="44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应无条件</w:t>
      </w:r>
      <w:r>
        <w:rPr>
          <w:rFonts w:hint="eastAsia" w:eastAsia="仿宋_GB2312"/>
          <w:sz w:val="28"/>
          <w:szCs w:val="28"/>
        </w:rPr>
        <w:t>执行</w:t>
      </w:r>
      <w:r>
        <w:rPr>
          <w:rFonts w:eastAsia="仿宋_GB2312"/>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rPr>
      </w:pPr>
      <w:r>
        <w:rPr>
          <w:rFonts w:hint="eastAsia" w:eastAsia="仿宋_GB2312"/>
          <w:b/>
          <w:sz w:val="28"/>
          <w:szCs w:val="28"/>
        </w:rPr>
        <w:t>三、项目经理及</w:t>
      </w:r>
      <w:r>
        <w:rPr>
          <w:rFonts w:eastAsia="仿宋_GB2312"/>
          <w:b/>
          <w:sz w:val="28"/>
          <w:szCs w:val="28"/>
        </w:rPr>
        <w:t>管理人员</w:t>
      </w:r>
    </w:p>
    <w:p>
      <w:pPr>
        <w:spacing w:line="440" w:lineRule="exact"/>
        <w:ind w:right="-25" w:firstLine="630" w:firstLineChars="225"/>
        <w:rPr>
          <w:rFonts w:eastAsia="仿宋_GB2312"/>
          <w:sz w:val="28"/>
          <w:szCs w:val="28"/>
        </w:rPr>
      </w:pPr>
      <w:r>
        <w:rPr>
          <w:rFonts w:hint="eastAsia" w:eastAsia="仿宋_GB2312"/>
          <w:sz w:val="28"/>
          <w:szCs w:val="28"/>
        </w:rPr>
        <w:t>1、甲方委派的担任驻工地履行本合同的项目经理为：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2、乙方委派的担任驻工地履行本合同的项目经理为：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（乙方须另行向甲方出具法人授权委托书予以确认）； 项目</w:t>
      </w:r>
      <w:r>
        <w:rPr>
          <w:rFonts w:eastAsia="仿宋_GB2312"/>
          <w:sz w:val="28"/>
          <w:szCs w:val="28"/>
        </w:rPr>
        <w:t>技术负责人：</w:t>
      </w:r>
      <w:r>
        <w:rPr>
          <w:rFonts w:hint="eastAsia" w:eastAsia="仿宋_GB2312"/>
          <w:sz w:val="28"/>
          <w:szCs w:val="28"/>
          <w:u w:val="single"/>
        </w:rPr>
        <w:t xml:space="preserve">        </w:t>
      </w:r>
      <w:r>
        <w:rPr>
          <w:rFonts w:hint="eastAsia" w:eastAsia="仿宋_GB2312"/>
          <w:sz w:val="28"/>
          <w:szCs w:val="28"/>
        </w:rPr>
        <w:t>，</w:t>
      </w:r>
      <w:r>
        <w:rPr>
          <w:rFonts w:eastAsia="仿宋_GB2312"/>
          <w:color w:val="000000"/>
          <w:sz w:val="28"/>
          <w:szCs w:val="28"/>
        </w:rPr>
        <w:t>质量员</w:t>
      </w:r>
      <w:r>
        <w:rPr>
          <w:rFonts w:hint="eastAsia" w:eastAsia="仿宋_GB2312"/>
          <w:color w:val="000000"/>
          <w:sz w:val="28"/>
          <w:szCs w:val="28"/>
          <w:u w:val="single"/>
        </w:rPr>
        <w:t xml:space="preserve">          </w:t>
      </w:r>
      <w:r>
        <w:rPr>
          <w:rFonts w:hint="eastAsia" w:eastAsia="仿宋_GB2312"/>
          <w:color w:val="000000"/>
          <w:sz w:val="28"/>
          <w:szCs w:val="28"/>
        </w:rPr>
        <w:t>，</w:t>
      </w:r>
      <w:r>
        <w:rPr>
          <w:rFonts w:eastAsia="仿宋_GB2312"/>
          <w:color w:val="000000"/>
          <w:sz w:val="28"/>
          <w:szCs w:val="28"/>
        </w:rPr>
        <w:t>安全员</w:t>
      </w:r>
      <w:r>
        <w:rPr>
          <w:rFonts w:hint="eastAsia" w:eastAsia="仿宋_GB2312"/>
          <w:color w:val="000000"/>
          <w:sz w:val="28"/>
          <w:szCs w:val="28"/>
          <w:u w:val="single"/>
        </w:rPr>
        <w:t xml:space="preserve">          </w:t>
      </w:r>
      <w:r>
        <w:rPr>
          <w:rFonts w:hint="eastAsia" w:eastAsia="仿宋_GB2312"/>
          <w:color w:val="000000"/>
          <w:sz w:val="28"/>
          <w:szCs w:val="28"/>
        </w:rPr>
        <w:t xml:space="preserve"> ，</w:t>
      </w:r>
      <w:r>
        <w:rPr>
          <w:rFonts w:eastAsia="仿宋_GB2312"/>
          <w:sz w:val="28"/>
          <w:szCs w:val="28"/>
        </w:rPr>
        <w:t>以上人员乙方未经甲方同意不得擅自</w:t>
      </w:r>
      <w:r>
        <w:rPr>
          <w:rFonts w:hint="eastAsia" w:eastAsia="仿宋_GB2312"/>
          <w:sz w:val="28"/>
          <w:szCs w:val="28"/>
        </w:rPr>
        <w:t>变更</w:t>
      </w:r>
      <w:r>
        <w:rPr>
          <w:rFonts w:eastAsia="仿宋_GB2312"/>
          <w:sz w:val="28"/>
          <w:szCs w:val="28"/>
        </w:rPr>
        <w:t>，否则按每更换</w:t>
      </w:r>
      <w:r>
        <w:rPr>
          <w:rFonts w:hint="eastAsia" w:eastAsia="仿宋_GB2312"/>
          <w:sz w:val="28"/>
          <w:szCs w:val="28"/>
        </w:rPr>
        <w:t>1人</w:t>
      </w:r>
      <w:r>
        <w:rPr>
          <w:rFonts w:eastAsia="仿宋_GB2312"/>
          <w:sz w:val="28"/>
          <w:szCs w:val="28"/>
        </w:rPr>
        <w:t>罚款</w:t>
      </w:r>
      <w:r>
        <w:rPr>
          <w:rFonts w:hint="eastAsia" w:eastAsia="仿宋_GB2312"/>
          <w:sz w:val="28"/>
          <w:szCs w:val="28"/>
          <w:u w:val="single"/>
        </w:rPr>
        <w:t>10000元</w:t>
      </w:r>
      <w:r>
        <w:rPr>
          <w:rFonts w:eastAsia="仿宋_GB2312"/>
          <w:sz w:val="28"/>
          <w:szCs w:val="28"/>
        </w:rPr>
        <w:t>处理。</w:t>
      </w:r>
    </w:p>
    <w:p>
      <w:pPr>
        <w:spacing w:line="440" w:lineRule="exact"/>
        <w:ind w:right="-25" w:firstLine="632" w:firstLineChars="225"/>
        <w:rPr>
          <w:rFonts w:eastAsia="仿宋_GB2312"/>
          <w:b/>
          <w:sz w:val="28"/>
          <w:szCs w:val="28"/>
        </w:rPr>
      </w:pPr>
      <w:r>
        <w:rPr>
          <w:rFonts w:hint="eastAsia" w:eastAsia="仿宋_GB2312"/>
          <w:b/>
          <w:sz w:val="28"/>
          <w:szCs w:val="28"/>
        </w:rPr>
        <w:t>四、专业工程质量等级</w:t>
      </w:r>
    </w:p>
    <w:p>
      <w:pPr>
        <w:spacing w:line="440" w:lineRule="exact"/>
        <w:ind w:right="-25" w:firstLine="630" w:firstLineChars="225"/>
        <w:rPr>
          <w:rFonts w:eastAsia="仿宋_GB2312"/>
          <w:sz w:val="28"/>
          <w:szCs w:val="28"/>
        </w:rPr>
      </w:pPr>
      <w:r>
        <w:rPr>
          <w:rFonts w:hint="eastAsia" w:eastAsia="仿宋_GB2312"/>
          <w:sz w:val="28"/>
          <w:szCs w:val="28"/>
        </w:rPr>
        <w:t>1、分</w:t>
      </w:r>
      <w:r>
        <w:rPr>
          <w:rFonts w:eastAsia="仿宋_GB2312"/>
          <w:sz w:val="28"/>
          <w:szCs w:val="28"/>
        </w:rPr>
        <w:t>包工程质量标准：达到国家</w:t>
      </w:r>
      <w:r>
        <w:rPr>
          <w:rFonts w:hint="eastAsia" w:eastAsia="仿宋_GB2312"/>
          <w:sz w:val="28"/>
          <w:szCs w:val="28"/>
        </w:rPr>
        <w:t>及</w:t>
      </w:r>
      <w:r>
        <w:rPr>
          <w:rFonts w:hint="eastAsia" w:eastAsia="仿宋_GB2312"/>
          <w:sz w:val="28"/>
          <w:szCs w:val="28"/>
          <w:u w:val="single"/>
        </w:rPr>
        <w:t>重庆市</w:t>
      </w:r>
      <w:r>
        <w:rPr>
          <w:rStyle w:val="18"/>
          <w:rFonts w:hint="eastAsia" w:ascii="Times New Roman" w:hAnsi="Times New Roman" w:eastAsia="宋体"/>
          <w:color w:val="984806"/>
          <w:kern w:val="2"/>
          <w:u w:val="single"/>
          <w:lang w:val="en-US" w:eastAsia="zh-CN" w:bidi="ar-SA"/>
        </w:rPr>
        <w:t>｛律师批注：如果工程所在地不在重庆市的，需要符合当地的质量验收标准。下同。</w:t>
      </w:r>
      <w:r>
        <w:rPr>
          <w:rStyle w:val="18"/>
          <w:rFonts w:hint="eastAsia"/>
          <w:color w:val="984806"/>
          <w:kern w:val="2"/>
          <w:u w:val="single"/>
          <w:lang w:val="en-US" w:eastAsia="zh-CN" w:bidi="ar-SA"/>
        </w:rPr>
        <w:t>｝</w:t>
      </w:r>
      <w:r>
        <w:rPr>
          <w:rFonts w:eastAsia="仿宋_GB2312"/>
          <w:sz w:val="28"/>
          <w:szCs w:val="28"/>
        </w:rPr>
        <w:t>有关施工质量验收规范</w:t>
      </w:r>
      <w:r>
        <w:rPr>
          <w:rFonts w:hint="eastAsia" w:eastAsia="仿宋_GB2312"/>
          <w:sz w:val="28"/>
          <w:szCs w:val="28"/>
        </w:rPr>
        <w:t>标准</w:t>
      </w:r>
      <w:r>
        <w:rPr>
          <w:rFonts w:eastAsia="仿宋_GB2312"/>
          <w:sz w:val="28"/>
          <w:szCs w:val="28"/>
        </w:rPr>
        <w:t>要求</w:t>
      </w:r>
      <w:r>
        <w:rPr>
          <w:rFonts w:hint="eastAsia" w:eastAsia="仿宋_GB2312"/>
          <w:color w:val="000000"/>
          <w:sz w:val="28"/>
          <w:szCs w:val="28"/>
        </w:rPr>
        <w:t>、</w:t>
      </w:r>
      <w:r>
        <w:rPr>
          <w:rFonts w:hint="eastAsia" w:eastAsia="仿宋_GB2312"/>
          <w:sz w:val="28"/>
          <w:szCs w:val="28"/>
        </w:rPr>
        <w:t>设计文件要求以及项目业主对质量的要求</w:t>
      </w:r>
      <w:r>
        <w:rPr>
          <w:rFonts w:eastAsia="仿宋_GB2312"/>
          <w:sz w:val="28"/>
          <w:szCs w:val="28"/>
        </w:rPr>
        <w:t>，</w:t>
      </w:r>
      <w:r>
        <w:rPr>
          <w:rFonts w:eastAsia="仿宋_GB2312"/>
          <w:sz w:val="28"/>
          <w:szCs w:val="28"/>
          <w:u w:val="single"/>
        </w:rPr>
        <w:t>并一次性验收合格。</w:t>
      </w:r>
      <w:r>
        <w:rPr>
          <w:rFonts w:hint="eastAsia" w:eastAsia="仿宋_GB2312"/>
          <w:sz w:val="28"/>
          <w:szCs w:val="28"/>
        </w:rPr>
        <w:t>质量标准</w:t>
      </w:r>
      <w:r>
        <w:rPr>
          <w:rFonts w:eastAsia="仿宋_GB2312"/>
          <w:sz w:val="28"/>
          <w:szCs w:val="28"/>
        </w:rPr>
        <w:t>以现行的国家</w:t>
      </w:r>
      <w:r>
        <w:rPr>
          <w:rFonts w:hint="eastAsia" w:eastAsia="仿宋_GB2312"/>
          <w:sz w:val="28"/>
          <w:szCs w:val="28"/>
        </w:rPr>
        <w:t>及重庆市规范</w:t>
      </w:r>
      <w:r>
        <w:rPr>
          <w:rFonts w:eastAsia="仿宋_GB2312"/>
          <w:sz w:val="28"/>
          <w:szCs w:val="28"/>
        </w:rPr>
        <w:t>标准或行业的质量标准为验收依据。</w:t>
      </w:r>
    </w:p>
    <w:p>
      <w:pPr>
        <w:spacing w:line="440" w:lineRule="exact"/>
        <w:ind w:right="-25" w:firstLine="630" w:firstLineChars="225"/>
        <w:rPr>
          <w:rFonts w:eastAsia="仿宋_GB2312"/>
          <w:sz w:val="28"/>
          <w:szCs w:val="28"/>
        </w:rPr>
      </w:pPr>
      <w:r>
        <w:rPr>
          <w:rFonts w:hint="eastAsia" w:eastAsia="仿宋_GB2312"/>
          <w:sz w:val="28"/>
          <w:szCs w:val="28"/>
        </w:rPr>
        <w:t>2、乙方应严格按照国家颁发的施工验收规范及本工程设计图纸的要求进行施工。因乙方</w:t>
      </w:r>
      <w:r>
        <w:rPr>
          <w:rFonts w:eastAsia="仿宋_GB2312"/>
          <w:sz w:val="28"/>
          <w:szCs w:val="28"/>
        </w:rPr>
        <w:t>原因工程质量达不到约定标准，</w:t>
      </w:r>
      <w:r>
        <w:rPr>
          <w:rFonts w:hint="eastAsia" w:eastAsia="仿宋_GB2312"/>
          <w:sz w:val="28"/>
          <w:szCs w:val="28"/>
        </w:rPr>
        <w:t>乙方无条件返工、整改，直至合格为止，并按本合同约定</w:t>
      </w:r>
      <w:r>
        <w:rPr>
          <w:rFonts w:eastAsia="仿宋_GB2312"/>
          <w:sz w:val="28"/>
          <w:szCs w:val="28"/>
        </w:rPr>
        <w:t>承担违约责任。</w:t>
      </w:r>
    </w:p>
    <w:p>
      <w:pPr>
        <w:spacing w:line="440" w:lineRule="exact"/>
        <w:ind w:right="-25" w:firstLine="630" w:firstLineChars="225"/>
        <w:rPr>
          <w:rFonts w:eastAsia="仿宋_GB2312"/>
          <w:sz w:val="28"/>
          <w:szCs w:val="28"/>
        </w:rPr>
      </w:pPr>
      <w:r>
        <w:rPr>
          <w:rFonts w:hint="eastAsia" w:eastAsia="仿宋_GB2312"/>
          <w:sz w:val="28"/>
          <w:szCs w:val="28"/>
        </w:rPr>
        <w:t>3、双方</w:t>
      </w:r>
      <w:r>
        <w:rPr>
          <w:rFonts w:eastAsia="仿宋_GB2312"/>
          <w:sz w:val="28"/>
          <w:szCs w:val="28"/>
        </w:rPr>
        <w:t>对工程质量</w:t>
      </w:r>
      <w:r>
        <w:rPr>
          <w:rFonts w:hint="eastAsia" w:eastAsia="仿宋_GB2312"/>
          <w:sz w:val="28"/>
          <w:szCs w:val="28"/>
        </w:rPr>
        <w:t>异议</w:t>
      </w:r>
      <w:r>
        <w:rPr>
          <w:rFonts w:eastAsia="仿宋_GB2312"/>
          <w:sz w:val="28"/>
          <w:szCs w:val="28"/>
        </w:rPr>
        <w:t>时，由工程所在地的国家认可的质量检测机构鉴定，所需费用由造成损失的责任方承担，双方均有责任的，由双方根据责任分别承担</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4、乙方</w:t>
      </w:r>
      <w:r>
        <w:rPr>
          <w:rFonts w:eastAsia="仿宋_GB2312"/>
          <w:sz w:val="28"/>
          <w:szCs w:val="28"/>
        </w:rPr>
        <w:t>应在工程具备隐蔽验收条件或达到中间验收</w:t>
      </w:r>
      <w:r>
        <w:rPr>
          <w:rFonts w:hint="eastAsia" w:eastAsia="仿宋_GB2312"/>
          <w:sz w:val="28"/>
          <w:szCs w:val="28"/>
        </w:rPr>
        <w:t>前48小</w:t>
      </w:r>
      <w:r>
        <w:rPr>
          <w:rFonts w:eastAsia="仿宋_GB2312"/>
          <w:sz w:val="28"/>
          <w:szCs w:val="28"/>
        </w:rPr>
        <w:t>时内以书面形式通知甲方。</w:t>
      </w:r>
      <w:r>
        <w:rPr>
          <w:rFonts w:hint="eastAsia" w:eastAsia="仿宋_GB2312"/>
          <w:sz w:val="28"/>
          <w:szCs w:val="28"/>
        </w:rPr>
        <w:t>甲方</w:t>
      </w:r>
      <w:r>
        <w:rPr>
          <w:rFonts w:eastAsia="仿宋_GB2312"/>
          <w:sz w:val="28"/>
          <w:szCs w:val="28"/>
        </w:rPr>
        <w:t>验收</w:t>
      </w:r>
      <w:r>
        <w:rPr>
          <w:rFonts w:hint="eastAsia" w:eastAsia="仿宋_GB2312"/>
          <w:sz w:val="28"/>
          <w:szCs w:val="28"/>
        </w:rPr>
        <w:t>合格签字后</w:t>
      </w:r>
      <w:r>
        <w:rPr>
          <w:rFonts w:eastAsia="仿宋_GB2312"/>
          <w:sz w:val="28"/>
          <w:szCs w:val="28"/>
        </w:rPr>
        <w:t>，乙方可进行隐蔽和继续施工，验收不合格的，乙方应在限定时间内修改后重新验收。</w:t>
      </w:r>
    </w:p>
    <w:p>
      <w:pPr>
        <w:spacing w:line="440" w:lineRule="exact"/>
        <w:ind w:right="-25" w:firstLine="630" w:firstLineChars="225"/>
        <w:rPr>
          <w:rFonts w:eastAsia="仿宋_GB2312"/>
          <w:sz w:val="28"/>
          <w:szCs w:val="28"/>
        </w:rPr>
      </w:pPr>
      <w:r>
        <w:rPr>
          <w:rFonts w:hint="eastAsia" w:eastAsia="仿宋_GB2312"/>
          <w:sz w:val="28"/>
          <w:szCs w:val="28"/>
        </w:rPr>
        <w:t>5、每道</w:t>
      </w:r>
      <w:r>
        <w:rPr>
          <w:rFonts w:eastAsia="仿宋_GB2312"/>
          <w:sz w:val="28"/>
          <w:szCs w:val="28"/>
        </w:rPr>
        <w:t>工序以样板为准则，</w:t>
      </w:r>
      <w:r>
        <w:rPr>
          <w:rFonts w:hint="eastAsia" w:eastAsia="仿宋_GB2312"/>
          <w:sz w:val="28"/>
          <w:szCs w:val="28"/>
        </w:rPr>
        <w:t>实行</w:t>
      </w:r>
      <w:r>
        <w:rPr>
          <w:rFonts w:eastAsia="仿宋_GB2312"/>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rPr>
      </w:pPr>
      <w:r>
        <w:rPr>
          <w:rFonts w:hint="eastAsia" w:eastAsia="仿宋_GB2312"/>
          <w:b/>
          <w:sz w:val="28"/>
          <w:szCs w:val="28"/>
        </w:rPr>
        <w:t>五、合计</w:t>
      </w:r>
      <w:r>
        <w:rPr>
          <w:rFonts w:eastAsia="仿宋_GB2312"/>
          <w:b/>
          <w:sz w:val="28"/>
          <w:szCs w:val="28"/>
        </w:rPr>
        <w:t>价款及分包计量计价方式</w:t>
      </w:r>
    </w:p>
    <w:p>
      <w:pPr>
        <w:spacing w:line="440" w:lineRule="exact"/>
        <w:ind w:right="-25" w:firstLine="630" w:firstLineChars="225"/>
        <w:rPr>
          <w:rFonts w:eastAsia="仿宋_GB2312"/>
          <w:sz w:val="28"/>
          <w:szCs w:val="28"/>
        </w:rPr>
      </w:pPr>
      <w:r>
        <w:rPr>
          <w:rFonts w:hint="eastAsia" w:eastAsia="仿宋_GB2312"/>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rPr>
      </w:pPr>
      <w:r>
        <w:rPr>
          <w:rFonts w:hint="eastAsia" w:eastAsia="仿宋_GB2312"/>
          <w:sz w:val="28"/>
          <w:szCs w:val="28"/>
        </w:rPr>
        <w:t>2、合同计</w:t>
      </w:r>
      <w:r>
        <w:rPr>
          <w:rFonts w:eastAsia="仿宋_GB2312"/>
          <w:sz w:val="28"/>
          <w:szCs w:val="28"/>
        </w:rPr>
        <w:t>价方式：</w:t>
      </w:r>
    </w:p>
    <w:p>
      <w:pPr>
        <w:spacing w:line="440" w:lineRule="exact"/>
        <w:ind w:right="-25" w:firstLine="630" w:firstLineChars="225"/>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本合同综合</w:t>
      </w:r>
      <w:r>
        <w:rPr>
          <w:rFonts w:hint="eastAsia" w:ascii="Times New Roman" w:hAnsi="Times New Roman" w:eastAsia="仿宋_GB2312"/>
          <w:sz w:val="28"/>
          <w:szCs w:val="28"/>
        </w:rPr>
        <w:t>单价</w:t>
      </w:r>
      <w:r>
        <w:rPr>
          <w:rFonts w:ascii="Times New Roman" w:hAnsi="Times New Roman" w:eastAsia="仿宋_GB2312"/>
          <w:sz w:val="28"/>
          <w:szCs w:val="28"/>
        </w:rPr>
        <w:t>为中标价，综合</w:t>
      </w:r>
      <w:r>
        <w:rPr>
          <w:rFonts w:hint="eastAsia" w:ascii="Times New Roman" w:hAnsi="Times New Roman" w:eastAsia="仿宋_GB2312"/>
          <w:sz w:val="28"/>
          <w:szCs w:val="28"/>
        </w:rPr>
        <w:t>单价包括</w:t>
      </w:r>
      <w:r>
        <w:rPr>
          <w:rFonts w:ascii="Times New Roman" w:hAnsi="Times New Roman" w:eastAsia="仿宋_GB2312"/>
          <w:sz w:val="28"/>
          <w:szCs w:val="28"/>
        </w:rPr>
        <w:t>直接费（含人工费、材料费、机械费</w:t>
      </w:r>
      <w:r>
        <w:rPr>
          <w:rFonts w:hint="eastAsia" w:ascii="Times New Roman" w:hAnsi="Times New Roman" w:eastAsia="仿宋_GB2312"/>
          <w:sz w:val="28"/>
          <w:szCs w:val="28"/>
        </w:rPr>
        <w:t>等</w:t>
      </w:r>
      <w:r>
        <w:rPr>
          <w:rFonts w:ascii="Times New Roman" w:hAnsi="Times New Roman" w:eastAsia="仿宋_GB2312"/>
          <w:sz w:val="28"/>
          <w:szCs w:val="28"/>
        </w:rPr>
        <w:t>）、其</w:t>
      </w:r>
      <w:r>
        <w:rPr>
          <w:rFonts w:hint="eastAsia" w:ascii="Times New Roman" w:hAnsi="Times New Roman" w:eastAsia="仿宋_GB2312"/>
          <w:sz w:val="28"/>
          <w:szCs w:val="28"/>
        </w:rPr>
        <w:t>他</w:t>
      </w:r>
      <w:r>
        <w:rPr>
          <w:rFonts w:ascii="Times New Roman" w:hAnsi="Times New Roman" w:eastAsia="仿宋_GB2312"/>
          <w:sz w:val="28"/>
          <w:szCs w:val="28"/>
        </w:rPr>
        <w:t>直接费、现场管理费、企业管理费、财务费用、劳务保险费、施工组织及技术措施费、安全文明施工费、现有设施成品保护费</w:t>
      </w:r>
      <w:r>
        <w:rPr>
          <w:rFonts w:hint="eastAsia" w:ascii="Times New Roman" w:hAnsi="Times New Roman" w:eastAsia="仿宋_GB2312"/>
          <w:sz w:val="28"/>
          <w:szCs w:val="28"/>
        </w:rPr>
        <w:t>、</w:t>
      </w:r>
      <w:r>
        <w:rPr>
          <w:rFonts w:ascii="Times New Roman" w:hAnsi="Times New Roman" w:eastAsia="仿宋_GB2312"/>
          <w:sz w:val="28"/>
          <w:szCs w:val="28"/>
        </w:rPr>
        <w:t>材料（含甲供</w:t>
      </w:r>
      <w:r>
        <w:rPr>
          <w:rFonts w:hint="eastAsia" w:ascii="Times New Roman" w:hAnsi="Times New Roman" w:eastAsia="仿宋_GB2312"/>
          <w:sz w:val="28"/>
          <w:szCs w:val="28"/>
        </w:rPr>
        <w:t>材，如有</w:t>
      </w:r>
      <w:r>
        <w:rPr>
          <w:rFonts w:ascii="Times New Roman" w:hAnsi="Times New Roman" w:eastAsia="仿宋_GB2312"/>
          <w:sz w:val="28"/>
          <w:szCs w:val="28"/>
        </w:rPr>
        <w:t>）的二次或多次转运及仓储保管费、材料（含甲供材</w:t>
      </w:r>
      <w:r>
        <w:rPr>
          <w:rFonts w:hint="eastAsia" w:ascii="Times New Roman" w:hAnsi="Times New Roman" w:eastAsia="仿宋_GB2312"/>
          <w:sz w:val="28"/>
          <w:szCs w:val="28"/>
        </w:rPr>
        <w:t>，如有）</w:t>
      </w:r>
      <w:r>
        <w:rPr>
          <w:rFonts w:ascii="Times New Roman" w:hAnsi="Times New Roman" w:eastAsia="仿宋_GB2312"/>
          <w:sz w:val="28"/>
          <w:szCs w:val="28"/>
        </w:rPr>
        <w:t>上下车费</w:t>
      </w:r>
      <w:r>
        <w:rPr>
          <w:rFonts w:hint="eastAsia" w:ascii="Times New Roman" w:hAnsi="Times New Roman" w:eastAsia="仿宋_GB2312"/>
          <w:sz w:val="28"/>
          <w:szCs w:val="28"/>
        </w:rPr>
        <w:t>、</w:t>
      </w:r>
      <w:r>
        <w:rPr>
          <w:rFonts w:ascii="Times New Roman" w:hAnsi="Times New Roman" w:eastAsia="仿宋_GB2312"/>
          <w:sz w:val="28"/>
          <w:szCs w:val="28"/>
        </w:rPr>
        <w:t>分包人施</w:t>
      </w:r>
      <w:r>
        <w:rPr>
          <w:rFonts w:hint="eastAsia" w:ascii="Times New Roman" w:hAnsi="Times New Roman" w:eastAsia="仿宋_GB2312"/>
          <w:sz w:val="28"/>
          <w:szCs w:val="28"/>
        </w:rPr>
        <w:t>工</w:t>
      </w:r>
      <w:r>
        <w:rPr>
          <w:rFonts w:ascii="Times New Roman" w:hAnsi="Times New Roman" w:eastAsia="仿宋_GB2312"/>
          <w:sz w:val="28"/>
          <w:szCs w:val="28"/>
        </w:rPr>
        <w:t>过程中的材料损耗及试验用材料损耗费用、检验试验费、</w:t>
      </w:r>
      <w:r>
        <w:rPr>
          <w:rFonts w:hint="eastAsia" w:ascii="Times New Roman" w:hAnsi="Times New Roman" w:eastAsia="仿宋_GB2312"/>
          <w:sz w:val="28"/>
          <w:szCs w:val="28"/>
        </w:rPr>
        <w:t>分</w:t>
      </w:r>
      <w:r>
        <w:rPr>
          <w:rFonts w:ascii="Times New Roman" w:hAnsi="Times New Roman" w:eastAsia="仿宋_GB2312"/>
          <w:sz w:val="28"/>
          <w:szCs w:val="28"/>
        </w:rPr>
        <w:t>包人因图纸转化而引起的工程量和材料量差费用、利润、规费、税金（费）、保险金、缺陷</w:t>
      </w:r>
      <w:r>
        <w:rPr>
          <w:rFonts w:hint="eastAsia" w:ascii="Times New Roman" w:hAnsi="Times New Roman" w:eastAsia="仿宋_GB2312"/>
          <w:sz w:val="28"/>
          <w:szCs w:val="28"/>
        </w:rPr>
        <w:t>期</w:t>
      </w:r>
      <w:r>
        <w:rPr>
          <w:rFonts w:ascii="Times New Roman" w:hAnsi="Times New Roman" w:eastAsia="仿宋_GB2312"/>
          <w:sz w:val="28"/>
          <w:szCs w:val="28"/>
        </w:rPr>
        <w:t>修复费以及本招标文件中明示或</w:t>
      </w:r>
      <w:r>
        <w:rPr>
          <w:rFonts w:hint="eastAsia" w:ascii="Times New Roman" w:hAnsi="Times New Roman" w:eastAsia="仿宋_GB2312"/>
          <w:sz w:val="28"/>
          <w:szCs w:val="28"/>
        </w:rPr>
        <w:t>暗示</w:t>
      </w:r>
      <w:r>
        <w:rPr>
          <w:rFonts w:ascii="Times New Roman" w:hAnsi="Times New Roman" w:eastAsia="仿宋_GB2312"/>
          <w:sz w:val="28"/>
          <w:szCs w:val="28"/>
        </w:rPr>
        <w:t>的有经验的</w:t>
      </w:r>
      <w:r>
        <w:rPr>
          <w:rFonts w:hint="eastAsia" w:ascii="Times New Roman" w:hAnsi="Times New Roman" w:eastAsia="仿宋_GB2312"/>
          <w:sz w:val="28"/>
          <w:szCs w:val="28"/>
        </w:rPr>
        <w:t>分</w:t>
      </w:r>
      <w:r>
        <w:rPr>
          <w:rFonts w:ascii="Times New Roman" w:hAnsi="Times New Roman" w:eastAsia="仿宋_GB2312"/>
          <w:sz w:val="28"/>
          <w:szCs w:val="28"/>
        </w:rPr>
        <w:t>包人能</w:t>
      </w:r>
      <w:r>
        <w:rPr>
          <w:rFonts w:hint="eastAsia" w:ascii="Times New Roman" w:hAnsi="Times New Roman" w:eastAsia="仿宋_GB2312"/>
          <w:sz w:val="28"/>
          <w:szCs w:val="28"/>
        </w:rPr>
        <w:t>预</w:t>
      </w:r>
      <w:r>
        <w:rPr>
          <w:rFonts w:ascii="Times New Roman" w:hAnsi="Times New Roman" w:eastAsia="仿宋_GB2312"/>
          <w:sz w:val="28"/>
          <w:szCs w:val="28"/>
        </w:rPr>
        <w:t>见的风险（如建设合同工期内物价（包括人工、材料、</w:t>
      </w:r>
      <w:r>
        <w:rPr>
          <w:rFonts w:hint="eastAsia" w:ascii="Times New Roman" w:hAnsi="Times New Roman" w:eastAsia="仿宋_GB2312"/>
          <w:sz w:val="28"/>
          <w:szCs w:val="28"/>
        </w:rPr>
        <w:t>机械</w:t>
      </w:r>
      <w:r>
        <w:rPr>
          <w:rFonts w:ascii="Times New Roman" w:hAnsi="Times New Roman" w:eastAsia="仿宋_GB2312"/>
          <w:sz w:val="28"/>
          <w:szCs w:val="28"/>
        </w:rPr>
        <w:t>）涨落的</w:t>
      </w:r>
      <w:r>
        <w:rPr>
          <w:rFonts w:hint="eastAsia" w:ascii="Times New Roman" w:hAnsi="Times New Roman" w:eastAsia="仿宋_GB2312"/>
          <w:sz w:val="28"/>
          <w:szCs w:val="28"/>
        </w:rPr>
        <w:t>风险</w:t>
      </w:r>
      <w:r>
        <w:rPr>
          <w:rFonts w:ascii="Times New Roman" w:hAnsi="Times New Roman" w:eastAsia="仿宋_GB2312"/>
          <w:sz w:val="28"/>
          <w:szCs w:val="28"/>
        </w:rPr>
        <w:t>、连续停水停电</w:t>
      </w:r>
      <w:r>
        <w:rPr>
          <w:rFonts w:hint="eastAsia" w:ascii="Times New Roman" w:hAnsi="Times New Roman" w:eastAsia="仿宋_GB2312"/>
          <w:sz w:val="28"/>
          <w:szCs w:val="28"/>
        </w:rPr>
        <w:t>48小</w:t>
      </w:r>
      <w:r>
        <w:rPr>
          <w:rFonts w:ascii="Times New Roman" w:hAnsi="Times New Roman" w:eastAsia="仿宋_GB2312"/>
          <w:sz w:val="28"/>
          <w:szCs w:val="28"/>
        </w:rPr>
        <w:t>时以内的风险、因交通管制暂停施工的风险、非甲方原因造成的管网破坏修复的风险等已</w:t>
      </w:r>
      <w:r>
        <w:rPr>
          <w:rFonts w:hint="eastAsia" w:ascii="Times New Roman" w:hAnsi="Times New Roman" w:eastAsia="仿宋_GB2312"/>
          <w:sz w:val="28"/>
          <w:szCs w:val="28"/>
        </w:rPr>
        <w:t>含</w:t>
      </w:r>
      <w:r>
        <w:rPr>
          <w:rFonts w:ascii="Times New Roman" w:hAnsi="Times New Roman" w:eastAsia="仿宋_GB2312"/>
          <w:sz w:val="28"/>
          <w:szCs w:val="28"/>
        </w:rPr>
        <w:t>在工程量清单报价的单价内）、责任和义务（如因设计调整造成工程项目或数量变化必须无条件地接受并</w:t>
      </w:r>
      <w:r>
        <w:rPr>
          <w:rFonts w:hint="eastAsia" w:ascii="Times New Roman" w:hAnsi="Times New Roman" w:eastAsia="仿宋_GB2312"/>
          <w:sz w:val="28"/>
          <w:szCs w:val="28"/>
        </w:rPr>
        <w:t>实施</w:t>
      </w:r>
      <w:r>
        <w:rPr>
          <w:rFonts w:ascii="Times New Roman" w:hAnsi="Times New Roman" w:eastAsia="仿宋_GB2312"/>
          <w:sz w:val="28"/>
          <w:szCs w:val="28"/>
        </w:rPr>
        <w:t>完成）等。综合</w:t>
      </w:r>
      <w:r>
        <w:rPr>
          <w:rFonts w:hint="eastAsia" w:ascii="Times New Roman" w:hAnsi="Times New Roman" w:eastAsia="仿宋_GB2312"/>
          <w:sz w:val="28"/>
          <w:szCs w:val="28"/>
        </w:rPr>
        <w:t>单价</w:t>
      </w:r>
      <w:r>
        <w:rPr>
          <w:rFonts w:ascii="Times New Roman" w:hAnsi="Times New Roman" w:eastAsia="仿宋_GB2312"/>
          <w:sz w:val="28"/>
          <w:szCs w:val="28"/>
        </w:rPr>
        <w:t>不论现场情况怎么变</w:t>
      </w:r>
      <w:r>
        <w:rPr>
          <w:rFonts w:hint="eastAsia" w:ascii="Times New Roman" w:hAnsi="Times New Roman" w:eastAsia="仿宋_GB2312"/>
          <w:sz w:val="28"/>
          <w:szCs w:val="28"/>
        </w:rPr>
        <w:t>化</w:t>
      </w:r>
      <w:r>
        <w:rPr>
          <w:rFonts w:ascii="Times New Roman" w:hAnsi="Times New Roman" w:eastAsia="仿宋_GB2312"/>
          <w:sz w:val="28"/>
          <w:szCs w:val="28"/>
        </w:rPr>
        <w:t>，单价固定不变。</w:t>
      </w:r>
    </w:p>
    <w:p>
      <w:pPr>
        <w:spacing w:line="440" w:lineRule="exact"/>
        <w:ind w:right="-25" w:firstLine="630" w:firstLineChars="225"/>
        <w:rPr>
          <w:rFonts w:ascii="Times New Roman" w:hAnsi="Times New Roman" w:eastAsia="仿宋_GB2312"/>
          <w:sz w:val="28"/>
          <w:szCs w:val="28"/>
        </w:rPr>
      </w:pPr>
      <w:r>
        <w:rPr>
          <w:rFonts w:hint="eastAsia" w:ascii="Times New Roman" w:hAnsi="Times New Roman" w:eastAsia="仿宋_GB2312"/>
          <w:sz w:val="28"/>
          <w:szCs w:val="28"/>
        </w:rPr>
        <w:t>（2）</w:t>
      </w:r>
      <w:r>
        <w:rPr>
          <w:rFonts w:ascii="Times New Roman" w:hAnsi="Times New Roman" w:eastAsia="仿宋_GB2312"/>
          <w:sz w:val="28"/>
          <w:szCs w:val="28"/>
        </w:rPr>
        <w:t>本合同清单价格在工程施工及竣工周期中，不予以调整。</w:t>
      </w:r>
    </w:p>
    <w:p>
      <w:pPr>
        <w:spacing w:line="440" w:lineRule="exact"/>
        <w:ind w:right="-25" w:firstLine="630" w:firstLineChars="225"/>
        <w:rPr>
          <w:rFonts w:ascii="Times New Roman" w:hAnsi="Times New Roman" w:eastAsia="仿宋_GB2312"/>
          <w:sz w:val="28"/>
          <w:szCs w:val="28"/>
        </w:rPr>
      </w:pPr>
      <w:r>
        <w:rPr>
          <w:rFonts w:hint="eastAsia" w:ascii="Times New Roman" w:hAnsi="Times New Roman" w:eastAsia="仿宋_GB2312"/>
          <w:sz w:val="28"/>
          <w:szCs w:val="28"/>
        </w:rPr>
        <w:t>（3）</w:t>
      </w:r>
      <w:r>
        <w:rPr>
          <w:rFonts w:ascii="Times New Roman" w:hAnsi="Times New Roman" w:eastAsia="仿宋_GB2312"/>
          <w:sz w:val="28"/>
          <w:szCs w:val="28"/>
        </w:rPr>
        <w:t>本合同</w:t>
      </w:r>
      <w:r>
        <w:rPr>
          <w:rFonts w:hint="eastAsia" w:ascii="Times New Roman" w:hAnsi="Times New Roman" w:eastAsia="仿宋_GB2312"/>
          <w:sz w:val="28"/>
          <w:szCs w:val="28"/>
        </w:rPr>
        <w:t>价</w:t>
      </w:r>
      <w:r>
        <w:rPr>
          <w:rFonts w:ascii="Times New Roman" w:hAnsi="Times New Roman" w:eastAsia="仿宋_GB2312"/>
          <w:sz w:val="28"/>
          <w:szCs w:val="28"/>
        </w:rPr>
        <w:t>款采用固定单价合同（含税），以中标的工程总报价作</w:t>
      </w:r>
      <w:r>
        <w:rPr>
          <w:rFonts w:hint="eastAsia" w:ascii="Times New Roman" w:hAnsi="Times New Roman" w:eastAsia="仿宋_GB2312"/>
          <w:sz w:val="28"/>
          <w:szCs w:val="28"/>
        </w:rPr>
        <w:t>为</w:t>
      </w:r>
      <w:r>
        <w:rPr>
          <w:rFonts w:ascii="Times New Roman" w:hAnsi="Times New Roman" w:eastAsia="仿宋_GB2312"/>
          <w:sz w:val="28"/>
          <w:szCs w:val="28"/>
        </w:rPr>
        <w:t>暂定的合同总价，其最终合同价款为工程量清单结算价。</w:t>
      </w:r>
    </w:p>
    <w:p>
      <w:pPr>
        <w:spacing w:line="440" w:lineRule="exact"/>
        <w:ind w:right="-25" w:firstLine="630" w:firstLineChars="225"/>
        <w:rPr>
          <w:rFonts w:ascii="Times New Roman" w:hAnsi="Times New Roman" w:eastAsia="仿宋_GB2312"/>
          <w:sz w:val="28"/>
          <w:szCs w:val="28"/>
          <w:highlight w:val="yellow"/>
        </w:rPr>
      </w:pPr>
      <w:r>
        <w:rPr>
          <w:rFonts w:hint="eastAsia" w:ascii="Times New Roman" w:hAnsi="Times New Roman" w:eastAsia="仿宋_GB2312"/>
          <w:sz w:val="28"/>
          <w:szCs w:val="28"/>
          <w:highlight w:val="yellow"/>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eastAsia="仿宋_GB2312"/>
          <w:b/>
          <w:sz w:val="28"/>
          <w:szCs w:val="28"/>
        </w:rPr>
      </w:pPr>
      <w:r>
        <w:rPr>
          <w:rFonts w:hint="eastAsia" w:eastAsia="仿宋_GB2312"/>
          <w:b/>
          <w:sz w:val="28"/>
          <w:szCs w:val="28"/>
        </w:rPr>
        <w:t>六、提交资料</w:t>
      </w:r>
    </w:p>
    <w:p>
      <w:pPr>
        <w:spacing w:line="440" w:lineRule="exact"/>
        <w:ind w:right="-25" w:firstLine="630" w:firstLineChars="225"/>
        <w:rPr>
          <w:rFonts w:eastAsia="仿宋_GB2312"/>
          <w:sz w:val="28"/>
          <w:szCs w:val="28"/>
        </w:rPr>
      </w:pPr>
      <w:r>
        <w:rPr>
          <w:rFonts w:hint="eastAsia" w:eastAsia="仿宋_GB2312"/>
          <w:sz w:val="28"/>
          <w:szCs w:val="28"/>
        </w:rPr>
        <w:t>1、甲方向乙方提供乙方所施工的专业工程设计图纸和技术交底一份；</w:t>
      </w:r>
    </w:p>
    <w:p>
      <w:pPr>
        <w:spacing w:line="440" w:lineRule="exact"/>
        <w:ind w:right="-25" w:firstLine="630" w:firstLineChars="225"/>
        <w:rPr>
          <w:rFonts w:eastAsia="仿宋_GB2312"/>
          <w:sz w:val="28"/>
          <w:szCs w:val="28"/>
        </w:rPr>
      </w:pPr>
      <w:r>
        <w:rPr>
          <w:rFonts w:hint="eastAsia" w:eastAsia="仿宋_GB2312"/>
          <w:sz w:val="28"/>
          <w:szCs w:val="28"/>
        </w:rPr>
        <w:t>2、工程完工后，乙方应及时项甲方提供该专业工程完整、真实的技术资料一式</w:t>
      </w:r>
      <w:r>
        <w:rPr>
          <w:rFonts w:hint="eastAsia" w:eastAsia="仿宋_GB2312"/>
          <w:sz w:val="28"/>
          <w:szCs w:val="28"/>
          <w:lang w:eastAsia="zh-CN"/>
        </w:rPr>
        <w:t>六</w:t>
      </w:r>
      <w:r>
        <w:rPr>
          <w:rFonts w:hint="eastAsia" w:eastAsia="仿宋_GB2312"/>
          <w:sz w:val="28"/>
          <w:szCs w:val="28"/>
        </w:rPr>
        <w:t>份。</w:t>
      </w:r>
    </w:p>
    <w:p>
      <w:pPr>
        <w:spacing w:line="440" w:lineRule="exact"/>
        <w:ind w:right="-28" w:firstLine="632" w:firstLineChars="225"/>
        <w:outlineLvl w:val="0"/>
        <w:rPr>
          <w:rFonts w:eastAsia="仿宋_GB2312"/>
          <w:b/>
          <w:sz w:val="28"/>
          <w:szCs w:val="28"/>
        </w:rPr>
      </w:pPr>
      <w:r>
        <w:rPr>
          <w:rFonts w:hint="eastAsia" w:eastAsia="仿宋_GB2312"/>
          <w:b/>
          <w:sz w:val="28"/>
          <w:szCs w:val="28"/>
        </w:rPr>
        <w:t>七、材料设备供应</w:t>
      </w:r>
    </w:p>
    <w:p>
      <w:pPr>
        <w:spacing w:line="440" w:lineRule="exact"/>
        <w:ind w:right="-28" w:firstLine="630" w:firstLineChars="225"/>
        <w:rPr>
          <w:rFonts w:eastAsia="仿宋_GB2312"/>
          <w:sz w:val="28"/>
          <w:szCs w:val="28"/>
        </w:rPr>
      </w:pPr>
      <w:r>
        <w:rPr>
          <w:rFonts w:hint="eastAsia" w:eastAsia="仿宋_GB2312"/>
          <w:sz w:val="28"/>
          <w:szCs w:val="28"/>
        </w:rPr>
        <w:t>1、所</w:t>
      </w:r>
      <w:r>
        <w:rPr>
          <w:rFonts w:eastAsia="仿宋_GB2312"/>
          <w:sz w:val="28"/>
          <w:szCs w:val="28"/>
        </w:rPr>
        <w:t>有材料由乙方按施工图要求</w:t>
      </w:r>
      <w:r>
        <w:rPr>
          <w:rFonts w:hint="eastAsia" w:eastAsia="仿宋_GB2312"/>
          <w:sz w:val="28"/>
          <w:szCs w:val="28"/>
        </w:rPr>
        <w:t>以乙方自己的名义进行</w:t>
      </w:r>
      <w:r>
        <w:rPr>
          <w:rFonts w:eastAsia="仿宋_GB2312"/>
          <w:sz w:val="28"/>
          <w:szCs w:val="28"/>
        </w:rPr>
        <w:t>采购，乙方</w:t>
      </w:r>
      <w:r>
        <w:rPr>
          <w:rFonts w:hint="eastAsia" w:eastAsia="仿宋_GB2312"/>
          <w:sz w:val="28"/>
          <w:szCs w:val="28"/>
        </w:rPr>
        <w:t>应</w:t>
      </w:r>
      <w:r>
        <w:rPr>
          <w:rFonts w:eastAsia="仿宋_GB2312"/>
          <w:sz w:val="28"/>
          <w:szCs w:val="28"/>
        </w:rPr>
        <w:t>将材料清单、合格证、检测报告在使用前报送</w:t>
      </w:r>
      <w:r>
        <w:rPr>
          <w:rFonts w:hint="eastAsia" w:eastAsia="仿宋_GB2312"/>
          <w:sz w:val="28"/>
          <w:szCs w:val="28"/>
        </w:rPr>
        <w:t>甲</w:t>
      </w:r>
      <w:r>
        <w:rPr>
          <w:rFonts w:eastAsia="仿宋_GB2312"/>
          <w:sz w:val="28"/>
          <w:szCs w:val="28"/>
        </w:rPr>
        <w:t>方、监理、发包人</w:t>
      </w:r>
      <w:r>
        <w:rPr>
          <w:rFonts w:hint="eastAsia" w:eastAsia="仿宋_GB2312"/>
          <w:sz w:val="28"/>
          <w:szCs w:val="28"/>
        </w:rPr>
        <w:t>验证</w:t>
      </w:r>
      <w:r>
        <w:rPr>
          <w:rFonts w:eastAsia="仿宋_GB2312"/>
          <w:sz w:val="28"/>
          <w:szCs w:val="28"/>
        </w:rPr>
        <w:t>后方可使用</w:t>
      </w:r>
      <w:r>
        <w:rPr>
          <w:rFonts w:hint="eastAsia" w:eastAsia="仿宋_GB2312"/>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rPr>
      </w:pPr>
      <w:r>
        <w:rPr>
          <w:rFonts w:hint="eastAsia" w:eastAsia="仿宋_GB2312"/>
          <w:sz w:val="28"/>
          <w:szCs w:val="28"/>
        </w:rPr>
        <w:t>2、周</w:t>
      </w:r>
      <w:r>
        <w:rPr>
          <w:rFonts w:eastAsia="仿宋_GB2312"/>
          <w:sz w:val="28"/>
          <w:szCs w:val="28"/>
        </w:rPr>
        <w:t>转</w:t>
      </w:r>
      <w:r>
        <w:rPr>
          <w:rFonts w:hint="eastAsia" w:eastAsia="仿宋_GB2312"/>
          <w:sz w:val="28"/>
          <w:szCs w:val="28"/>
        </w:rPr>
        <w:t>作业</w:t>
      </w:r>
      <w:r>
        <w:rPr>
          <w:rFonts w:eastAsia="仿宋_GB2312"/>
          <w:sz w:val="28"/>
          <w:szCs w:val="28"/>
        </w:rPr>
        <w:t>材料由乙方提供和管理。</w:t>
      </w:r>
    </w:p>
    <w:p>
      <w:pPr>
        <w:spacing w:line="440" w:lineRule="exact"/>
        <w:ind w:right="-28" w:firstLine="630" w:firstLineChars="225"/>
        <w:rPr>
          <w:rFonts w:eastAsia="仿宋_GB2312"/>
          <w:sz w:val="28"/>
          <w:szCs w:val="28"/>
        </w:rPr>
      </w:pPr>
      <w:r>
        <w:rPr>
          <w:rFonts w:hint="eastAsia" w:eastAsia="仿宋_GB2312"/>
          <w:sz w:val="28"/>
          <w:szCs w:val="28"/>
        </w:rPr>
        <w:t>3、乙方自</w:t>
      </w:r>
      <w:r>
        <w:rPr>
          <w:rFonts w:eastAsia="仿宋_GB2312"/>
          <w:sz w:val="28"/>
          <w:szCs w:val="28"/>
        </w:rPr>
        <w:t>行解决的施工机械及设备，凡施工机械进场前应</w:t>
      </w:r>
      <w:r>
        <w:rPr>
          <w:rFonts w:hint="eastAsia" w:eastAsia="仿宋_GB2312"/>
          <w:sz w:val="28"/>
          <w:szCs w:val="28"/>
        </w:rPr>
        <w:t>告</w:t>
      </w:r>
      <w:r>
        <w:rPr>
          <w:rFonts w:eastAsia="仿宋_GB2312"/>
          <w:sz w:val="28"/>
          <w:szCs w:val="28"/>
        </w:rPr>
        <w:t>知甲方，并提供机械设备清单；</w:t>
      </w:r>
      <w:r>
        <w:rPr>
          <w:rFonts w:hint="eastAsia" w:eastAsia="仿宋_GB2312"/>
          <w:sz w:val="28"/>
          <w:szCs w:val="28"/>
        </w:rPr>
        <w:t>属</w:t>
      </w:r>
      <w:r>
        <w:rPr>
          <w:rFonts w:eastAsia="仿宋_GB2312"/>
          <w:sz w:val="28"/>
          <w:szCs w:val="28"/>
        </w:rPr>
        <w:t>特种设备应履行报验程序。</w:t>
      </w:r>
    </w:p>
    <w:p>
      <w:pPr>
        <w:spacing w:line="440" w:lineRule="exact"/>
        <w:ind w:firstLine="559" w:firstLineChars="199"/>
        <w:outlineLvl w:val="0"/>
        <w:rPr>
          <w:rFonts w:eastAsia="仿宋_GB2312"/>
          <w:b/>
          <w:sz w:val="28"/>
          <w:szCs w:val="28"/>
        </w:rPr>
      </w:pPr>
      <w:r>
        <w:rPr>
          <w:rFonts w:hint="eastAsia" w:eastAsia="仿宋_GB2312"/>
          <w:b/>
          <w:sz w:val="28"/>
          <w:szCs w:val="28"/>
        </w:rPr>
        <w:t>八、工期及进度要求</w:t>
      </w:r>
    </w:p>
    <w:p>
      <w:pPr>
        <w:spacing w:line="440" w:lineRule="exact"/>
        <w:ind w:firstLine="560" w:firstLineChars="200"/>
        <w:rPr>
          <w:rFonts w:eastAsia="仿宋_GB2312"/>
          <w:sz w:val="28"/>
          <w:szCs w:val="28"/>
        </w:rPr>
      </w:pPr>
      <w:r>
        <w:rPr>
          <w:rFonts w:hint="eastAsia" w:eastAsia="仿宋_GB2312"/>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rPr>
      </w:pPr>
      <w:r>
        <w:rPr>
          <w:rFonts w:hint="eastAsia" w:eastAsia="仿宋_GB2312"/>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rPr>
      </w:pPr>
      <w:r>
        <w:rPr>
          <w:rFonts w:hint="eastAsia" w:eastAsia="仿宋_GB2312"/>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sz w:val="28"/>
          <w:szCs w:val="28"/>
        </w:rPr>
      </w:pPr>
      <w:r>
        <w:rPr>
          <w:rFonts w:hint="eastAsia" w:eastAsia="仿宋_GB2312"/>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sz w:val="28"/>
          <w:szCs w:val="28"/>
        </w:rPr>
      </w:pPr>
      <w:r>
        <w:rPr>
          <w:rFonts w:hint="eastAsia" w:eastAsia="仿宋_GB2312"/>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FF0000"/>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rPr>
      </w:pPr>
      <w:r>
        <w:rPr>
          <w:rFonts w:hint="eastAsia" w:eastAsia="仿宋_GB2312"/>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rPr>
      </w:pPr>
      <w:r>
        <w:rPr>
          <w:rFonts w:hint="eastAsia" w:eastAsia="仿宋_GB2312"/>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rPr>
      </w:pPr>
      <w:r>
        <w:rPr>
          <w:rFonts w:hint="eastAsia" w:eastAsia="仿宋_GB2312"/>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rPr>
      </w:pPr>
      <w:r>
        <w:rPr>
          <w:rFonts w:hint="eastAsia" w:eastAsia="仿宋_GB2312"/>
          <w:b/>
          <w:sz w:val="28"/>
          <w:szCs w:val="28"/>
        </w:rPr>
        <w:t>九、质量要求</w:t>
      </w:r>
    </w:p>
    <w:p>
      <w:pPr>
        <w:spacing w:line="440" w:lineRule="exact"/>
        <w:ind w:firstLine="560" w:firstLineChars="200"/>
        <w:rPr>
          <w:rFonts w:eastAsia="仿宋_GB2312"/>
          <w:sz w:val="28"/>
          <w:szCs w:val="28"/>
        </w:rPr>
      </w:pPr>
      <w:r>
        <w:rPr>
          <w:rFonts w:hint="eastAsia" w:eastAsia="仿宋_GB2312"/>
          <w:sz w:val="28"/>
          <w:szCs w:val="28"/>
        </w:rPr>
        <w:t>1、本工程乙方必须按总包合同有关质量约定按照国家和地方政府颁布现行的</w:t>
      </w:r>
      <w:r>
        <w:rPr>
          <w:rFonts w:hint="eastAsia" w:eastAsia="仿宋_GB2312"/>
          <w:sz w:val="28"/>
          <w:szCs w:val="28"/>
          <w:u w:val="single"/>
        </w:rPr>
        <w:t>《建筑安装工程施工及验收规范》、《建筑安装工程质量评定标准》____________________</w:t>
      </w:r>
      <w:r>
        <w:rPr>
          <w:rFonts w:hint="eastAsia" w:eastAsia="方正楷体_GBK"/>
          <w:iCs/>
          <w:color w:val="C0504D"/>
          <w:sz w:val="28"/>
          <w:szCs w:val="28"/>
          <w:u w:val="single"/>
        </w:rPr>
        <w:t>{提示：公路、市政项目对应填入标准名称}</w:t>
      </w:r>
      <w:r>
        <w:rPr>
          <w:rFonts w:hint="eastAsia" w:eastAsia="仿宋_GB2312"/>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000000"/>
          <w:sz w:val="28"/>
          <w:szCs w:val="28"/>
        </w:rPr>
      </w:pPr>
      <w:r>
        <w:rPr>
          <w:rFonts w:hint="eastAsia" w:eastAsia="仿宋_GB2312"/>
          <w:color w:val="000000"/>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sz w:val="28"/>
          <w:szCs w:val="28"/>
        </w:rPr>
      </w:pPr>
      <w:r>
        <w:rPr>
          <w:rFonts w:hint="eastAsia" w:eastAsia="仿宋_GB2312"/>
          <w:color w:val="000000"/>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rPr>
      </w:pPr>
      <w:r>
        <w:rPr>
          <w:rFonts w:hint="eastAsia" w:eastAsia="仿宋_GB2312"/>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rPr>
      </w:pPr>
      <w:r>
        <w:rPr>
          <w:rFonts w:hint="eastAsia" w:eastAsia="仿宋_GB2312"/>
          <w:sz w:val="28"/>
          <w:szCs w:val="28"/>
        </w:rPr>
        <w:t>3、本工程各分项、分部、单位工程必须100</w:t>
      </w:r>
      <w:r>
        <w:rPr>
          <w:rFonts w:hint="eastAsia"/>
          <w:sz w:val="28"/>
          <w:szCs w:val="28"/>
        </w:rPr>
        <w:t>﹪</w:t>
      </w:r>
      <w:r>
        <w:rPr>
          <w:rFonts w:hint="eastAsia" w:eastAsia="仿宋_GB2312"/>
          <w:sz w:val="28"/>
          <w:szCs w:val="28"/>
        </w:rPr>
        <w:t>的一次交验合格；主控项目和一般项目合格率100%。</w:t>
      </w:r>
    </w:p>
    <w:p>
      <w:pPr>
        <w:spacing w:line="440" w:lineRule="exact"/>
        <w:ind w:firstLine="560" w:firstLineChars="200"/>
        <w:rPr>
          <w:rFonts w:eastAsia="仿宋_GB2312"/>
          <w:sz w:val="28"/>
          <w:szCs w:val="28"/>
        </w:rPr>
      </w:pPr>
      <w:r>
        <w:rPr>
          <w:rFonts w:hint="eastAsia" w:eastAsia="仿宋_GB2312"/>
          <w:sz w:val="28"/>
          <w:szCs w:val="28"/>
        </w:rPr>
        <w:t>4、乙方必须指定</w:t>
      </w:r>
      <w:r>
        <w:rPr>
          <w:rFonts w:hint="eastAsia" w:eastAsia="仿宋_GB2312"/>
          <w:sz w:val="28"/>
          <w:szCs w:val="28"/>
          <w:u w:val="single"/>
        </w:rPr>
        <w:t>_________</w:t>
      </w:r>
      <w:r>
        <w:rPr>
          <w:rFonts w:hint="eastAsia" w:eastAsia="仿宋_GB2312"/>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000000"/>
          <w:sz w:val="28"/>
          <w:szCs w:val="28"/>
        </w:rPr>
      </w:pPr>
      <w:r>
        <w:rPr>
          <w:rFonts w:hint="eastAsia" w:eastAsia="仿宋_GB2312"/>
          <w:color w:val="000000"/>
          <w:sz w:val="28"/>
          <w:szCs w:val="28"/>
        </w:rPr>
        <w:t>5、其他质量管理办法按照《重庆对外建设(集团)有限公司关于&lt;工程质量管理办法&gt;的通知》(</w:t>
      </w:r>
      <w:r>
        <w:rPr>
          <w:rFonts w:eastAsia="仿宋_GB2312"/>
          <w:color w:val="000000"/>
          <w:sz w:val="28"/>
          <w:szCs w:val="28"/>
        </w:rPr>
        <w:t>渝外建发〔2015〕136号</w:t>
      </w:r>
      <w:r>
        <w:rPr>
          <w:rFonts w:hint="eastAsia" w:eastAsia="仿宋_GB2312"/>
          <w:color w:val="000000"/>
          <w:sz w:val="28"/>
          <w:szCs w:val="28"/>
        </w:rPr>
        <w:t>)、《重庆对外建设(集团)有限公司 工程质量监督检查管理办法（试行）》（渝外建发〔2020〕69号）等制度执行。</w:t>
      </w:r>
    </w:p>
    <w:p>
      <w:pPr>
        <w:spacing w:line="440" w:lineRule="exact"/>
        <w:ind w:firstLine="630" w:firstLineChars="225"/>
        <w:jc w:val="left"/>
        <w:rPr>
          <w:rFonts w:eastAsia="仿宋_GB2312"/>
          <w:color w:val="0000FF"/>
          <w:sz w:val="28"/>
          <w:szCs w:val="28"/>
        </w:rPr>
      </w:pPr>
      <w:r>
        <w:rPr>
          <w:rFonts w:hint="eastAsia" w:eastAsia="仿宋_GB2312"/>
          <w:sz w:val="28"/>
          <w:szCs w:val="28"/>
        </w:rPr>
        <w:t>6、控制质量的其他措施约定</w:t>
      </w:r>
      <w:r>
        <w:rPr>
          <w:rFonts w:hint="eastAsia" w:eastAsia="仿宋_GB2312"/>
          <w:color w:val="0000FF"/>
          <w:sz w:val="28"/>
          <w:szCs w:val="28"/>
          <w:u w:val="single"/>
        </w:rPr>
        <w:t xml:space="preserve">：                           </w:t>
      </w:r>
      <w:r>
        <w:rPr>
          <w:rFonts w:hint="eastAsia" w:eastAsia="仿宋_GB2312"/>
          <w:color w:val="0000FF"/>
          <w:sz w:val="28"/>
          <w:szCs w:val="28"/>
        </w:rPr>
        <w:t>。</w:t>
      </w:r>
    </w:p>
    <w:p>
      <w:pPr>
        <w:spacing w:line="440" w:lineRule="exact"/>
        <w:ind w:right="-28" w:firstLine="632" w:firstLineChars="225"/>
        <w:outlineLvl w:val="0"/>
        <w:rPr>
          <w:rFonts w:eastAsia="仿宋_GB2312"/>
          <w:b/>
          <w:sz w:val="28"/>
          <w:szCs w:val="28"/>
        </w:rPr>
      </w:pPr>
      <w:r>
        <w:rPr>
          <w:rFonts w:hint="eastAsia" w:eastAsia="仿宋_GB2312"/>
          <w:b/>
          <w:sz w:val="28"/>
          <w:szCs w:val="28"/>
        </w:rPr>
        <w:t>十、安全文明施工</w:t>
      </w:r>
    </w:p>
    <w:p>
      <w:pPr>
        <w:spacing w:line="440" w:lineRule="exact"/>
        <w:ind w:firstLine="560" w:firstLineChars="200"/>
        <w:rPr>
          <w:rFonts w:eastAsia="仿宋_GB2312"/>
          <w:sz w:val="28"/>
          <w:szCs w:val="28"/>
        </w:rPr>
      </w:pPr>
      <w:r>
        <w:rPr>
          <w:rFonts w:hint="eastAsia" w:eastAsia="仿宋_GB2312"/>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highlight w:val="yellow"/>
        </w:rPr>
        <w:t>施工过程中乙方不服从甲方安全管理造成的安全事故</w:t>
      </w:r>
      <w:r>
        <w:rPr>
          <w:rFonts w:hint="eastAsia" w:ascii="Times New Roman" w:hAnsi="Times New Roman" w:eastAsia="仿宋_GB2312"/>
          <w:sz w:val="28"/>
          <w:szCs w:val="28"/>
          <w:highlight w:val="yellow"/>
          <w:lang w:eastAsia="zh-CN"/>
        </w:rPr>
        <w:t>、</w:t>
      </w:r>
      <w:r>
        <w:rPr>
          <w:rFonts w:hint="eastAsia" w:ascii="Times New Roman" w:hAnsi="Times New Roman" w:eastAsia="仿宋_GB2312"/>
          <w:sz w:val="28"/>
          <w:szCs w:val="28"/>
          <w:highlight w:val="yellow"/>
          <w:lang w:val="en-US" w:eastAsia="zh-CN"/>
        </w:rPr>
        <w:t>未按合同约定购买商业保险和意外伤害险</w:t>
      </w:r>
      <w:r>
        <w:rPr>
          <w:rFonts w:hint="eastAsia" w:ascii="Times New Roman" w:hAnsi="Times New Roman" w:eastAsia="仿宋_GB2312"/>
          <w:sz w:val="28"/>
          <w:szCs w:val="28"/>
          <w:highlight w:val="yellow"/>
        </w:rPr>
        <w:t>，其全部责任及全部费用由乙方负责；存在甲方管理原因的工伤事故的分担约定：凡一人次工伤在伍万元以内的经济损失由乙方全额承担；超出伍万元的部分，</w:t>
      </w:r>
      <w:r>
        <w:rPr>
          <w:rFonts w:hint="eastAsia" w:ascii="Times New Roman" w:hAnsi="Times New Roman" w:eastAsia="仿宋_GB2312"/>
          <w:sz w:val="28"/>
          <w:szCs w:val="28"/>
          <w:highlight w:val="yellow"/>
          <w:lang w:val="en-US" w:eastAsia="zh-CN"/>
        </w:rPr>
        <w:t>按主次责任划分</w:t>
      </w:r>
      <w:r>
        <w:rPr>
          <w:rFonts w:hint="eastAsia" w:ascii="Times New Roman" w:hAnsi="Times New Roman" w:eastAsia="仿宋_GB2312"/>
          <w:sz w:val="28"/>
          <w:szCs w:val="28"/>
          <w:highlight w:val="yellow"/>
        </w:rPr>
        <w:t>双方按70%：30</w:t>
      </w:r>
      <w:r>
        <w:rPr>
          <w:rFonts w:ascii="Times New Roman" w:hAnsi="Times New Roman" w:eastAsia="仿宋_GB2312"/>
          <w:sz w:val="28"/>
          <w:szCs w:val="28"/>
          <w:highlight w:val="yellow"/>
        </w:rPr>
        <w:t>%</w:t>
      </w:r>
      <w:r>
        <w:rPr>
          <w:rFonts w:hint="eastAsia" w:ascii="Times New Roman" w:hAnsi="Times New Roman" w:eastAsia="仿宋_GB2312"/>
          <w:sz w:val="28"/>
          <w:szCs w:val="28"/>
          <w:highlight w:val="yellow"/>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rPr>
      </w:pPr>
      <w:r>
        <w:rPr>
          <w:rFonts w:hint="eastAsia" w:eastAsia="仿宋_GB2312"/>
          <w:sz w:val="28"/>
          <w:szCs w:val="28"/>
        </w:rPr>
        <w:t>2、甲方应对其在施工场地的工作人员进行安全教育。甲方不得要求乙方违反安全管理的规定进行施工。乙方必须指定</w:t>
      </w:r>
      <w:r>
        <w:rPr>
          <w:rFonts w:hint="eastAsia" w:eastAsia="仿宋_GB2312"/>
          <w:sz w:val="28"/>
          <w:szCs w:val="28"/>
          <w:u w:val="single"/>
        </w:rPr>
        <w:t>_______</w:t>
      </w:r>
      <w:r>
        <w:rPr>
          <w:rFonts w:hint="eastAsia" w:eastAsia="仿宋_GB2312"/>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rPr>
      </w:pPr>
      <w:r>
        <w:rPr>
          <w:rFonts w:hint="eastAsia" w:eastAsia="仿宋_GB2312"/>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rPr>
      </w:pPr>
      <w:r>
        <w:rPr>
          <w:rFonts w:hint="eastAsia" w:eastAsia="仿宋_GB2312"/>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rPr>
      </w:pPr>
      <w:r>
        <w:rPr>
          <w:rFonts w:hint="eastAsia" w:eastAsia="仿宋_GB2312"/>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eastAsia="仿宋_GB2312"/>
          <w:color w:val="000000"/>
          <w:sz w:val="28"/>
          <w:szCs w:val="28"/>
        </w:rPr>
      </w:pPr>
      <w:r>
        <w:rPr>
          <w:rFonts w:hint="eastAsia" w:eastAsia="仿宋_GB2312"/>
          <w:color w:val="000000"/>
          <w:sz w:val="28"/>
          <w:szCs w:val="28"/>
        </w:rPr>
        <w:t>6、施工过程中，现场安全文明施工诚信评价考核按照公司《重庆对外建设（集团）有限公司 关于实施项目诚信评价结果与进度款支付挂钩的通知》（渝外建</w:t>
      </w:r>
      <w:r>
        <w:rPr>
          <w:rFonts w:hint="eastAsia" w:eastAsia="仿宋_GB2312"/>
          <w:color w:val="000000"/>
          <w:sz w:val="28"/>
          <w:szCs w:val="28"/>
          <w:lang w:eastAsia="zh-CN"/>
        </w:rPr>
        <w:t>〔</w:t>
      </w:r>
      <w:r>
        <w:rPr>
          <w:rFonts w:hint="eastAsia" w:eastAsia="仿宋_GB2312"/>
          <w:color w:val="000000"/>
          <w:sz w:val="28"/>
          <w:szCs w:val="28"/>
        </w:rPr>
        <w:t>2012</w:t>
      </w:r>
      <w:r>
        <w:rPr>
          <w:rFonts w:hint="eastAsia" w:eastAsia="仿宋_GB2312"/>
          <w:color w:val="000000"/>
          <w:sz w:val="28"/>
          <w:szCs w:val="28"/>
          <w:lang w:eastAsia="zh-CN"/>
        </w:rPr>
        <w:t>〕</w:t>
      </w:r>
      <w:r>
        <w:rPr>
          <w:rFonts w:hint="eastAsia" w:eastAsia="仿宋_GB2312"/>
          <w:color w:val="000000"/>
          <w:sz w:val="28"/>
          <w:szCs w:val="28"/>
        </w:rPr>
        <w:t>264号）、《重庆对外建设（集团）有限公司 关于加强项目诚信评价管理工作的通知》（渝外建发</w:t>
      </w:r>
      <w:r>
        <w:rPr>
          <w:rFonts w:hint="eastAsia" w:eastAsia="仿宋_GB2312"/>
          <w:color w:val="000000"/>
          <w:sz w:val="28"/>
          <w:szCs w:val="28"/>
          <w:lang w:eastAsia="zh-CN"/>
        </w:rPr>
        <w:t>〔</w:t>
      </w:r>
      <w:r>
        <w:rPr>
          <w:rFonts w:hint="eastAsia" w:eastAsia="仿宋_GB2312"/>
          <w:color w:val="000000"/>
          <w:sz w:val="28"/>
          <w:szCs w:val="28"/>
          <w:lang w:val="en-US" w:eastAsia="zh-CN"/>
        </w:rPr>
        <w:t>2015</w:t>
      </w:r>
      <w:r>
        <w:rPr>
          <w:rFonts w:hint="eastAsia" w:eastAsia="仿宋_GB2312"/>
          <w:color w:val="000000"/>
          <w:sz w:val="28"/>
          <w:szCs w:val="28"/>
          <w:lang w:eastAsia="zh-CN"/>
        </w:rPr>
        <w:t>〕</w:t>
      </w:r>
      <w:r>
        <w:rPr>
          <w:rFonts w:hint="eastAsia" w:eastAsia="仿宋_GB2312"/>
          <w:color w:val="000000"/>
          <w:sz w:val="28"/>
          <w:szCs w:val="28"/>
        </w:rPr>
        <w:t>203号）等公司相关管理办法、文件执行，由乙方造成项目诚信评价结果不达标，乙方应承担相应责任。</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highlight w:val="yellow"/>
          <w14:textFill>
            <w14:solidFill>
              <w14:schemeClr w14:val="tx1"/>
            </w14:solidFill>
          </w14:textFill>
        </w:rPr>
        <w:t>7、乙方应在合同签订之日起30天内购买本工程的意外伤害险。</w:t>
      </w:r>
    </w:p>
    <w:p>
      <w:pPr>
        <w:spacing w:line="440" w:lineRule="exact"/>
        <w:ind w:firstLine="632" w:firstLineChars="225"/>
        <w:outlineLvl w:val="0"/>
        <w:rPr>
          <w:rFonts w:eastAsia="仿宋_GB2312"/>
          <w:b/>
          <w:sz w:val="28"/>
          <w:szCs w:val="28"/>
        </w:rPr>
      </w:pPr>
      <w:r>
        <w:rPr>
          <w:rFonts w:hint="eastAsia" w:eastAsia="仿宋_GB2312"/>
          <w:b/>
          <w:sz w:val="28"/>
          <w:szCs w:val="28"/>
        </w:rPr>
        <w:t>十一、隐蔽工程、中间验收及重新检验</w:t>
      </w:r>
    </w:p>
    <w:p>
      <w:pPr>
        <w:spacing w:line="440" w:lineRule="exact"/>
        <w:ind w:firstLine="630" w:firstLineChars="225"/>
        <w:rPr>
          <w:rFonts w:eastAsia="仿宋_GB2312"/>
          <w:sz w:val="28"/>
          <w:szCs w:val="28"/>
        </w:rPr>
      </w:pPr>
      <w:r>
        <w:rPr>
          <w:rFonts w:hint="eastAsia" w:eastAsia="仿宋_GB2312"/>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rPr>
      </w:pPr>
      <w:r>
        <w:rPr>
          <w:rFonts w:hint="eastAsia" w:eastAsia="仿宋_GB2312"/>
          <w:sz w:val="28"/>
          <w:szCs w:val="28"/>
        </w:rPr>
        <w:t>2、隐蔽工程在隐蔽前</w:t>
      </w:r>
      <w:r>
        <w:rPr>
          <w:rFonts w:hint="eastAsia" w:eastAsia="仿宋_GB2312"/>
          <w:sz w:val="28"/>
          <w:szCs w:val="28"/>
          <w:lang w:val="en-US" w:eastAsia="zh-CN"/>
        </w:rPr>
        <w:t>48</w:t>
      </w:r>
      <w:r>
        <w:rPr>
          <w:rFonts w:hint="eastAsia" w:eastAsia="仿宋_GB2312"/>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rPr>
      </w:pPr>
      <w:r>
        <w:rPr>
          <w:rFonts w:hint="eastAsia" w:eastAsia="仿宋_GB2312"/>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rPr>
      </w:pPr>
      <w:r>
        <w:rPr>
          <w:rFonts w:hint="eastAsia" w:eastAsia="仿宋_GB2312"/>
          <w:sz w:val="28"/>
          <w:szCs w:val="28"/>
          <w:lang w:eastAsia="zh-CN"/>
        </w:rPr>
        <w:t>①</w:t>
      </w:r>
      <w:r>
        <w:rPr>
          <w:rFonts w:hint="eastAsia" w:eastAsia="仿宋_GB2312"/>
          <w:sz w:val="28"/>
          <w:szCs w:val="28"/>
        </w:rPr>
        <w:t>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rPr>
      </w:pPr>
      <w:r>
        <w:rPr>
          <w:rFonts w:hint="eastAsia" w:eastAsia="仿宋_GB2312"/>
          <w:sz w:val="28"/>
          <w:szCs w:val="28"/>
          <w:lang w:eastAsia="zh-CN"/>
        </w:rPr>
        <w:t>②</w:t>
      </w:r>
      <w:r>
        <w:rPr>
          <w:rFonts w:hint="eastAsia" w:eastAsia="仿宋_GB2312"/>
          <w:sz w:val="28"/>
          <w:szCs w:val="28"/>
        </w:rPr>
        <w:t>在现场（非操作面）提供总包方其它分包商施工所需的动力、调试及照明电源。</w:t>
      </w:r>
    </w:p>
    <w:p>
      <w:pPr>
        <w:spacing w:line="440" w:lineRule="exact"/>
        <w:ind w:firstLine="560" w:firstLineChars="200"/>
        <w:rPr>
          <w:rFonts w:eastAsia="仿宋_GB2312"/>
          <w:sz w:val="28"/>
          <w:szCs w:val="28"/>
        </w:rPr>
      </w:pPr>
      <w:r>
        <w:rPr>
          <w:rFonts w:hint="eastAsia" w:eastAsia="仿宋_GB2312"/>
          <w:sz w:val="28"/>
          <w:szCs w:val="28"/>
          <w:lang w:eastAsia="zh-CN"/>
        </w:rPr>
        <w:t>③</w:t>
      </w:r>
      <w:r>
        <w:rPr>
          <w:rFonts w:hint="eastAsia" w:eastAsia="仿宋_GB2312"/>
          <w:sz w:val="28"/>
          <w:szCs w:val="28"/>
        </w:rPr>
        <w:t>在现场（非操作面）提供总包方其它分包商足够的水源及调试用水。</w:t>
      </w:r>
    </w:p>
    <w:p>
      <w:pPr>
        <w:spacing w:line="440" w:lineRule="exact"/>
        <w:ind w:firstLine="560" w:firstLineChars="200"/>
        <w:rPr>
          <w:rFonts w:eastAsia="仿宋_GB2312"/>
          <w:sz w:val="28"/>
          <w:szCs w:val="28"/>
        </w:rPr>
      </w:pPr>
      <w:r>
        <w:rPr>
          <w:rFonts w:hint="eastAsia" w:eastAsia="仿宋_GB2312"/>
          <w:sz w:val="28"/>
          <w:szCs w:val="28"/>
          <w:lang w:eastAsia="zh-CN"/>
        </w:rPr>
        <w:t>④</w:t>
      </w:r>
      <w:r>
        <w:rPr>
          <w:rFonts w:hint="eastAsia" w:eastAsia="仿宋_GB2312"/>
          <w:sz w:val="28"/>
          <w:szCs w:val="28"/>
        </w:rPr>
        <w:t>负责将现场总包方及其它分包商的垃圾堆放到甲方指定地点并配合甲方装车。</w:t>
      </w:r>
    </w:p>
    <w:p>
      <w:pPr>
        <w:spacing w:line="440" w:lineRule="exact"/>
        <w:ind w:firstLine="560" w:firstLineChars="200"/>
        <w:rPr>
          <w:rFonts w:eastAsia="仿宋_GB2312"/>
          <w:sz w:val="28"/>
          <w:szCs w:val="28"/>
        </w:rPr>
      </w:pPr>
      <w:r>
        <w:rPr>
          <w:rFonts w:hint="eastAsia" w:eastAsia="仿宋_GB2312"/>
          <w:sz w:val="28"/>
          <w:szCs w:val="28"/>
          <w:lang w:eastAsia="zh-CN"/>
        </w:rPr>
        <w:t>⑤</w:t>
      </w:r>
      <w:r>
        <w:rPr>
          <w:rFonts w:hint="eastAsia" w:eastAsia="仿宋_GB2312"/>
          <w:sz w:val="28"/>
          <w:szCs w:val="28"/>
        </w:rPr>
        <w:t>提供现场的外脚手架防护和公共走道防护，防护标准符合总包方及重庆市的有关规定。</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w:t>
      </w:r>
      <w:r>
        <w:rPr>
          <w:rFonts w:hint="eastAsia" w:eastAsia="仿宋_GB2312"/>
          <w:sz w:val="28"/>
          <w:szCs w:val="28"/>
          <w:highlight w:val="yellow"/>
        </w:rPr>
        <w:t>做样板所产生的费用由乙方承担。</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sz w:val="28"/>
          <w:szCs w:val="28"/>
        </w:rPr>
      </w:pPr>
      <w:r>
        <w:rPr>
          <w:rFonts w:hint="eastAsia" w:eastAsia="仿宋_GB2312"/>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hint="eastAsia" w:eastAsia="仿宋_GB2312"/>
          <w:sz w:val="28"/>
          <w:szCs w:val="28"/>
          <w:highlight w:val="yellow"/>
        </w:rPr>
      </w:pPr>
      <w:r>
        <w:rPr>
          <w:rFonts w:hint="eastAsia" w:eastAsia="仿宋_GB2312"/>
          <w:sz w:val="28"/>
          <w:szCs w:val="28"/>
          <w:highlight w:val="yellow"/>
          <w:lang w:val="en-US" w:eastAsia="zh-CN"/>
        </w:rPr>
        <w:t>23、</w:t>
      </w:r>
      <w:r>
        <w:rPr>
          <w:rFonts w:hint="eastAsia" w:eastAsia="仿宋_GB2312"/>
          <w:sz w:val="28"/>
          <w:szCs w:val="28"/>
          <w:highlight w:val="yellow"/>
        </w:rPr>
        <w:t>乙方进场施工后，逐月将该项目农民工实名制及农民工考勤、工资表等相关信息如实上报甲方项目部，并委托甲方于次月下旬，通过甲方项目农民工工资专户进行乙方农民工工资支付。</w:t>
      </w:r>
    </w:p>
    <w:p>
      <w:pPr>
        <w:spacing w:line="440" w:lineRule="exact"/>
        <w:ind w:right="-25" w:firstLine="630" w:firstLineChars="225"/>
        <w:rPr>
          <w:rFonts w:hint="eastAsia" w:eastAsia="仿宋_GB2312"/>
          <w:sz w:val="28"/>
          <w:szCs w:val="28"/>
          <w:highlight w:val="yellow"/>
        </w:rPr>
      </w:pPr>
      <w:r>
        <w:rPr>
          <w:rFonts w:hint="eastAsia" w:eastAsia="仿宋_GB2312"/>
          <w:sz w:val="28"/>
          <w:szCs w:val="28"/>
          <w:highlight w:val="yellow"/>
          <w:lang w:val="en-US" w:eastAsia="zh-CN"/>
        </w:rPr>
        <w:t>24、</w:t>
      </w:r>
      <w:r>
        <w:rPr>
          <w:rFonts w:hint="eastAsia" w:eastAsia="仿宋_GB2312"/>
          <w:sz w:val="28"/>
          <w:szCs w:val="28"/>
          <w:highlight w:val="yellow"/>
        </w:rPr>
        <w:t>因乙方原理，导致乙方农民工工资发生金额大于甲方对乙方当期产值确认金额，由乙方自行将超支金额打入甲方农民工专户进行发放。</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25、乙方承诺、保证并同意：</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①政府的官员、员工和代表，以及代表政府行事的其他人员（或其他被授权行使公权力的人员）；</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②国际组织的领导、官员和代表；</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③政府机构候选人，政党领导、员工和代表，王室成员；</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④国有或国家控股公司或实体的官员和员工；</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 xml:space="preserve">⑤上述人员的近亲属或紧密关系人。 </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（3）不存在任何针对乙方或其任何高管和员工的正在进行的刑事调查，也没有因与贿赂、腐败或违反商业法律有关的不当行为而在中国或其他国家受过民事或刑事执行措施。</w:t>
      </w:r>
    </w:p>
    <w:p>
      <w:pPr>
        <w:spacing w:line="440" w:lineRule="exact"/>
        <w:ind w:right="-25" w:firstLine="630" w:firstLineChars="225"/>
        <w:rPr>
          <w:rFonts w:hint="eastAsia"/>
        </w:rPr>
      </w:pPr>
      <w:r>
        <w:rPr>
          <w:rFonts w:hint="eastAsia" w:ascii="Times New Roman" w:hAnsi="Times New Roman" w:eastAsia="仿宋_GB2312"/>
          <w:sz w:val="28"/>
          <w:szCs w:val="28"/>
          <w:highlight w:val="yellow"/>
          <w:lang w:val="en-US" w:eastAsia="zh-CN"/>
        </w:rPr>
        <w:t>（4）违反上述规定，甲方有权立即解除合同并追偿损失。</w:t>
      </w:r>
    </w:p>
    <w:p>
      <w:pPr>
        <w:spacing w:line="440" w:lineRule="exact"/>
        <w:ind w:firstLine="632" w:firstLineChars="225"/>
        <w:outlineLvl w:val="0"/>
        <w:rPr>
          <w:rFonts w:hint="eastAsia" w:eastAsia="仿宋_GB2312"/>
          <w:b/>
          <w:sz w:val="28"/>
          <w:szCs w:val="28"/>
        </w:rPr>
      </w:pPr>
      <w:r>
        <w:rPr>
          <w:rFonts w:hint="eastAsia" w:eastAsia="仿宋_GB2312"/>
          <w:b/>
          <w:sz w:val="28"/>
          <w:szCs w:val="28"/>
        </w:rPr>
        <w:t>十三、工程量确认及合同价款支付</w:t>
      </w:r>
    </w:p>
    <w:p>
      <w:pPr>
        <w:spacing w:line="440" w:lineRule="exact"/>
        <w:ind w:firstLine="630" w:firstLineChars="225"/>
        <w:rPr>
          <w:rFonts w:eastAsia="仿宋_GB2312"/>
          <w:sz w:val="28"/>
          <w:szCs w:val="28"/>
        </w:rPr>
      </w:pPr>
      <w:r>
        <w:rPr>
          <w:rFonts w:hint="eastAsia" w:eastAsia="仿宋_GB2312"/>
          <w:sz w:val="28"/>
          <w:szCs w:val="28"/>
        </w:rPr>
        <w:t>1、工程量确认的依据：</w:t>
      </w:r>
      <w:r>
        <w:rPr>
          <w:rFonts w:hint="eastAsia" w:eastAsia="仿宋_GB2312"/>
          <w:sz w:val="28"/>
          <w:szCs w:val="28"/>
          <w:highlight w:val="yellow"/>
        </w:rPr>
        <w:t>根据设计图纸及现场实际完成情况，</w:t>
      </w:r>
      <w:r>
        <w:rPr>
          <w:rFonts w:hint="eastAsia" w:eastAsia="仿宋_GB2312"/>
          <w:sz w:val="28"/>
          <w:szCs w:val="28"/>
        </w:rPr>
        <w:t>按</w:t>
      </w:r>
      <w:r>
        <w:rPr>
          <w:rFonts w:eastAsia="仿宋_GB2312"/>
          <w:sz w:val="28"/>
          <w:szCs w:val="28"/>
        </w:rPr>
        <w:t>乙方实际完成并经甲方</w:t>
      </w:r>
      <w:r>
        <w:rPr>
          <w:rFonts w:hint="eastAsia" w:eastAsia="仿宋_GB2312"/>
          <w:sz w:val="28"/>
          <w:szCs w:val="28"/>
        </w:rPr>
        <w:t>审核确认</w:t>
      </w:r>
      <w:r>
        <w:rPr>
          <w:rFonts w:eastAsia="仿宋_GB2312"/>
          <w:sz w:val="28"/>
          <w:szCs w:val="28"/>
        </w:rPr>
        <w:t>的</w:t>
      </w:r>
      <w:r>
        <w:rPr>
          <w:rFonts w:hint="eastAsia" w:eastAsia="仿宋_GB2312"/>
          <w:sz w:val="28"/>
          <w:szCs w:val="28"/>
        </w:rPr>
        <w:t>合格</w:t>
      </w:r>
      <w:r>
        <w:rPr>
          <w:rFonts w:eastAsia="仿宋_GB2312"/>
          <w:sz w:val="28"/>
          <w:szCs w:val="28"/>
        </w:rPr>
        <w:t>工程量，</w:t>
      </w:r>
      <w:r>
        <w:rPr>
          <w:rFonts w:hint="eastAsia" w:ascii="仿宋" w:hAnsi="仿宋" w:eastAsia="仿宋" w:cs="仿宋"/>
          <w:sz w:val="28"/>
          <w:szCs w:val="28"/>
          <w:highlight w:val="yellow"/>
        </w:rPr>
        <w:t>但不超过设计图及规范计算工程量，</w:t>
      </w:r>
      <w:r>
        <w:rPr>
          <w:rFonts w:eastAsia="仿宋_GB2312"/>
          <w:sz w:val="28"/>
          <w:szCs w:val="28"/>
        </w:rPr>
        <w:t>且工程量不得超过甲方与发包人的结算工程量。</w:t>
      </w:r>
      <w:r>
        <w:rPr>
          <w:rFonts w:hint="eastAsia" w:eastAsia="仿宋_GB2312"/>
          <w:sz w:val="28"/>
          <w:szCs w:val="28"/>
        </w:rPr>
        <w:t>合同</w:t>
      </w:r>
      <w:r>
        <w:rPr>
          <w:rFonts w:eastAsia="仿宋_GB2312"/>
          <w:sz w:val="28"/>
          <w:szCs w:val="28"/>
        </w:rPr>
        <w:t>附件</w:t>
      </w:r>
      <w:r>
        <w:rPr>
          <w:rFonts w:hint="eastAsia" w:eastAsia="仿宋_GB2312"/>
          <w:sz w:val="28"/>
          <w:szCs w:val="28"/>
          <w:lang w:val="en-US" w:eastAsia="zh-CN"/>
        </w:rPr>
        <w:t>1.合同清单</w:t>
      </w:r>
      <w:r>
        <w:rPr>
          <w:rFonts w:eastAsia="仿宋_GB2312"/>
          <w:sz w:val="28"/>
          <w:szCs w:val="28"/>
        </w:rPr>
        <w:t>中所列工程量为暂定量，不作为结算依据。</w:t>
      </w:r>
    </w:p>
    <w:p>
      <w:pPr>
        <w:spacing w:line="440" w:lineRule="exact"/>
        <w:ind w:firstLine="630" w:firstLineChars="225"/>
        <w:rPr>
          <w:rFonts w:eastAsia="仿宋_GB2312"/>
          <w:sz w:val="28"/>
          <w:szCs w:val="28"/>
        </w:rPr>
      </w:pPr>
      <w:r>
        <w:rPr>
          <w:rFonts w:hint="eastAsia" w:eastAsia="仿宋_GB2312"/>
          <w:sz w:val="28"/>
          <w:szCs w:val="28"/>
        </w:rPr>
        <w:t>2、每</w:t>
      </w:r>
      <w:r>
        <w:rPr>
          <w:rFonts w:eastAsia="仿宋_GB2312"/>
          <w:sz w:val="28"/>
          <w:szCs w:val="28"/>
        </w:rPr>
        <w:t>月</w:t>
      </w:r>
      <w:r>
        <w:rPr>
          <w:rFonts w:hint="eastAsia" w:eastAsia="仿宋_GB2312"/>
          <w:sz w:val="28"/>
          <w:szCs w:val="28"/>
          <w:u w:val="single"/>
        </w:rPr>
        <w:t xml:space="preserve">   </w:t>
      </w:r>
      <w:r>
        <w:rPr>
          <w:rFonts w:hint="eastAsia" w:eastAsia="仿宋_GB2312"/>
          <w:sz w:val="28"/>
          <w:szCs w:val="28"/>
        </w:rPr>
        <w:t>日</w:t>
      </w:r>
      <w:r>
        <w:rPr>
          <w:rFonts w:eastAsia="仿宋_GB2312"/>
          <w:sz w:val="28"/>
          <w:szCs w:val="28"/>
        </w:rPr>
        <w:t>为甲方与乙方的月度预结算日，乙方按照合同价格进行计量结算</w:t>
      </w:r>
      <w:r>
        <w:rPr>
          <w:rFonts w:hint="eastAsia" w:eastAsia="仿宋_GB2312"/>
          <w:sz w:val="28"/>
          <w:szCs w:val="28"/>
        </w:rPr>
        <w:t>，</w:t>
      </w:r>
      <w:r>
        <w:rPr>
          <w:rFonts w:eastAsia="仿宋_GB2312"/>
          <w:sz w:val="28"/>
          <w:szCs w:val="28"/>
        </w:rPr>
        <w:t>并递交月结算资料</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份</w:t>
      </w:r>
      <w:r>
        <w:rPr>
          <w:rFonts w:eastAsia="仿宋_GB2312"/>
          <w:sz w:val="28"/>
          <w:szCs w:val="28"/>
        </w:rPr>
        <w:t>，由甲方审核后作为月进度结算依据。</w:t>
      </w:r>
    </w:p>
    <w:p>
      <w:pPr>
        <w:spacing w:line="440" w:lineRule="exact"/>
        <w:ind w:firstLine="560" w:firstLineChars="200"/>
        <w:rPr>
          <w:rFonts w:hint="eastAsia" w:eastAsia="仿宋_GB2312"/>
          <w:sz w:val="28"/>
          <w:szCs w:val="28"/>
        </w:rPr>
      </w:pPr>
      <w:r>
        <w:rPr>
          <w:rFonts w:hint="eastAsia" w:eastAsia="仿宋_GB2312"/>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eastAsia="仿宋_GB2312"/>
          <w:sz w:val="28"/>
          <w:szCs w:val="28"/>
          <w:highlight w:val="yellow"/>
          <w:lang w:eastAsia="zh-CN"/>
        </w:rPr>
      </w:pPr>
      <w:r>
        <w:rPr>
          <w:rFonts w:hint="eastAsia" w:eastAsia="仿宋_GB2312"/>
          <w:sz w:val="28"/>
          <w:szCs w:val="28"/>
          <w:highlight w:val="yellow"/>
          <w:lang w:eastAsia="zh-CN"/>
        </w:rPr>
        <w:t>（</w:t>
      </w:r>
      <w:r>
        <w:rPr>
          <w:rFonts w:hint="eastAsia" w:eastAsia="仿宋_GB2312"/>
          <w:sz w:val="28"/>
          <w:szCs w:val="28"/>
          <w:highlight w:val="yellow"/>
          <w:lang w:val="en-US" w:eastAsia="zh-CN"/>
        </w:rPr>
        <w:t>1</w:t>
      </w:r>
      <w:r>
        <w:rPr>
          <w:rFonts w:hint="eastAsia" w:eastAsia="仿宋_GB2312"/>
          <w:sz w:val="28"/>
          <w:szCs w:val="28"/>
          <w:highlight w:val="yellow"/>
          <w:lang w:eastAsia="zh-CN"/>
        </w:rPr>
        <w:t>）本工程承包方式为固定综合单价合同（不含税），以中标总价加上相应税费作为暂定的合同总价。</w:t>
      </w:r>
    </w:p>
    <w:p>
      <w:pPr>
        <w:spacing w:line="440" w:lineRule="exact"/>
        <w:ind w:firstLine="560" w:firstLineChars="200"/>
        <w:rPr>
          <w:rFonts w:eastAsia="仿宋_GB2312"/>
          <w:color w:val="auto"/>
          <w:sz w:val="28"/>
          <w:szCs w:val="28"/>
          <w:highlight w:val="none"/>
        </w:rPr>
      </w:pPr>
      <w:r>
        <w:rPr>
          <w:rFonts w:hint="eastAsia" w:eastAsia="仿宋_GB2312"/>
          <w:color w:val="auto"/>
          <w:sz w:val="28"/>
          <w:szCs w:val="28"/>
          <w:highlight w:val="yellow"/>
          <w:lang w:eastAsia="zh-CN"/>
        </w:rPr>
        <w:t>（</w:t>
      </w:r>
      <w:r>
        <w:rPr>
          <w:rFonts w:hint="eastAsia" w:eastAsia="仿宋_GB2312"/>
          <w:color w:val="auto"/>
          <w:sz w:val="28"/>
          <w:szCs w:val="28"/>
          <w:highlight w:val="yellow"/>
          <w:lang w:val="en-US" w:eastAsia="zh-CN"/>
        </w:rPr>
        <w:t>2</w:t>
      </w:r>
      <w:r>
        <w:rPr>
          <w:rFonts w:hint="eastAsia" w:eastAsia="仿宋_GB2312"/>
          <w:color w:val="auto"/>
          <w:sz w:val="28"/>
          <w:szCs w:val="28"/>
          <w:highlight w:val="yellow"/>
          <w:lang w:eastAsia="zh-CN"/>
        </w:rPr>
        <w:t>）</w:t>
      </w:r>
      <w:r>
        <w:rPr>
          <w:rFonts w:hint="eastAsia" w:eastAsia="仿宋_GB2312"/>
          <w:color w:val="auto"/>
          <w:sz w:val="28"/>
          <w:szCs w:val="28"/>
          <w:highlight w:val="yellow"/>
        </w:rPr>
        <w:t>承包范围内的结算金额以完工验收合格后以甲方审定的金额为准，因乙方自行超出施工图范围施工和因乙方原因造成返工的工程量，发包人将一律不予认可，因此造成的一切损失均由乙方自行承担。</w:t>
      </w:r>
    </w:p>
    <w:p>
      <w:pPr>
        <w:spacing w:line="440" w:lineRule="exact"/>
        <w:ind w:firstLine="630" w:firstLineChars="225"/>
        <w:rPr>
          <w:rFonts w:eastAsia="仿宋_GB2312"/>
          <w:sz w:val="28"/>
          <w:szCs w:val="28"/>
        </w:rPr>
      </w:pPr>
      <w:r>
        <w:rPr>
          <w:rFonts w:hint="eastAsia" w:eastAsia="仿宋_GB2312"/>
          <w:sz w:val="28"/>
          <w:szCs w:val="28"/>
        </w:rPr>
        <w:t>4、合同价款支付：XXXXXX</w:t>
      </w: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w:t>
      </w:r>
      <w:r>
        <w:rPr>
          <w:rFonts w:hint="eastAsia" w:eastAsia="仿宋_GB2312"/>
          <w:color w:val="0000FF"/>
          <w:sz w:val="28"/>
          <w:szCs w:val="28"/>
        </w:rPr>
        <w:t>，</w:t>
      </w:r>
      <w:r>
        <w:rPr>
          <w:rFonts w:hint="eastAsia" w:eastAsia="仿宋_GB2312"/>
          <w:sz w:val="28"/>
          <w:szCs w:val="28"/>
        </w:rPr>
        <w:t>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w:t>
      </w:r>
      <w:r>
        <w:rPr>
          <w:rFonts w:hint="eastAsia" w:eastAsia="仿宋_GB2312"/>
          <w:b/>
          <w:sz w:val="28"/>
          <w:szCs w:val="28"/>
          <w:highlight w:val="none"/>
        </w:rPr>
        <w:t>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7" w:firstLineChars="224"/>
        <w:jc w:val="both"/>
        <w:textAlignment w:val="auto"/>
        <w:outlineLvl w:val="9"/>
        <w:rPr>
          <w:rFonts w:eastAsia="仿宋_GB2312"/>
          <w:color w:val="000000"/>
          <w:sz w:val="28"/>
          <w:szCs w:val="28"/>
        </w:rPr>
      </w:pPr>
      <w:r>
        <w:rPr>
          <w:rFonts w:hint="eastAsia" w:eastAsia="仿宋_GB2312"/>
          <w:color w:val="000000"/>
          <w:sz w:val="28"/>
          <w:szCs w:val="28"/>
        </w:rPr>
        <w:t>质量保修期自本工程全部竣工验收并取得建设行政主管部门备案验收手续开始计算。</w:t>
      </w:r>
      <w:r>
        <w:rPr>
          <w:rFonts w:hint="eastAsia" w:eastAsia="方正楷体_GBK"/>
          <w:i/>
          <w:iCs w:val="0"/>
          <w:color w:val="622423"/>
          <w:sz w:val="28"/>
          <w:szCs w:val="28"/>
          <w:u w:val="single"/>
        </w:rPr>
        <w:t>｛</w:t>
      </w:r>
      <w:r>
        <w:rPr>
          <w:rFonts w:hint="eastAsia" w:eastAsia="方正楷体_GBK"/>
          <w:i/>
          <w:iCs w:val="0"/>
          <w:color w:val="622423"/>
          <w:sz w:val="28"/>
          <w:szCs w:val="28"/>
          <w:u w:val="single"/>
          <w:lang w:val="en-US" w:eastAsia="zh-CN"/>
        </w:rPr>
        <w:t>2017</w:t>
      </w:r>
      <w:r>
        <w:rPr>
          <w:rFonts w:hint="eastAsia" w:eastAsia="方正楷体_GBK"/>
          <w:i/>
          <w:iCs w:val="0"/>
          <w:color w:val="622423"/>
          <w:sz w:val="28"/>
          <w:szCs w:val="28"/>
          <w:u w:val="single"/>
        </w:rPr>
        <w:t>解释：《建设工程质量管理条例》第四十条：“建设工程的保修期，自竣工验收合格之日起计算。”因此，此条款至少应满足法规，当（主合同）《施工承包合同》有更严格的规定时，应从其规定。｝</w:t>
      </w:r>
    </w:p>
    <w:p>
      <w:pPr>
        <w:spacing w:line="440" w:lineRule="exact"/>
        <w:ind w:firstLine="627" w:firstLineChars="224"/>
        <w:rPr>
          <w:rFonts w:eastAsia="仿宋_GB2312"/>
          <w:sz w:val="28"/>
          <w:szCs w:val="28"/>
        </w:rPr>
      </w:pPr>
      <w:r>
        <w:rPr>
          <w:rFonts w:hint="eastAsia" w:eastAsia="仿宋_GB2312"/>
          <w:sz w:val="28"/>
          <w:szCs w:val="28"/>
        </w:rPr>
        <w:t>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rPr>
        <w:t>____</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除本合同有专门约定以外的乙方其他违约行为给甲方造成损失的，乙方应按给甲方全部损失的</w:t>
      </w:r>
      <w:r>
        <w:rPr>
          <w:rFonts w:hint="eastAsia" w:eastAsia="仿宋_GB2312"/>
          <w:color w:val="000000"/>
          <w:sz w:val="28"/>
          <w:szCs w:val="28"/>
          <w:u w:val="single"/>
        </w:rPr>
        <w:t xml:space="preserve"> </w:t>
      </w:r>
      <w:r>
        <w:rPr>
          <w:rFonts w:eastAsia="仿宋_GB2312"/>
          <w:color w:val="000000"/>
          <w:sz w:val="28"/>
          <w:szCs w:val="28"/>
          <w:u w:val="single"/>
        </w:rPr>
        <w:t>2</w:t>
      </w:r>
      <w:r>
        <w:rPr>
          <w:rFonts w:hint="eastAsia" w:eastAsia="仿宋_GB2312"/>
          <w:color w:val="000000"/>
          <w:sz w:val="28"/>
          <w:szCs w:val="28"/>
          <w:u w:val="single"/>
        </w:rPr>
        <w:t xml:space="preserve"> </w:t>
      </w:r>
      <w:r>
        <w:rPr>
          <w:rFonts w:hint="eastAsia" w:eastAsia="仿宋_GB2312"/>
          <w:color w:val="000000"/>
          <w:sz w:val="28"/>
          <w:szCs w:val="28"/>
        </w:rPr>
        <w:t>倍</w:t>
      </w:r>
      <w:r>
        <w:rPr>
          <w:rFonts w:hint="eastAsia" w:eastAsia="仿宋_GB2312"/>
          <w:sz w:val="28"/>
          <w:szCs w:val="28"/>
        </w:rPr>
        <w:t>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_______</w:t>
      </w:r>
      <w:r>
        <w:rPr>
          <w:rFonts w:hint="eastAsia" w:eastAsia="仿宋_GB2312"/>
          <w:sz w:val="28"/>
          <w:szCs w:val="28"/>
        </w:rPr>
        <w:t>年</w:t>
      </w:r>
      <w:r>
        <w:rPr>
          <w:rFonts w:hint="eastAsia" w:eastAsia="仿宋_GB2312"/>
          <w:sz w:val="28"/>
          <w:szCs w:val="28"/>
          <w:u w:val="single"/>
        </w:rPr>
        <w:t>_____</w:t>
      </w:r>
      <w:r>
        <w:rPr>
          <w:rFonts w:hint="eastAsia" w:eastAsia="仿宋_GB2312"/>
          <w:sz w:val="28"/>
          <w:szCs w:val="28"/>
        </w:rPr>
        <w:t>月</w:t>
      </w:r>
      <w:r>
        <w:rPr>
          <w:rFonts w:hint="eastAsia" w:eastAsia="仿宋_GB2312"/>
          <w:sz w:val="28"/>
          <w:szCs w:val="28"/>
          <w:u w:val="single"/>
        </w:rPr>
        <w:t>_____</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_______________________</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color w:val="000000"/>
          <w:sz w:val="28"/>
          <w:szCs w:val="28"/>
        </w:rPr>
      </w:pPr>
      <w:r>
        <w:rPr>
          <w:rFonts w:hint="eastAsia" w:eastAsia="仿宋_GB2312"/>
          <w:color w:val="000000"/>
          <w:sz w:val="28"/>
          <w:szCs w:val="28"/>
        </w:rPr>
        <w:t>本合同正本一式</w:t>
      </w:r>
      <w:r>
        <w:rPr>
          <w:rFonts w:hint="eastAsia" w:eastAsia="仿宋_GB2312"/>
          <w:color w:val="000000"/>
          <w:sz w:val="28"/>
          <w:szCs w:val="28"/>
          <w:u w:val="single"/>
        </w:rPr>
        <w:t xml:space="preserve"> 2 </w:t>
      </w:r>
      <w:r>
        <w:rPr>
          <w:rFonts w:hint="eastAsia" w:eastAsia="仿宋_GB2312"/>
          <w:color w:val="000000"/>
          <w:sz w:val="28"/>
          <w:szCs w:val="28"/>
        </w:rPr>
        <w:t>份，甲乙双方各执</w:t>
      </w:r>
      <w:r>
        <w:rPr>
          <w:rFonts w:hint="eastAsia" w:eastAsia="仿宋_GB2312"/>
          <w:color w:val="000000"/>
          <w:sz w:val="28"/>
          <w:szCs w:val="28"/>
          <w:u w:val="single"/>
        </w:rPr>
        <w:t xml:space="preserve"> 1 </w:t>
      </w:r>
      <w:r>
        <w:rPr>
          <w:rFonts w:hint="eastAsia" w:eastAsia="仿宋_GB2312"/>
          <w:color w:val="000000"/>
          <w:sz w:val="28"/>
          <w:szCs w:val="28"/>
        </w:rPr>
        <w:t>份；副本一式</w:t>
      </w:r>
      <w:r>
        <w:rPr>
          <w:rFonts w:hint="eastAsia" w:eastAsia="仿宋_GB2312"/>
          <w:color w:val="000000"/>
          <w:sz w:val="28"/>
          <w:szCs w:val="28"/>
          <w:u w:val="single"/>
        </w:rPr>
        <w:t xml:space="preserve"> 4 </w:t>
      </w:r>
      <w:r>
        <w:rPr>
          <w:rFonts w:hint="eastAsia" w:eastAsia="仿宋_GB2312"/>
          <w:color w:val="000000"/>
          <w:sz w:val="28"/>
          <w:szCs w:val="28"/>
        </w:rPr>
        <w:t>乙方执</w:t>
      </w:r>
      <w:r>
        <w:rPr>
          <w:rFonts w:hint="eastAsia" w:eastAsia="仿宋_GB2312"/>
          <w:color w:val="000000"/>
          <w:sz w:val="28"/>
          <w:szCs w:val="28"/>
          <w:u w:val="single"/>
        </w:rPr>
        <w:t xml:space="preserve"> 2 </w:t>
      </w:r>
      <w:r>
        <w:rPr>
          <w:rFonts w:hint="eastAsia" w:eastAsia="仿宋_GB2312"/>
          <w:color w:val="000000"/>
          <w:sz w:val="28"/>
          <w:szCs w:val="28"/>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eastAsia="仿宋_GB2312"/>
          <w:sz w:val="28"/>
          <w:szCs w:val="28"/>
        </w:rPr>
      </w:pPr>
      <w:r>
        <w:rPr>
          <w:rFonts w:hint="eastAsia" w:eastAsia="仿宋_GB2312"/>
          <w:sz w:val="28"/>
          <w:szCs w:val="28"/>
        </w:rPr>
        <w:t>1、乙方应在本合同签订后5个工作日内向甲方交纳履约、质量、工期、安全文明施工履约保证金人民币（大写）______万____元_角_分（小写）________万元（合同金额的___%）（不计息）</w:t>
      </w:r>
      <w:r>
        <w:rPr>
          <w:rFonts w:hint="eastAsia" w:eastAsia="方正楷体_GBK"/>
          <w:i/>
          <w:iCs w:val="0"/>
          <w:color w:val="622423"/>
          <w:sz w:val="28"/>
          <w:szCs w:val="28"/>
          <w:u w:val="single"/>
        </w:rPr>
        <w:t>{要求：不低于合同金额的1%}</w:t>
      </w:r>
      <w:r>
        <w:rPr>
          <w:rFonts w:hint="eastAsia" w:eastAsia="仿宋_GB2312"/>
          <w:sz w:val="28"/>
          <w:szCs w:val="28"/>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color w:val="000000"/>
          <w:sz w:val="28"/>
          <w:szCs w:val="28"/>
        </w:rPr>
      </w:pPr>
      <w:r>
        <w:rPr>
          <w:rFonts w:hint="eastAsia" w:eastAsia="仿宋_GB2312"/>
          <w:color w:val="000000"/>
          <w:sz w:val="28"/>
          <w:szCs w:val="28"/>
        </w:rPr>
        <w:t>4、若</w:t>
      </w:r>
      <w:r>
        <w:rPr>
          <w:rFonts w:eastAsia="仿宋_GB2312"/>
          <w:color w:val="000000"/>
          <w:sz w:val="28"/>
          <w:szCs w:val="28"/>
        </w:rPr>
        <w:t>分包单位发生安全生产事故，其</w:t>
      </w:r>
      <w:r>
        <w:rPr>
          <w:rFonts w:hint="eastAsia" w:eastAsia="仿宋_GB2312"/>
          <w:color w:val="000000"/>
          <w:sz w:val="28"/>
          <w:szCs w:val="28"/>
        </w:rPr>
        <w:t>履约</w:t>
      </w:r>
      <w:r>
        <w:rPr>
          <w:rFonts w:eastAsia="仿宋_GB2312"/>
          <w:color w:val="000000"/>
          <w:sz w:val="28"/>
          <w:szCs w:val="28"/>
        </w:rPr>
        <w:t>保证金自动转为安全生产保证金，按</w:t>
      </w:r>
      <w:r>
        <w:rPr>
          <w:rFonts w:hint="eastAsia" w:eastAsia="仿宋_GB2312"/>
          <w:color w:val="000000"/>
          <w:sz w:val="28"/>
          <w:szCs w:val="28"/>
        </w:rPr>
        <w:t>合同</w:t>
      </w:r>
      <w:r>
        <w:rPr>
          <w:rFonts w:eastAsia="仿宋_GB2312"/>
          <w:color w:val="000000"/>
          <w:sz w:val="28"/>
          <w:szCs w:val="28"/>
        </w:rPr>
        <w:t>附件《</w:t>
      </w:r>
      <w:r>
        <w:rPr>
          <w:rFonts w:hint="eastAsia" w:eastAsia="仿宋_GB2312"/>
          <w:color w:val="000000"/>
          <w:sz w:val="28"/>
          <w:szCs w:val="28"/>
        </w:rPr>
        <w:t>工程项目安全生产协议》“第</w:t>
      </w:r>
      <w:r>
        <w:rPr>
          <w:rFonts w:eastAsia="仿宋_GB2312"/>
          <w:color w:val="000000"/>
          <w:sz w:val="28"/>
          <w:szCs w:val="28"/>
        </w:rPr>
        <w:t>四条</w:t>
      </w:r>
      <w:r>
        <w:rPr>
          <w:rFonts w:hint="eastAsia" w:eastAsia="仿宋_GB2312"/>
          <w:color w:val="000000"/>
          <w:sz w:val="28"/>
          <w:szCs w:val="28"/>
        </w:rPr>
        <w:t xml:space="preserve"> 施工安全保证金”</w:t>
      </w:r>
      <w:r>
        <w:rPr>
          <w:rFonts w:eastAsia="仿宋_GB2312"/>
          <w:color w:val="000000"/>
          <w:sz w:val="28"/>
          <w:szCs w:val="28"/>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eastAsia="仿宋_GB2312"/>
          <w:b/>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spacing w:line="440" w:lineRule="exact"/>
        <w:ind w:firstLine="560" w:firstLineChars="200"/>
        <w:rPr>
          <w:rFonts w:hint="eastAsia" w:eastAsia="仿宋_GB2312"/>
          <w:bCs/>
          <w:i/>
          <w:color w:val="C00000"/>
          <w:sz w:val="28"/>
          <w:szCs w:val="28"/>
          <w:u w:val="single"/>
          <w:lang w:eastAsia="zh-CN"/>
        </w:rPr>
      </w:pPr>
      <w:r>
        <w:rPr>
          <w:rFonts w:hint="eastAsia" w:eastAsia="仿宋_GB2312"/>
          <w:bCs/>
          <w:sz w:val="28"/>
          <w:szCs w:val="28"/>
          <w:lang w:eastAsia="zh-CN"/>
        </w:rPr>
        <w:t>合同</w:t>
      </w:r>
      <w:r>
        <w:rPr>
          <w:rFonts w:hint="eastAsia" w:eastAsia="仿宋_GB2312"/>
          <w:bCs/>
          <w:sz w:val="28"/>
          <w:szCs w:val="28"/>
        </w:rPr>
        <w:t>附件：</w:t>
      </w:r>
      <w:r>
        <w:rPr>
          <w:rFonts w:hint="eastAsia" w:eastAsia="仿宋_GB2312"/>
          <w:bCs/>
          <w:sz w:val="28"/>
          <w:szCs w:val="28"/>
          <w:lang w:val="en-US" w:eastAsia="zh-CN"/>
        </w:rPr>
        <w:t>1.</w:t>
      </w:r>
      <w:r>
        <w:rPr>
          <w:rFonts w:hint="eastAsia" w:eastAsia="仿宋_GB2312"/>
          <w:bCs/>
          <w:sz w:val="28"/>
          <w:szCs w:val="28"/>
        </w:rPr>
        <w:t>_____________（填：合同名称）合同清单</w:t>
      </w:r>
      <w:r>
        <w:rPr>
          <w:rFonts w:hint="eastAsia" w:eastAsia="仿宋_GB2312"/>
          <w:bCs/>
          <w:i/>
          <w:color w:val="C00000"/>
          <w:sz w:val="28"/>
          <w:szCs w:val="28"/>
          <w:u w:val="single"/>
          <w:lang w:eastAsia="zh-CN"/>
        </w:rPr>
        <w:t>（见</w:t>
      </w:r>
      <w:r>
        <w:rPr>
          <w:rFonts w:hint="eastAsia" w:eastAsia="仿宋_GB2312"/>
          <w:bCs/>
          <w:i/>
          <w:color w:val="C00000"/>
          <w:sz w:val="28"/>
          <w:szCs w:val="28"/>
          <w:u w:val="single"/>
          <w:lang w:val="en-US" w:eastAsia="zh-CN"/>
        </w:rPr>
        <w:t>excel文件</w:t>
      </w:r>
      <w:r>
        <w:rPr>
          <w:rFonts w:hint="eastAsia" w:eastAsia="仿宋_GB2312"/>
          <w:bCs/>
          <w:i/>
          <w:color w:val="C00000"/>
          <w:sz w:val="28"/>
          <w:szCs w:val="28"/>
          <w:u w:val="singl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470" w:leftChars="700" w:right="0" w:rightChars="0" w:firstLine="0" w:firstLineChars="0"/>
        <w:jc w:val="both"/>
        <w:textAlignment w:val="auto"/>
        <w:outlineLvl w:val="9"/>
        <w:rPr>
          <w:rFonts w:hint="eastAsia" w:eastAsia="仿宋_GB2312"/>
          <w:bCs/>
          <w:sz w:val="28"/>
          <w:szCs w:val="28"/>
          <w:lang w:val="en-US" w:eastAsia="zh-CN"/>
        </w:rPr>
      </w:pPr>
      <w:r>
        <w:rPr>
          <w:rFonts w:hint="eastAsia" w:eastAsia="仿宋_GB2312"/>
          <w:bCs/>
          <w:sz w:val="28"/>
          <w:szCs w:val="28"/>
          <w:lang w:val="en-US" w:eastAsia="zh-CN"/>
        </w:rPr>
        <w:t>2.安全生产协议</w:t>
      </w:r>
    </w:p>
    <w:p>
      <w:pPr>
        <w:spacing w:line="440" w:lineRule="exact"/>
        <w:ind w:firstLine="562" w:firstLineChars="200"/>
        <w:rPr>
          <w:rFonts w:eastAsia="仿宋_GB2312"/>
          <w:b/>
          <w:sz w:val="28"/>
          <w:szCs w:val="28"/>
        </w:rPr>
      </w:pPr>
    </w:p>
    <w:p>
      <w:pPr>
        <w:spacing w:line="440" w:lineRule="exact"/>
        <w:ind w:firstLine="627" w:firstLineChars="224"/>
        <w:rPr>
          <w:rFonts w:eastAsia="仿宋_GB2312"/>
          <w:sz w:val="28"/>
          <w:szCs w:val="28"/>
        </w:rPr>
      </w:pPr>
      <w:r>
        <w:rPr>
          <w:rFonts w:hint="eastAsia" w:eastAsia="仿宋_GB2312"/>
          <w:sz w:val="28"/>
          <w:szCs w:val="28"/>
        </w:rPr>
        <w:t xml:space="preserve">甲方：                               </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rPr>
          <w:rFonts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jc w:val="center"/>
        <w:rPr>
          <w:rFonts w:hint="eastAsia" w:ascii="Times New Roman" w:hAnsi="Times New Roman" w:eastAsia="仿宋" w:cs="Times New Roman"/>
          <w:kern w:val="0"/>
          <w:sz w:val="28"/>
          <w:szCs w:val="28"/>
          <w:lang w:val="en-US" w:eastAsia="zh-CN"/>
        </w:rPr>
      </w:pPr>
      <w:r>
        <w:rPr>
          <w:rFonts w:hint="eastAsia" w:eastAsia="仿宋_GB2312"/>
          <w:sz w:val="28"/>
          <w:szCs w:val="28"/>
        </w:rPr>
        <w:t>签订日期：</w:t>
      </w:r>
    </w:p>
    <w:p>
      <w:pPr>
        <w:spacing w:line="360" w:lineRule="auto"/>
        <w:outlineLvl w:val="0"/>
        <w:rPr>
          <w:rFonts w:hint="eastAsia" w:ascii="Times New Roman" w:hAnsi="Times New Roman" w:eastAsia="仿宋" w:cs="Times New Roman"/>
          <w:kern w:val="0"/>
          <w:sz w:val="28"/>
          <w:szCs w:val="28"/>
          <w:lang w:val="en-US" w:eastAsia="zh-CN"/>
        </w:rPr>
        <w:sectPr>
          <w:headerReference r:id="rId4" w:type="default"/>
          <w:footerReference r:id="rId5" w:type="default"/>
          <w:pgSz w:w="11906" w:h="16838"/>
          <w:pgMar w:top="1440" w:right="1106" w:bottom="1440" w:left="1260" w:header="851" w:footer="992" w:gutter="0"/>
          <w:pgNumType w:start="1"/>
          <w:cols w:space="720"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专业分包合同附件1. 合同清单</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682"/>
        <w:gridCol w:w="2093"/>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8"/>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6"/>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6"/>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合同范本批注：</w:t>
            </w:r>
          </w:p>
        </w:tc>
        <w:tc>
          <w:tcPr>
            <w:tcW w:w="2093" w:type="dxa"/>
            <w:noWrap w:val="0"/>
            <w:vAlign w:val="center"/>
          </w:tcPr>
          <w:p>
            <w:pPr>
              <w:rPr>
                <w:rFonts w:hint="eastAsia" w:ascii="宋体" w:hAnsi="宋体" w:eastAsia="宋体" w:cs="宋体"/>
                <w:i w:val="0"/>
                <w:color w:val="000000"/>
                <w:sz w:val="24"/>
                <w:szCs w:val="24"/>
                <w:u w:val="none"/>
              </w:rPr>
            </w:pPr>
          </w:p>
        </w:tc>
        <w:tc>
          <w:tcPr>
            <w:tcW w:w="2207" w:type="dxa"/>
            <w:noWrap w:val="0"/>
            <w:vAlign w:val="center"/>
          </w:tcPr>
          <w:p>
            <w:pPr>
              <w:rPr>
                <w:rFonts w:hint="eastAsia" w:ascii="宋体" w:hAnsi="宋体" w:eastAsia="宋体" w:cs="宋体"/>
                <w:i w:val="0"/>
                <w:color w:val="000000"/>
                <w:sz w:val="24"/>
                <w:szCs w:val="24"/>
                <w:u w:val="none"/>
              </w:rPr>
            </w:pPr>
          </w:p>
        </w:tc>
        <w:tc>
          <w:tcPr>
            <w:tcW w:w="1350"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7" w:type="dxa"/>
            <w:noWrap w:val="0"/>
            <w:vAlign w:val="center"/>
          </w:tcPr>
          <w:p>
            <w:pPr>
              <w:rPr>
                <w:rFonts w:hint="eastAsia" w:ascii="宋体" w:hAnsi="宋体" w:eastAsia="宋体" w:cs="宋体"/>
                <w:i w:val="0"/>
                <w:color w:val="000000"/>
                <w:sz w:val="24"/>
                <w:szCs w:val="24"/>
                <w:u w:val="none"/>
              </w:rPr>
            </w:pPr>
          </w:p>
        </w:tc>
        <w:tc>
          <w:tcPr>
            <w:tcW w:w="2044" w:type="dxa"/>
            <w:noWrap w:val="0"/>
            <w:vAlign w:val="center"/>
          </w:tcPr>
          <w:p>
            <w:pPr>
              <w:rPr>
                <w:rFonts w:hint="eastAsia" w:ascii="宋体" w:hAnsi="宋体" w:eastAsia="宋体" w:cs="宋体"/>
                <w:i w:val="0"/>
                <w:color w:val="000000"/>
                <w:sz w:val="24"/>
                <w:szCs w:val="24"/>
                <w:u w:val="none"/>
              </w:rPr>
            </w:pPr>
          </w:p>
        </w:tc>
        <w:tc>
          <w:tcPr>
            <w:tcW w:w="2006"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rPr>
                <w:rFonts w:hint="eastAsia" w:ascii="宋体" w:hAnsi="宋体" w:eastAsia="宋体" w:cs="宋体"/>
                <w:i w:val="0"/>
                <w:color w:val="000000"/>
                <w:sz w:val="24"/>
                <w:szCs w:val="24"/>
                <w:u w:val="none"/>
              </w:rPr>
            </w:pPr>
          </w:p>
        </w:tc>
        <w:tc>
          <w:tcPr>
            <w:tcW w:w="10673"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1、此表用于劳务分包合同、专业分包合同。</w:t>
            </w:r>
          </w:p>
        </w:tc>
        <w:tc>
          <w:tcPr>
            <w:tcW w:w="2006" w:type="dxa"/>
            <w:noWrap w:val="0"/>
            <w:vAlign w:val="center"/>
          </w:tcPr>
          <w:p>
            <w:pPr>
              <w:rPr>
                <w:rFonts w:hint="eastAsia" w:ascii="宋体" w:hAnsi="宋体" w:eastAsia="宋体" w:cs="宋体"/>
                <w:i w:val="0"/>
                <w:color w:val="000000"/>
                <w:sz w:val="24"/>
                <w:szCs w:val="24"/>
                <w:u w:val="none"/>
              </w:rPr>
            </w:pPr>
          </w:p>
        </w:tc>
      </w:tr>
    </w:tbl>
    <w:p>
      <w:pPr>
        <w:spacing w:line="360" w:lineRule="auto"/>
        <w:ind w:firstLine="560" w:firstLineChars="200"/>
        <w:outlineLvl w:val="0"/>
        <w:rPr>
          <w:rFonts w:hint="eastAsia" w:ascii="Times New Roman" w:hAnsi="Times New Roman" w:eastAsia="仿宋" w:cs="Times New Roman"/>
          <w:kern w:val="0"/>
          <w:sz w:val="28"/>
          <w:szCs w:val="28"/>
          <w:lang w:val="en-US" w:eastAsia="zh-CN"/>
        </w:rPr>
      </w:pPr>
    </w:p>
    <w:p>
      <w:pPr>
        <w:spacing w:line="360" w:lineRule="auto"/>
        <w:ind w:firstLine="560" w:firstLineChars="200"/>
        <w:outlineLvl w:val="0"/>
        <w:rPr>
          <w:rFonts w:hint="eastAsia" w:ascii="Times New Roman" w:hAnsi="Times New Roman" w:eastAsia="仿宋" w:cs="Times New Roman"/>
          <w:kern w:val="0"/>
          <w:sz w:val="28"/>
          <w:szCs w:val="28"/>
          <w:lang w:val="en-US" w:eastAsia="zh-CN"/>
        </w:rPr>
        <w:sectPr>
          <w:pgSz w:w="16838" w:h="11906" w:orient="landscape"/>
          <w:pgMar w:top="1800" w:right="1100" w:bottom="1486" w:left="1213"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eastAsia="仿宋_GB2312"/>
          <w:bCs/>
          <w:sz w:val="28"/>
          <w:szCs w:val="28"/>
          <w:lang w:val="en-US" w:eastAsia="zh-CN"/>
        </w:rPr>
      </w:pPr>
      <w:r>
        <w:rPr>
          <w:rFonts w:hint="eastAsia" w:eastAsia="仿宋_GB2312"/>
          <w:bCs/>
          <w:sz w:val="28"/>
          <w:szCs w:val="28"/>
          <w:lang w:val="en-US" w:eastAsia="zh-CN"/>
        </w:rPr>
        <w:t>专业分包合同附件2. 安全生产协议</w:t>
      </w:r>
    </w:p>
    <w:p>
      <w:pPr>
        <w:widowControl/>
        <w:jc w:val="center"/>
        <w:rPr>
          <w:rFonts w:ascii="黑体" w:hAnsi="宋体" w:eastAsia="黑体"/>
          <w:color w:val="000000"/>
          <w:sz w:val="36"/>
          <w:szCs w:val="36"/>
        </w:rPr>
      </w:pPr>
      <w:r>
        <w:rPr>
          <w:rFonts w:hint="eastAsia" w:ascii="黑体" w:hAnsi="宋体" w:eastAsia="黑体"/>
          <w:color w:val="000000"/>
          <w:sz w:val="36"/>
          <w:szCs w:val="36"/>
        </w:rPr>
        <w:t>重庆对外建设（集团）有限公司</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______</w:t>
      </w:r>
      <w:r>
        <w:rPr>
          <w:rFonts w:hint="eastAsia" w:eastAsia="黑体" w:cs="Times New Roman"/>
          <w:color w:val="622423"/>
          <w:sz w:val="36"/>
          <w:szCs w:val="28"/>
          <w:u w:val="single"/>
          <w:lang w:eastAsia="zh-CN"/>
        </w:rPr>
        <w:t>（填：项目名称）</w:t>
      </w:r>
      <w:r>
        <w:rPr>
          <w:rFonts w:hint="eastAsia" w:ascii="黑体" w:hAnsi="宋体" w:eastAsia="黑体"/>
          <w:color w:val="000000"/>
          <w:sz w:val="36"/>
          <w:szCs w:val="36"/>
        </w:rPr>
        <w:t>工程项目安全生产协议</w:t>
      </w:r>
    </w:p>
    <w:p>
      <w:pPr>
        <w:spacing w:line="440" w:lineRule="exact"/>
        <w:rPr>
          <w:rFonts w:eastAsia="仿宋_GB2312"/>
          <w:b/>
          <w:color w:val="000000"/>
          <w:sz w:val="28"/>
          <w:szCs w:val="28"/>
        </w:rPr>
      </w:pPr>
      <w:r>
        <w:rPr>
          <w:rFonts w:hint="eastAsia" w:eastAsia="仿宋_GB2312"/>
          <w:b/>
          <w:color w:val="000000"/>
          <w:sz w:val="28"/>
          <w:szCs w:val="28"/>
        </w:rPr>
        <w:t>甲方：</w:t>
      </w:r>
      <w:r>
        <w:rPr>
          <w:rFonts w:hint="eastAsia" w:eastAsia="仿宋_GB2312"/>
          <w:b/>
          <w:color w:val="000000"/>
          <w:sz w:val="28"/>
          <w:szCs w:val="28"/>
          <w:u w:val="single"/>
        </w:rPr>
        <w:t xml:space="preserve">  重庆对外建设（集团）有限公司  </w:t>
      </w:r>
    </w:p>
    <w:p>
      <w:pPr>
        <w:tabs>
          <w:tab w:val="left" w:pos="670"/>
          <w:tab w:val="center" w:pos="4252"/>
        </w:tabs>
        <w:spacing w:line="440" w:lineRule="exact"/>
        <w:rPr>
          <w:rFonts w:eastAsia="仿宋_GB2312"/>
          <w:b/>
          <w:color w:val="000000"/>
          <w:sz w:val="28"/>
          <w:szCs w:val="28"/>
        </w:rPr>
      </w:pPr>
      <w:r>
        <w:rPr>
          <w:rFonts w:hint="eastAsia" w:eastAsia="仿宋_GB2312"/>
          <w:b/>
          <w:color w:val="000000"/>
          <w:sz w:val="28"/>
          <w:szCs w:val="28"/>
        </w:rPr>
        <w:t>乙方：</w:t>
      </w:r>
      <w:r>
        <w:rPr>
          <w:rFonts w:hint="eastAsia" w:eastAsia="仿宋_GB2312"/>
          <w:b/>
          <w:color w:val="000000"/>
          <w:sz w:val="28"/>
          <w:szCs w:val="28"/>
          <w:u w:val="single"/>
        </w:rPr>
        <w:t xml:space="preserve"> ___________</w:t>
      </w:r>
      <w:r>
        <w:rPr>
          <w:rFonts w:hint="eastAsia" w:eastAsia="仿宋_GB2312"/>
          <w:bCs/>
          <w:color w:val="632423"/>
          <w:sz w:val="28"/>
          <w:szCs w:val="28"/>
          <w:u w:val="single"/>
        </w:rPr>
        <w:t>XXXX____</w:t>
      </w:r>
      <w:r>
        <w:rPr>
          <w:rFonts w:eastAsia="仿宋_GB2312"/>
          <w:bCs/>
          <w:color w:val="632423"/>
          <w:sz w:val="28"/>
          <w:szCs w:val="28"/>
          <w:u w:val="single"/>
        </w:rPr>
        <w:t>有限公司</w:t>
      </w:r>
      <w:r>
        <w:rPr>
          <w:rFonts w:hint="eastAsia" w:eastAsia="仿宋_GB2312"/>
          <w:b/>
          <w:color w:val="000000"/>
          <w:sz w:val="28"/>
          <w:szCs w:val="28"/>
          <w:u w:val="single"/>
        </w:rPr>
        <w:t xml:space="preserve">  </w:t>
      </w:r>
      <w:r>
        <w:rPr>
          <w:rFonts w:hint="eastAsia" w:eastAsia="仿宋_GB2312"/>
          <w:bCs/>
          <w:color w:val="000000"/>
          <w:sz w:val="28"/>
          <w:szCs w:val="28"/>
          <w:u w:val="single"/>
        </w:rPr>
        <w:t>（分包单位）</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spacing w:line="440" w:lineRule="exact"/>
        <w:ind w:firstLine="480"/>
        <w:rPr>
          <w:rFonts w:eastAsia="仿宋_GB2312"/>
          <w:b/>
          <w:bCs/>
          <w:color w:val="000000"/>
          <w:sz w:val="28"/>
          <w:szCs w:val="28"/>
        </w:rPr>
      </w:pPr>
      <w:r>
        <w:rPr>
          <w:rFonts w:hint="eastAsia" w:eastAsia="仿宋_GB2312"/>
          <w:b/>
          <w:bCs/>
          <w:color w:val="000000"/>
          <w:sz w:val="28"/>
          <w:szCs w:val="28"/>
        </w:rPr>
        <w:t>一、工程概况：</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1、工程名称：</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2、工程地址：</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3、工程范围和内容：</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4、管理模式：</w:t>
      </w:r>
      <w:r>
        <w:rPr>
          <w:rFonts w:hint="eastAsia" w:ascii="Times New Roman" w:hAnsi="Times New Roman" w:eastAsia="仿宋_GB2312" w:cs="Times New Roman"/>
          <w:color w:val="000000"/>
          <w:sz w:val="28"/>
          <w:szCs w:val="28"/>
          <w:u w:val="single"/>
        </w:rPr>
        <w:t xml:space="preserve"> 自营 </w:t>
      </w:r>
      <w:r>
        <w:rPr>
          <w:rFonts w:hint="eastAsia" w:ascii="Times New Roman" w:hAnsi="Times New Roman" w:eastAsia="仿宋_GB2312" w:cs="Times New Roman"/>
          <w:color w:val="000000"/>
          <w:sz w:val="28"/>
          <w:szCs w:val="28"/>
        </w:rPr>
        <w:t>（或自营/劳务分包/专业分包）</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spacing w:line="440" w:lineRule="exact"/>
        <w:ind w:firstLine="480"/>
        <w:rPr>
          <w:rFonts w:eastAsia="仿宋_GB2312"/>
          <w:b/>
          <w:bCs/>
          <w:color w:val="000000"/>
          <w:sz w:val="28"/>
          <w:szCs w:val="28"/>
        </w:rPr>
      </w:pPr>
      <w:r>
        <w:rPr>
          <w:rFonts w:hint="eastAsia" w:eastAsia="仿宋_GB2312"/>
          <w:b/>
          <w:bCs/>
          <w:color w:val="000000"/>
          <w:sz w:val="28"/>
          <w:szCs w:val="28"/>
        </w:rPr>
        <w:t>二、协议期限：</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 xml:space="preserve">自 </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至</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完工。</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spacing w:line="440" w:lineRule="exact"/>
        <w:ind w:firstLine="480"/>
        <w:rPr>
          <w:rFonts w:eastAsia="仿宋_GB2312"/>
          <w:b/>
          <w:bCs/>
          <w:color w:val="000000"/>
          <w:sz w:val="28"/>
          <w:szCs w:val="28"/>
        </w:rPr>
      </w:pPr>
      <w:r>
        <w:rPr>
          <w:rFonts w:hint="eastAsia" w:eastAsia="仿宋_GB2312"/>
          <w:b/>
          <w:bCs/>
          <w:color w:val="000000"/>
          <w:sz w:val="28"/>
          <w:szCs w:val="28"/>
        </w:rPr>
        <w:t>三、双方责任：</w:t>
      </w:r>
    </w:p>
    <w:p>
      <w:pPr>
        <w:pStyle w:val="11"/>
        <w:spacing w:before="0" w:beforeAutospacing="0" w:after="0" w:afterAutospacing="0" w:line="440" w:lineRule="exact"/>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（一）甲方安全责任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（二） 乙方安全责任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四、施工安全保证金</w:t>
      </w:r>
    </w:p>
    <w:p>
      <w:pPr>
        <w:pStyle w:val="11"/>
        <w:spacing w:before="0" w:beforeAutospacing="0" w:after="0" w:afterAutospacing="0" w:line="440" w:lineRule="exact"/>
        <w:jc w:val="both"/>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（1）发生人身死亡事故或设备重大事故，扣除全部安全保证金；</w:t>
      </w:r>
    </w:p>
    <w:p>
      <w:pPr>
        <w:spacing w:line="440" w:lineRule="exact"/>
        <w:rPr>
          <w:rFonts w:eastAsia="仿宋_GB2312"/>
          <w:color w:val="000000"/>
          <w:sz w:val="28"/>
          <w:szCs w:val="28"/>
        </w:rPr>
      </w:pPr>
      <w:r>
        <w:rPr>
          <w:rFonts w:hint="eastAsia" w:eastAsia="仿宋_GB2312"/>
          <w:color w:val="000000"/>
          <w:sz w:val="28"/>
          <w:szCs w:val="28"/>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（3）乙方人员发生违章行为的经济处罚，按处罚规定从安全保证金内扣除；处罚规定按现行外建集团等相关制度、文件执行，包括但不限于《重庆对外建设（集团）有限公司 安全</w:t>
      </w:r>
      <w:r>
        <w:rPr>
          <w:rFonts w:hint="eastAsia" w:ascii="Times New Roman" w:hAnsi="Times New Roman" w:eastAsia="仿宋_GB2312" w:cs="Times New Roman"/>
          <w:color w:val="000000"/>
          <w:sz w:val="28"/>
          <w:szCs w:val="28"/>
          <w:lang w:eastAsia="zh-CN"/>
        </w:rPr>
        <w:t>目标</w:t>
      </w:r>
      <w:r>
        <w:rPr>
          <w:rFonts w:hint="eastAsia" w:ascii="Times New Roman" w:hAnsi="Times New Roman" w:eastAsia="仿宋_GB2312" w:cs="Times New Roman"/>
          <w:color w:val="000000"/>
          <w:sz w:val="28"/>
          <w:szCs w:val="28"/>
        </w:rPr>
        <w:t>考核奖惩办法》、《重庆对外建设（集团）有限公司 安全处罚实施细则》（详见本协议附件）、</w:t>
      </w:r>
      <w:r>
        <w:rPr>
          <w:rFonts w:hint="eastAsia" w:ascii="Times New Roman" w:hAnsi="Times New Roman" w:eastAsia="仿宋_GB2312" w:cs="Times New Roman"/>
          <w:color w:val="0000FF"/>
          <w:sz w:val="28"/>
          <w:szCs w:val="28"/>
          <w:u w:val="single"/>
        </w:rPr>
        <w:t>《外建__XXXX__</w:t>
      </w:r>
      <w:r>
        <w:rPr>
          <w:rFonts w:hint="eastAsia" w:ascii="Times New Roman" w:hAnsi="Times New Roman" w:eastAsia="仿宋_GB2312" w:cs="Times New Roman"/>
          <w:color w:val="0000FF"/>
          <w:sz w:val="28"/>
          <w:szCs w:val="28"/>
          <w:u w:val="single"/>
          <w:lang w:eastAsia="zh-CN"/>
        </w:rPr>
        <w:t>分公司</w:t>
      </w:r>
      <w:r>
        <w:rPr>
          <w:rFonts w:hint="eastAsia" w:ascii="Times New Roman" w:hAnsi="Times New Roman" w:eastAsia="仿宋_GB2312" w:cs="Times New Roman"/>
          <w:color w:val="0000FF"/>
          <w:sz w:val="28"/>
          <w:szCs w:val="28"/>
          <w:u w:val="single"/>
        </w:rPr>
        <w:t xml:space="preserve"> 安全处罚条款》</w:t>
      </w:r>
      <w:r>
        <w:rPr>
          <w:rFonts w:hint="eastAsia" w:ascii="Times New Roman" w:hAnsi="Times New Roman" w:eastAsia="方正楷体_GBK" w:cs="Times New Roman"/>
          <w:iCs/>
          <w:color w:val="C00000"/>
          <w:sz w:val="28"/>
          <w:szCs w:val="28"/>
          <w:u w:val="single"/>
        </w:rPr>
        <w:t>｛注意填写：</w:t>
      </w:r>
      <w:r>
        <w:rPr>
          <w:rFonts w:hint="eastAsia" w:ascii="Times New Roman" w:hAnsi="Times New Roman" w:eastAsia="方正楷体_GBK" w:cs="Times New Roman"/>
          <w:iCs/>
          <w:color w:val="C00000"/>
          <w:sz w:val="28"/>
          <w:szCs w:val="28"/>
          <w:u w:val="single"/>
          <w:lang w:eastAsia="zh-CN"/>
        </w:rPr>
        <w:t>分公司负责</w:t>
      </w:r>
      <w:r>
        <w:rPr>
          <w:rFonts w:hint="eastAsia" w:ascii="Times New Roman" w:hAnsi="Times New Roman" w:eastAsia="方正楷体_GBK" w:cs="Times New Roman"/>
          <w:iCs/>
          <w:color w:val="C00000"/>
          <w:sz w:val="28"/>
          <w:szCs w:val="28"/>
          <w:u w:val="single"/>
        </w:rPr>
        <w:t>填写并必须将处罚条款附件附后。｝</w:t>
      </w:r>
      <w:r>
        <w:rPr>
          <w:rFonts w:hint="eastAsia" w:ascii="Times New Roman" w:hAnsi="Times New Roman" w:eastAsia="仿宋_GB2312" w:cs="Times New Roman"/>
          <w:color w:val="000000"/>
          <w:sz w:val="28"/>
          <w:szCs w:val="28"/>
        </w:rPr>
        <w:t>（本协议附件）等。</w:t>
      </w:r>
    </w:p>
    <w:p>
      <w:pPr>
        <w:pStyle w:val="11"/>
        <w:spacing w:before="0" w:beforeAutospacing="0" w:after="0" w:afterAutospacing="0" w:line="440" w:lineRule="exact"/>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五、 违约责任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2、合同履行中，发现乙方提供的有关资质材料无效，甲方有权解除分</w:t>
      </w:r>
      <w:r>
        <w:rPr>
          <w:rFonts w:ascii="Times New Roman" w:hAnsi="Times New Roman" w:eastAsia="仿宋_GB2312" w:cs="Times New Roman"/>
          <w:color w:val="000000"/>
          <w:sz w:val="28"/>
          <w:szCs w:val="28"/>
        </w:rPr>
        <w:t>包</w:t>
      </w:r>
      <w:r>
        <w:rPr>
          <w:rFonts w:hint="eastAsia" w:ascii="Times New Roman" w:hAnsi="Times New Roman" w:eastAsia="仿宋_GB2312" w:cs="Times New Roman"/>
          <w:color w:val="000000"/>
          <w:sz w:val="28"/>
          <w:szCs w:val="28"/>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b/>
          <w:bCs/>
          <w:color w:val="000000"/>
          <w:sz w:val="28"/>
          <w:szCs w:val="28"/>
        </w:rPr>
        <w:t xml:space="preserve">六、 </w:t>
      </w:r>
      <w:r>
        <w:rPr>
          <w:rFonts w:hint="eastAsia" w:ascii="Times New Roman" w:hAnsi="Times New Roman" w:eastAsia="仿宋_GB2312" w:cs="Times New Roman"/>
          <w:color w:val="000000"/>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kern w:val="0"/>
          <w:sz w:val="28"/>
          <w:szCs w:val="28"/>
        </w:rPr>
      </w:pPr>
      <w:r>
        <w:rPr>
          <w:rFonts w:hint="eastAsia" w:eastAsia="仿宋_GB2312"/>
          <w:b/>
          <w:bCs/>
          <w:color w:val="000000"/>
          <w:kern w:val="0"/>
          <w:sz w:val="28"/>
          <w:szCs w:val="28"/>
        </w:rPr>
        <w:t>七、</w:t>
      </w:r>
      <w:r>
        <w:rPr>
          <w:rFonts w:hint="eastAsia" w:eastAsia="仿宋_GB2312"/>
          <w:color w:val="000000"/>
          <w:kern w:val="0"/>
          <w:sz w:val="28"/>
          <w:szCs w:val="28"/>
        </w:rPr>
        <w:t>关于商业文书及诉讼、仲裁文书的</w:t>
      </w:r>
      <w:r>
        <w:rPr>
          <w:rFonts w:hint="eastAsia" w:eastAsia="仿宋_GB2312"/>
          <w:color w:val="000000"/>
          <w:kern w:val="0"/>
          <w:sz w:val="28"/>
          <w:szCs w:val="28"/>
          <w:lang w:eastAsia="zh-CN"/>
        </w:rPr>
        <w:t>通知与</w:t>
      </w:r>
      <w:r>
        <w:rPr>
          <w:rFonts w:hint="eastAsia" w:eastAsia="仿宋_GB2312"/>
          <w:color w:val="000000"/>
          <w:kern w:val="0"/>
          <w:sz w:val="28"/>
          <w:szCs w:val="28"/>
        </w:rPr>
        <w:t>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w:t>
      </w:r>
      <w:r>
        <w:rPr>
          <w:rFonts w:hint="eastAsia" w:eastAsia="仿宋_GB2312"/>
          <w:kern w:val="0"/>
          <w:sz w:val="28"/>
          <w:szCs w:val="28"/>
          <w:lang w:eastAsia="zh-CN"/>
        </w:rPr>
        <w:t>通知与</w:t>
      </w:r>
      <w:r>
        <w:rPr>
          <w:rFonts w:hint="eastAsia" w:eastAsia="仿宋_GB2312"/>
          <w:kern w:val="0"/>
          <w:sz w:val="28"/>
          <w:szCs w:val="28"/>
        </w:rPr>
        <w:t>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w:t>
      </w:r>
      <w:r>
        <w:rPr>
          <w:rFonts w:hint="eastAsia" w:eastAsia="仿宋_GB2312"/>
          <w:kern w:val="0"/>
          <w:sz w:val="28"/>
          <w:szCs w:val="28"/>
          <w:lang w:eastAsia="zh-CN"/>
        </w:rPr>
        <w:t>通知与</w:t>
      </w:r>
      <w:r>
        <w:rPr>
          <w:rFonts w:hint="eastAsia" w:eastAsia="仿宋_GB2312"/>
          <w:kern w:val="0"/>
          <w:sz w:val="28"/>
          <w:szCs w:val="28"/>
        </w:rPr>
        <w:t>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b/>
          <w:bCs/>
          <w:color w:val="000000"/>
          <w:sz w:val="28"/>
          <w:szCs w:val="28"/>
        </w:rPr>
        <w:t>八、</w:t>
      </w:r>
      <w:r>
        <w:rPr>
          <w:rFonts w:hint="eastAsia" w:ascii="Times New Roman" w:hAnsi="Times New Roman" w:eastAsia="仿宋_GB2312" w:cs="Times New Roman"/>
          <w:color w:val="000000"/>
          <w:sz w:val="28"/>
          <w:szCs w:val="28"/>
        </w:rPr>
        <w:t>本协议一式</w:t>
      </w:r>
      <w:r>
        <w:rPr>
          <w:rFonts w:hint="eastAsia" w:ascii="Times New Roman" w:hAnsi="Times New Roman" w:eastAsia="仿宋_GB2312" w:cs="Times New Roman"/>
          <w:color w:val="000000"/>
          <w:sz w:val="28"/>
          <w:szCs w:val="28"/>
          <w:u w:val="single"/>
        </w:rPr>
        <w:t>六</w:t>
      </w:r>
      <w:r>
        <w:rPr>
          <w:rFonts w:hint="eastAsia" w:ascii="Times New Roman" w:hAnsi="Times New Roman" w:eastAsia="仿宋_GB2312" w:cs="Times New Roman"/>
          <w:color w:val="000000"/>
          <w:sz w:val="28"/>
          <w:szCs w:val="28"/>
        </w:rPr>
        <w:t>份，甲方</w:t>
      </w:r>
      <w:r>
        <w:rPr>
          <w:rFonts w:ascii="Times New Roman" w:hAnsi="Times New Roman" w:eastAsia="仿宋_GB2312" w:cs="Times New Roman"/>
          <w:color w:val="000000"/>
          <w:sz w:val="28"/>
          <w:szCs w:val="28"/>
        </w:rPr>
        <w:t>执</w:t>
      </w:r>
      <w:r>
        <w:rPr>
          <w:rFonts w:ascii="Times New Roman" w:hAnsi="Times New Roman" w:eastAsia="仿宋_GB2312" w:cs="Times New Roman"/>
          <w:color w:val="000000"/>
          <w:sz w:val="28"/>
          <w:szCs w:val="28"/>
          <w:u w:val="single"/>
        </w:rPr>
        <w:t>四</w:t>
      </w:r>
      <w:r>
        <w:rPr>
          <w:rFonts w:ascii="Times New Roman" w:hAnsi="Times New Roman" w:eastAsia="仿宋_GB2312" w:cs="Times New Roman"/>
          <w:color w:val="000000"/>
          <w:sz w:val="28"/>
          <w:szCs w:val="28"/>
        </w:rPr>
        <w:t>份，</w:t>
      </w:r>
      <w:r>
        <w:rPr>
          <w:rFonts w:hint="eastAsia" w:ascii="Times New Roman" w:hAnsi="Times New Roman" w:eastAsia="仿宋_GB2312" w:cs="Times New Roman"/>
          <w:color w:val="000000"/>
          <w:sz w:val="28"/>
          <w:szCs w:val="28"/>
        </w:rPr>
        <w:t>乙方执</w:t>
      </w:r>
      <w:r>
        <w:rPr>
          <w:rFonts w:hint="eastAsia" w:ascii="Times New Roman" w:hAnsi="Times New Roman" w:eastAsia="仿宋_GB2312" w:cs="Times New Roman"/>
          <w:color w:val="000000"/>
          <w:sz w:val="28"/>
          <w:szCs w:val="28"/>
          <w:u w:val="single"/>
        </w:rPr>
        <w:t>两</w:t>
      </w:r>
      <w:r>
        <w:rPr>
          <w:rFonts w:ascii="Times New Roman" w:hAnsi="Times New Roman" w:eastAsia="仿宋_GB2312" w:cs="Times New Roman"/>
          <w:color w:val="000000"/>
          <w:sz w:val="28"/>
          <w:szCs w:val="28"/>
        </w:rPr>
        <w:t>份</w:t>
      </w:r>
      <w:r>
        <w:rPr>
          <w:rFonts w:hint="eastAsia" w:ascii="Times New Roman" w:hAnsi="Times New Roman" w:eastAsia="仿宋_GB2312" w:cs="Times New Roman"/>
          <w:color w:val="000000"/>
          <w:sz w:val="28"/>
          <w:szCs w:val="28"/>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eastAsia="zh-CN"/>
        </w:rPr>
        <w:t>安全生产协议</w:t>
      </w:r>
      <w:r>
        <w:rPr>
          <w:rFonts w:hint="eastAsia" w:ascii="Times New Roman" w:hAnsi="Times New Roman" w:eastAsia="仿宋_GB2312" w:cs="Times New Roman"/>
          <w:color w:val="000000"/>
          <w:sz w:val="28"/>
          <w:szCs w:val="28"/>
        </w:rPr>
        <w:t>附件：1、重庆对外建设（集团）有限公司安全处罚实施细则</w:t>
      </w:r>
    </w:p>
    <w:p>
      <w:pPr>
        <w:pStyle w:val="11"/>
        <w:spacing w:before="0" w:beforeAutospacing="0" w:after="0" w:afterAutospacing="0" w:line="440" w:lineRule="exact"/>
        <w:ind w:left="1208" w:leftChars="575" w:firstLine="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2、外建</w:t>
      </w:r>
      <w:r>
        <w:rPr>
          <w:rFonts w:hint="eastAsia" w:ascii="Times New Roman" w:hAnsi="Times New Roman" w:eastAsia="仿宋_GB2312" w:cs="Times New Roman"/>
          <w:color w:val="000000"/>
          <w:sz w:val="28"/>
          <w:szCs w:val="28"/>
          <w:u w:val="single"/>
        </w:rPr>
        <w:t>__XXXX__</w:t>
      </w:r>
      <w:r>
        <w:rPr>
          <w:rFonts w:hint="eastAsia" w:ascii="Times New Roman" w:hAnsi="Times New Roman" w:eastAsia="仿宋_GB2312" w:cs="Times New Roman"/>
          <w:color w:val="000000"/>
          <w:sz w:val="28"/>
          <w:szCs w:val="28"/>
          <w:lang w:eastAsia="zh-CN"/>
        </w:rPr>
        <w:t>分公司</w:t>
      </w:r>
      <w:r>
        <w:rPr>
          <w:rFonts w:hint="eastAsia" w:ascii="Times New Roman" w:hAnsi="Times New Roman" w:eastAsia="仿宋_GB2312" w:cs="Times New Roman"/>
          <w:color w:val="000000"/>
          <w:sz w:val="28"/>
          <w:szCs w:val="28"/>
        </w:rPr>
        <w:t xml:space="preserve"> 安全处罚条款</w:t>
      </w:r>
      <w:r>
        <w:rPr>
          <w:rFonts w:hint="eastAsia" w:ascii="Times New Roman" w:hAnsi="Times New Roman" w:eastAsia="方正楷体_GBK" w:cs="Times New Roman"/>
          <w:iCs/>
          <w:color w:val="C00000"/>
          <w:sz w:val="28"/>
          <w:szCs w:val="28"/>
          <w:u w:val="single"/>
        </w:rPr>
        <w:t>｛注意填写：</w:t>
      </w:r>
      <w:r>
        <w:rPr>
          <w:rFonts w:hint="eastAsia" w:ascii="Times New Roman" w:hAnsi="Times New Roman" w:eastAsia="方正楷体_GBK" w:cs="Times New Roman"/>
          <w:iCs/>
          <w:color w:val="C00000"/>
          <w:sz w:val="28"/>
          <w:szCs w:val="28"/>
          <w:u w:val="single"/>
          <w:lang w:eastAsia="zh-CN"/>
        </w:rPr>
        <w:t>分公司负责</w:t>
      </w:r>
      <w:r>
        <w:rPr>
          <w:rFonts w:hint="eastAsia" w:ascii="Times New Roman" w:hAnsi="Times New Roman" w:eastAsia="方正楷体_GBK" w:cs="Times New Roman"/>
          <w:iCs/>
          <w:color w:val="C00000"/>
          <w:sz w:val="28"/>
          <w:szCs w:val="28"/>
          <w:u w:val="single"/>
        </w:rPr>
        <w:t>将处罚条款附件附后。｝</w:t>
      </w: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sectPr>
          <w:pgSz w:w="11906" w:h="16838"/>
          <w:pgMar w:top="1417" w:right="1134" w:bottom="1417" w:left="1417" w:header="283" w:footer="283" w:gutter="0"/>
          <w:cols w:space="720" w:num="1"/>
          <w:docGrid w:type="lines" w:linePitch="317" w:charSpace="0"/>
        </w:sectPr>
      </w:pPr>
    </w:p>
    <w:p>
      <w:pPr>
        <w:pStyle w:val="11"/>
        <w:spacing w:before="0" w:beforeAutospacing="0" w:after="0" w:afterAutospacing="0" w:line="500" w:lineRule="exact"/>
        <w:rPr>
          <w:rFonts w:ascii="仿宋_GB2312" w:hAnsi="ˎ̥" w:eastAsia="仿宋_GB2312"/>
          <w:color w:val="000000"/>
          <w:sz w:val="28"/>
          <w:szCs w:val="28"/>
        </w:rPr>
      </w:pPr>
      <w:r>
        <w:rPr>
          <w:rFonts w:hint="eastAsia" w:ascii="仿宋_GB2312" w:hAnsi="ˎ̥" w:eastAsia="仿宋_GB2312"/>
          <w:color w:val="000000"/>
          <w:sz w:val="28"/>
          <w:szCs w:val="28"/>
        </w:rPr>
        <w:t>安全生产协议附件1.</w:t>
      </w:r>
    </w:p>
    <w:p>
      <w:pPr>
        <w:pStyle w:val="11"/>
        <w:spacing w:before="0" w:beforeAutospacing="0" w:after="0" w:afterAutospacing="0" w:line="560" w:lineRule="exact"/>
        <w:rPr>
          <w:rFonts w:hint="eastAsia" w:ascii="方正小标宋_GBK" w:eastAsia="方正小标宋_GBK"/>
          <w:color w:val="000000"/>
          <w:sz w:val="44"/>
          <w:szCs w:val="44"/>
        </w:rPr>
      </w:pPr>
      <w:r>
        <w:rPr>
          <w:rFonts w:hint="eastAsia" w:ascii="方正小标宋_GBK" w:eastAsia="方正小标宋_GBK"/>
          <w:color w:val="000000"/>
          <w:sz w:val="44"/>
          <w:szCs w:val="44"/>
        </w:rPr>
        <w:t>重庆对外建设（集团）有限公司</w:t>
      </w:r>
    </w:p>
    <w:p>
      <w:pPr>
        <w:pStyle w:val="11"/>
        <w:spacing w:before="0" w:beforeAutospacing="0" w:after="0" w:afterAutospacing="0" w:line="560" w:lineRule="exact"/>
        <w:rPr>
          <w:rFonts w:hint="eastAsia" w:ascii="方正小标宋_GBK" w:eastAsia="方正小标宋_GBK"/>
          <w:color w:val="000000"/>
          <w:sz w:val="44"/>
          <w:szCs w:val="44"/>
        </w:rPr>
      </w:pPr>
      <w:r>
        <w:rPr>
          <w:rFonts w:hint="eastAsia" w:ascii="方正小标宋_GBK" w:eastAsia="方正小标宋_GBK"/>
          <w:color w:val="000000"/>
          <w:sz w:val="44"/>
          <w:szCs w:val="44"/>
        </w:rPr>
        <w:t>安全处罚实施细则</w:t>
      </w:r>
    </w:p>
    <w:tbl>
      <w:tblPr>
        <w:tblStyle w:val="12"/>
        <w:tblW w:w="0" w:type="auto"/>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人员不到位，差</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责任书签订缺失，每发现</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安全教育记录、花名册、技术交底记录缺失或不完整，每次处罚</w:t>
            </w:r>
            <w:r>
              <w:rPr>
                <w:rFonts w:hint="eastAsia" w:ascii="宋体" w:hAnsi="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未按“</w:t>
            </w:r>
            <w:r>
              <w:rPr>
                <w:rFonts w:hint="eastAsia" w:ascii="宋体" w:hAnsi="宋体" w:cs="宋体"/>
                <w:color w:val="000000"/>
                <w:kern w:val="0"/>
                <w:sz w:val="20"/>
                <w:szCs w:val="20"/>
                <w:lang w:val="en-US" w:eastAsia="zh-CN"/>
              </w:rPr>
              <w:t>TN-S</w:t>
            </w:r>
            <w:r>
              <w:rPr>
                <w:rFonts w:hint="eastAsia" w:ascii="宋体" w:hAnsi="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安全防护</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noWrap w:val="0"/>
            <w:vAlign w:val="center"/>
          </w:tcPr>
          <w:p>
            <w:pPr>
              <w:adjustRightInd w:val="0"/>
              <w:snapToGrid w:val="0"/>
              <w:spacing w:line="240" w:lineRule="atLeast"/>
              <w:rPr>
                <w:rFonts w:hint="eastAsia" w:ascii="宋体" w:hAnsi="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w:t>
            </w:r>
            <w:r>
              <w:rPr>
                <w:rFonts w:hint="eastAsia" w:ascii="宋体" w:hAnsi="宋体" w:cs="宋体"/>
                <w:color w:val="000000"/>
                <w:kern w:val="0"/>
                <w:sz w:val="20"/>
                <w:szCs w:val="20"/>
                <w:lang w:eastAsia="zh-CN"/>
              </w:rPr>
              <w:t>个架体</w:t>
            </w:r>
            <w:r>
              <w:rPr>
                <w:rFonts w:hint="eastAsia" w:ascii="宋体" w:hAnsi="宋体" w:cs="宋体"/>
                <w:color w:val="000000"/>
                <w:kern w:val="0"/>
                <w:sz w:val="20"/>
                <w:szCs w:val="20"/>
              </w:rPr>
              <w:t>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常见</w:t>
            </w:r>
            <w:r>
              <w:rPr>
                <w:rFonts w:hint="eastAsia" w:ascii="宋体" w:hAnsi="宋体" w:cs="宋体"/>
                <w:color w:val="000000"/>
                <w:kern w:val="0"/>
                <w:sz w:val="20"/>
                <w:szCs w:val="20"/>
                <w:lang w:eastAsia="zh-CN"/>
              </w:rPr>
              <w:t>违</w:t>
            </w:r>
            <w:r>
              <w:rPr>
                <w:rFonts w:hint="eastAsia" w:ascii="宋体" w:hAnsi="宋体" w:cs="宋体"/>
                <w:color w:val="000000"/>
                <w:kern w:val="0"/>
                <w:sz w:val="20"/>
                <w:szCs w:val="20"/>
              </w:rPr>
              <w:t>规</w:t>
            </w: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安全帽</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作业人员违规，每1人处罚500元。管理人员违规，每发现1人处罚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安全带</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每发现1人违规，处罚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noWrap w:val="0"/>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sz w:val="20"/>
                <w:szCs w:val="20"/>
                <w:lang w:eastAsia="zh-CN"/>
              </w:rPr>
            </w:pPr>
            <w:r>
              <w:rPr>
                <w:rFonts w:hint="eastAsia" w:ascii="宋体" w:hAnsi="宋体" w:cs="宋体"/>
                <w:sz w:val="20"/>
                <w:szCs w:val="20"/>
                <w:lang w:eastAsia="zh-CN"/>
              </w:rPr>
              <w:t>吊装作业</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noWrap w:val="0"/>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受限空间作业</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人工挖孔桩、顶管</w:t>
            </w:r>
            <w:r>
              <w:rPr>
                <w:rFonts w:hint="eastAsia" w:ascii="宋体" w:hAnsi="宋体" w:cs="宋体"/>
                <w:color w:val="000000"/>
                <w:kern w:val="0"/>
                <w:sz w:val="20"/>
                <w:szCs w:val="20"/>
                <w:lang w:eastAsia="zh-CN"/>
              </w:rPr>
              <w:t>、隧道</w:t>
            </w:r>
            <w:r>
              <w:rPr>
                <w:rFonts w:hint="eastAsia" w:ascii="宋体" w:hAnsi="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施工吊篮</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每发现一台吊篮违反规定罚款</w:t>
            </w:r>
            <w:r>
              <w:rPr>
                <w:rFonts w:hint="eastAsia"/>
                <w:color w:val="000000"/>
                <w:kern w:val="0"/>
                <w:sz w:val="20"/>
                <w:szCs w:val="20"/>
              </w:rPr>
              <w:t>1</w:t>
            </w:r>
            <w:r>
              <w:rPr>
                <w:color w:val="000000"/>
                <w:kern w:val="0"/>
                <w:sz w:val="20"/>
                <w:szCs w:val="20"/>
              </w:rPr>
              <w:t>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r>
              <w:rPr>
                <w:rFonts w:hint="eastAsia"/>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现场无动火手续，板房未采用</w:t>
            </w:r>
            <w:r>
              <w:rPr>
                <w:rFonts w:hint="eastAsia" w:ascii="宋体" w:hAnsi="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检查处罚金额</w:t>
            </w:r>
            <w:r>
              <w:rPr>
                <w:rFonts w:hint="eastAsia" w:ascii="宋体" w:hAnsi="宋体" w:cs="宋体"/>
                <w:color w:val="000000"/>
                <w:kern w:val="0"/>
                <w:sz w:val="20"/>
                <w:szCs w:val="20"/>
                <w:lang w:val="en-US" w:eastAsia="zh-CN"/>
              </w:rPr>
              <w:t>5000元记1分</w:t>
            </w:r>
          </w:p>
        </w:tc>
      </w:tr>
    </w:tbl>
    <w:p>
      <w:pPr>
        <w:pStyle w:val="11"/>
        <w:spacing w:before="0" w:beforeAutospacing="0" w:after="0" w:afterAutospacing="0" w:line="560" w:lineRule="exact"/>
        <w:rPr>
          <w:rFonts w:hint="eastAsia" w:ascii="方正小标宋_GBK" w:eastAsia="方正小标宋_GBK"/>
          <w:color w:val="000000"/>
          <w:sz w:val="44"/>
          <w:szCs w:val="44"/>
        </w:rPr>
      </w:pPr>
    </w:p>
    <w:p>
      <w:pPr>
        <w:pStyle w:val="11"/>
        <w:spacing w:before="0" w:beforeAutospacing="0" w:after="0" w:afterAutospacing="0" w:line="360" w:lineRule="auto"/>
        <w:rPr>
          <w:rFonts w:ascii="仿宋_GB2312" w:hAnsi="ˎ̥" w:eastAsia="仿宋_GB2312"/>
          <w:color w:val="000000"/>
        </w:rPr>
        <w:sectPr>
          <w:pgSz w:w="11906" w:h="16838"/>
          <w:pgMar w:top="1134" w:right="1417" w:bottom="1134" w:left="1417" w:header="283" w:footer="283" w:gutter="0"/>
          <w:cols w:space="720" w:num="1"/>
          <w:docGrid w:type="lines" w:linePitch="324" w:charSpace="0"/>
        </w:sectPr>
      </w:pPr>
    </w:p>
    <w:p>
      <w:pPr>
        <w:pStyle w:val="11"/>
        <w:spacing w:before="0" w:beforeAutospacing="0" w:after="0" w:afterAutospacing="0" w:line="500" w:lineRule="exact"/>
        <w:rPr>
          <w:rFonts w:ascii="仿宋_GB2312" w:hAnsi="ˎ̥" w:eastAsia="仿宋_GB2312"/>
          <w:color w:val="000000"/>
          <w:sz w:val="28"/>
          <w:szCs w:val="28"/>
        </w:rPr>
      </w:pPr>
      <w:r>
        <w:rPr>
          <w:rFonts w:hint="eastAsia" w:ascii="仿宋_GB2312" w:hAnsi="ˎ̥" w:eastAsia="仿宋_GB2312"/>
          <w:color w:val="000000"/>
          <w:sz w:val="28"/>
          <w:szCs w:val="28"/>
        </w:rPr>
        <w:t>安全生产协议附件2.</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b/>
          <w:sz w:val="32"/>
          <w:szCs w:val="32"/>
        </w:rPr>
      </w:pPr>
      <w:r>
        <w:rPr>
          <w:rFonts w:hint="eastAsia"/>
          <w:b/>
          <w:sz w:val="32"/>
          <w:szCs w:val="32"/>
        </w:rPr>
        <w:t>外建</w:t>
      </w:r>
      <w:r>
        <w:rPr>
          <w:rFonts w:hint="eastAsia"/>
          <w:b/>
          <w:sz w:val="32"/>
          <w:szCs w:val="32"/>
          <w:u w:val="single"/>
        </w:rPr>
        <w:t>__XXXX__</w:t>
      </w:r>
      <w:r>
        <w:rPr>
          <w:rFonts w:hint="eastAsia"/>
          <w:b/>
          <w:sz w:val="32"/>
          <w:szCs w:val="32"/>
          <w:lang w:eastAsia="zh-CN"/>
        </w:rPr>
        <w:t>分公司</w:t>
      </w:r>
      <w:r>
        <w:rPr>
          <w:rFonts w:hint="eastAsia"/>
          <w:b/>
          <w:sz w:val="32"/>
          <w:szCs w:val="32"/>
        </w:rPr>
        <w:t xml:space="preserve"> 安全处罚条款</w:t>
      </w:r>
      <w:r>
        <w:rPr>
          <w:rFonts w:hint="eastAsia"/>
          <w:b/>
          <w:color w:val="C00000"/>
          <w:sz w:val="32"/>
          <w:szCs w:val="32"/>
          <w:u w:val="single"/>
        </w:rPr>
        <w:t>｛</w:t>
      </w:r>
      <w:r>
        <w:rPr>
          <w:rFonts w:hint="eastAsia"/>
          <w:b/>
          <w:color w:val="C00000"/>
          <w:sz w:val="32"/>
          <w:szCs w:val="32"/>
          <w:u w:val="single"/>
          <w:lang w:eastAsia="zh-CN"/>
        </w:rPr>
        <w:t>以下为</w:t>
      </w:r>
      <w:r>
        <w:rPr>
          <w:rFonts w:hint="eastAsia"/>
          <w:b/>
          <w:color w:val="C00000"/>
          <w:sz w:val="32"/>
          <w:szCs w:val="32"/>
          <w:u w:val="single"/>
        </w:rPr>
        <w:t>样例</w:t>
      </w:r>
      <w:r>
        <w:rPr>
          <w:rFonts w:hint="eastAsia"/>
          <w:b/>
          <w:color w:val="C00000"/>
          <w:sz w:val="32"/>
          <w:szCs w:val="32"/>
          <w:u w:val="single"/>
          <w:lang w:eastAsia="zh-CN"/>
        </w:rPr>
        <w:t>，分公司负责参照拟订</w:t>
      </w:r>
      <w:r>
        <w:rPr>
          <w:rFonts w:hint="eastAsia"/>
          <w:b/>
          <w:color w:val="C00000"/>
          <w:sz w:val="32"/>
          <w:szCs w:val="32"/>
          <w:u w:val="single"/>
        </w:rPr>
        <w:t>｝</w:t>
      </w:r>
    </w:p>
    <w:tbl>
      <w:tblPr>
        <w:tblStyle w:val="12"/>
        <w:tblpPr w:leftFromText="180" w:rightFromText="180" w:vertAnchor="text" w:horzAnchor="page" w:tblpX="90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序号</w:t>
            </w:r>
          </w:p>
        </w:tc>
        <w:tc>
          <w:tcPr>
            <w:tcW w:w="8195" w:type="dxa"/>
            <w:noWrap w:val="0"/>
            <w:vAlign w:val="top"/>
          </w:tcPr>
          <w:p>
            <w:pPr>
              <w:spacing w:line="360" w:lineRule="auto"/>
              <w:ind w:firstLine="3220" w:firstLineChars="1150"/>
              <w:rPr>
                <w:rFonts w:hint="eastAsia" w:ascii="仿宋" w:hAnsi="仿宋" w:eastAsia="仿宋" w:cs="仿宋"/>
                <w:sz w:val="28"/>
                <w:szCs w:val="28"/>
              </w:rPr>
            </w:pPr>
            <w:r>
              <w:rPr>
                <w:rFonts w:hint="eastAsia" w:ascii="仿宋" w:hAnsi="仿宋" w:eastAsia="仿宋" w:cs="仿宋"/>
                <w:sz w:val="28"/>
                <w:szCs w:val="28"/>
              </w:rPr>
              <w:t>处  罚  内  容</w:t>
            </w:r>
          </w:p>
        </w:tc>
        <w:tc>
          <w:tcPr>
            <w:tcW w:w="1850" w:type="dxa"/>
            <w:noWrap w:val="0"/>
            <w:vAlign w:val="top"/>
          </w:tcPr>
          <w:p>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入场劳务管理人员、及员工必须按照操作规桯、安全管理的规章制度执行。不服从管理规定。</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安全、质量项目部口头戓书面提岀整改的，不按时整改回复。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进入施工现场未戴安全帽。</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高处作业未背安全带 、未挂安全带。</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接到(隐患整改单) 后, 顾意拖延执行。</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新进场工人未经三级教育就安排上岗作业的(以教育记录卡为依据)。</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项目通知安全、质量学习不及时到会场（有代签字的）。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各劳务、分包班组工人在宿舍私拉乱接电线，使用100w以上照明、烤物取暖、超负荷用电烧水做饭。</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9</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各班组工人在生活区乱倒垃圾的。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明知作业环危险, 不具备作业条件, 夜间、冬期安排危险作业，不采取措施，其它违章指挥操作的。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门卫保安未执行施工现场规定，进岀车辆、人员必须登记。</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严禁工人在施工现场追跑、打闹及携带老人、小孩进入施工现场。</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无特种作业操作证的（电工、焊工、架工、塔吊司机、信号工及提笼）操作证等。</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招用老年工、童工或残疾人，（特殊保护规定）所规定的禁忌劳工。</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违章指挥,造成未遂事故(没有发生人员伤害的)。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严禁酗酒闹事, 打架斗殴、聚众赌博等行违。</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项目宿舍的公物不得随意损坏。</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任何班组员工便于自已操作，损坏安全防护未及时恢复。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bl>
    <w:p>
      <w:pPr>
        <w:snapToGrid w:val="0"/>
        <w:spacing w:line="360" w:lineRule="auto"/>
        <w:rPr>
          <w:rFonts w:hint="eastAsia" w:ascii="仿宋" w:hAnsi="仿宋" w:eastAsia="仿宋" w:cs="仿宋"/>
          <w:sz w:val="28"/>
          <w:szCs w:val="28"/>
        </w:rPr>
      </w:pPr>
    </w:p>
    <w:p>
      <w:pPr>
        <w:pStyle w:val="11"/>
        <w:spacing w:before="0" w:beforeAutospacing="0" w:after="0" w:afterAutospacing="0" w:line="360" w:lineRule="auto"/>
        <w:rPr>
          <w:rFonts w:hint="eastAsia" w:ascii="仿宋" w:hAnsi="仿宋" w:eastAsia="仿宋" w:cs="仿宋"/>
          <w:color w:val="000000"/>
          <w:sz w:val="28"/>
          <w:szCs w:val="28"/>
        </w:rPr>
      </w:pPr>
    </w:p>
    <w:p>
      <w:pPr>
        <w:snapToGrid w:val="0"/>
        <w:spacing w:line="500" w:lineRule="exact"/>
        <w:rPr>
          <w:sz w:val="24"/>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　</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甲方：（全称盖章）　　　　　　　　乙方：（全称盖章）</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　　</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法定代表或　　　　           　   法定代表或</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授权代理人：　　　　           　 委托代理人：</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pStyle w:val="11"/>
        <w:spacing w:before="0" w:beforeAutospacing="0" w:after="0" w:afterAutospacing="0" w:line="440" w:lineRule="exact"/>
        <w:ind w:firstLine="1260" w:firstLineChars="450"/>
      </w:pPr>
      <w:r>
        <w:rPr>
          <w:rFonts w:hint="eastAsia" w:ascii="Times New Roman" w:hAnsi="Times New Roman" w:eastAsia="仿宋_GB2312" w:cs="Times New Roman"/>
          <w:color w:val="000000"/>
          <w:sz w:val="28"/>
          <w:szCs w:val="28"/>
        </w:rPr>
        <w:t>2</w:t>
      </w:r>
      <w:r>
        <w:rPr>
          <w:rFonts w:ascii="Times New Roman" w:hAnsi="Times New Roman" w:eastAsia="仿宋_GB2312" w:cs="Times New Roman"/>
          <w:color w:val="000000"/>
          <w:sz w:val="28"/>
          <w:szCs w:val="28"/>
        </w:rPr>
        <w:t>0</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u w:val="single"/>
        </w:rPr>
        <w:t>_</w:t>
      </w:r>
      <w:r>
        <w:rPr>
          <w:rFonts w:hint="eastAsia"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日                     2</w:t>
      </w:r>
      <w:r>
        <w:rPr>
          <w:rFonts w:ascii="Times New Roman" w:hAnsi="Times New Roman" w:eastAsia="仿宋_GB2312" w:cs="Times New Roman"/>
          <w:color w:val="000000"/>
          <w:sz w:val="28"/>
          <w:szCs w:val="28"/>
        </w:rPr>
        <w:t>0</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u w:val="single"/>
        </w:rPr>
        <w:t>_</w:t>
      </w:r>
      <w:r>
        <w:rPr>
          <w:rFonts w:hint="eastAsia"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日</w:t>
      </w:r>
    </w:p>
    <w:p>
      <w:pPr>
        <w:pStyle w:val="2"/>
        <w:keepNext/>
        <w:keepLines/>
        <w:widowControl w:val="0"/>
        <w:numPr>
          <w:ilvl w:val="0"/>
          <w:numId w:val="0"/>
        </w:numPr>
        <w:spacing w:line="413" w:lineRule="auto"/>
        <w:jc w:val="both"/>
        <w:outlineLvl w:val="1"/>
      </w:pPr>
    </w:p>
    <w:p/>
    <w:p>
      <w:pPr>
        <w:pStyle w:val="2"/>
      </w:pPr>
    </w:p>
    <w:p/>
    <w:p>
      <w:pPr>
        <w:pStyle w:val="2"/>
      </w:pPr>
    </w:p>
    <w:p/>
    <w:p>
      <w:pPr>
        <w:spacing w:line="560" w:lineRule="exact"/>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ascii="Calibri" w:hAnsi="Calibri" w:eastAsia="宋体" w:cs="宋体"/>
          <w:b/>
          <w:bCs/>
          <w:w w:val="90"/>
          <w:sz w:val="44"/>
          <w:szCs w:val="44"/>
          <w:highlight w:val="none"/>
        </w:rPr>
      </w:pPr>
      <w:bookmarkStart w:id="106" w:name="_Toc491658679"/>
      <w:bookmarkStart w:id="107" w:name="_Toc65998015"/>
      <w:bookmarkStart w:id="108" w:name="_Toc458262638"/>
      <w:bookmarkStart w:id="109" w:name="_Toc454701405"/>
      <w:bookmarkStart w:id="110" w:name="_Toc468157564"/>
      <w:bookmarkStart w:id="111" w:name="_Toc467236768"/>
      <w:bookmarkStart w:id="112" w:name="_Toc480010736"/>
      <w:bookmarkStart w:id="113" w:name="_Toc479991610"/>
      <w:bookmarkStart w:id="114" w:name="_Toc467987851"/>
      <w:bookmarkStart w:id="115" w:name="_Toc6397150"/>
      <w:bookmarkStart w:id="116" w:name="_Toc468606057"/>
      <w:bookmarkStart w:id="117" w:name="_Toc480020285"/>
      <w:bookmarkStart w:id="118" w:name="_Toc480021081"/>
      <w:bookmarkStart w:id="119" w:name="_Toc90779595"/>
      <w:bookmarkStart w:id="120" w:name="_Toc6727971"/>
      <w:bookmarkStart w:id="121" w:name="_Toc123786880"/>
      <w:bookmarkStart w:id="122" w:name="_Toc500861026"/>
      <w:r>
        <w:rPr>
          <w:rFonts w:hint="eastAsia" w:ascii="Calibri" w:hAnsi="Calibri" w:eastAsia="宋体" w:cs="宋体"/>
          <w:b/>
          <w:bCs/>
          <w:w w:val="90"/>
          <w:sz w:val="44"/>
          <w:szCs w:val="44"/>
          <w:highlight w:val="none"/>
          <w:lang w:eastAsia="zh-CN"/>
        </w:rPr>
        <w:t>项目名称：忠县至石宝沿江旅游公路一期工程（G348县城至牟家山段）爆破作业专业分包</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招采编号：2021-01-1006</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Pr>
        <w:rPr>
          <w:rFonts w:ascii="宋体" w:hAnsi="宋体" w:eastAsia="宋体" w:cs="宋体"/>
          <w:sz w:val="20"/>
          <w:szCs w:val="20"/>
          <w:highlight w:val="none"/>
        </w:rPr>
      </w:pPr>
      <w:bookmarkStart w:id="123" w:name="_Toc123786881"/>
      <w:bookmarkStart w:id="124" w:name="_Toc6727972"/>
      <w:bookmarkStart w:id="125" w:name="_Toc65998016"/>
      <w:bookmarkStart w:id="126" w:name="_Toc6397151"/>
      <w:bookmarkStart w:id="127" w:name="_Toc90779596"/>
      <w:bookmarkStart w:id="128" w:name="_Toc26066260"/>
      <w:bookmarkStart w:id="129" w:name="_Toc491658680"/>
      <w:bookmarkStart w:id="130" w:name="_Toc500861027"/>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tabs>
          <w:tab w:val="left" w:pos="5670"/>
        </w:tabs>
        <w:spacing w:line="560" w:lineRule="exact"/>
        <w:rPr>
          <w:rFonts w:ascii="宋体" w:hAnsi="宋体" w:cs="宋体"/>
          <w:sz w:val="28"/>
          <w:szCs w:val="28"/>
          <w:highlight w:val="none"/>
        </w:rPr>
      </w:pPr>
      <w:r>
        <w:rPr>
          <w:rFonts w:hint="eastAsia" w:ascii="宋体" w:hAnsi="宋体" w:cs="宋体"/>
          <w:sz w:val="28"/>
          <w:szCs w:val="28"/>
          <w:highlight w:val="none"/>
        </w:rPr>
        <w:t>我方已仔细研究了</w:t>
      </w:r>
      <w:r>
        <w:rPr>
          <w:rFonts w:hint="eastAsia" w:ascii="宋体" w:hAnsi="宋体" w:cs="宋体"/>
          <w:sz w:val="28"/>
          <w:szCs w:val="28"/>
          <w:highlight w:val="none"/>
          <w:u w:val="single"/>
          <w:lang w:eastAsia="zh-CN"/>
        </w:rPr>
        <w:t>项目名称：忠县至石宝沿江旅游公路一期工程（G348县城至牟家山段）爆破作业专业分包</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rPr>
          <w:rFonts w:ascii="宋体" w:hAnsi="宋体"/>
          <w:sz w:val="28"/>
          <w:szCs w:val="28"/>
          <w:highlight w:val="none"/>
        </w:rPr>
      </w:pPr>
      <w:r>
        <w:rPr>
          <w:rFonts w:hint="eastAsia" w:ascii="宋体" w:hAnsi="宋体"/>
          <w:sz w:val="28"/>
          <w:szCs w:val="28"/>
          <w:highlight w:val="none"/>
        </w:rPr>
        <w:t>投标人名称：（盖公章）</w:t>
      </w:r>
    </w:p>
    <w:p>
      <w:pPr>
        <w:rPr>
          <w:rFonts w:ascii="宋体" w:hAnsi="宋体"/>
          <w:sz w:val="28"/>
          <w:szCs w:val="28"/>
          <w:highlight w:val="none"/>
        </w:rPr>
      </w:pPr>
      <w:r>
        <w:rPr>
          <w:rFonts w:hint="eastAsia" w:ascii="宋体" w:hAnsi="宋体"/>
          <w:sz w:val="28"/>
          <w:szCs w:val="28"/>
          <w:highlight w:val="none"/>
        </w:rPr>
        <w:t xml:space="preserve">法定代表人或委托代理人：（签字） </w:t>
      </w:r>
    </w:p>
    <w:p>
      <w:pPr>
        <w:rPr>
          <w:rFonts w:ascii="宋体" w:hAnsi="宋体"/>
          <w:sz w:val="28"/>
          <w:szCs w:val="28"/>
          <w:highlight w:val="none"/>
        </w:rPr>
      </w:pPr>
      <w:r>
        <w:rPr>
          <w:rFonts w:hint="eastAsia" w:ascii="宋体" w:hAnsi="宋体"/>
          <w:sz w:val="28"/>
          <w:szCs w:val="28"/>
          <w:highlight w:val="none"/>
        </w:rPr>
        <w:t xml:space="preserve">开 户 行： </w:t>
      </w:r>
    </w:p>
    <w:p>
      <w:pPr>
        <w:rPr>
          <w:rFonts w:ascii="宋体" w:hAnsi="宋体"/>
          <w:sz w:val="28"/>
          <w:szCs w:val="28"/>
          <w:highlight w:val="none"/>
        </w:rPr>
      </w:pPr>
      <w:r>
        <w:rPr>
          <w:rFonts w:hint="eastAsia" w:ascii="宋体" w:hAnsi="宋体"/>
          <w:sz w:val="28"/>
          <w:szCs w:val="28"/>
          <w:highlight w:val="none"/>
        </w:rPr>
        <w:t xml:space="preserve">户    名： </w:t>
      </w:r>
    </w:p>
    <w:p>
      <w:pPr>
        <w:rPr>
          <w:rFonts w:ascii="宋体" w:hAnsi="宋体"/>
          <w:sz w:val="28"/>
          <w:szCs w:val="28"/>
          <w:highlight w:val="none"/>
        </w:rPr>
      </w:pPr>
      <w:r>
        <w:rPr>
          <w:rFonts w:hint="eastAsia" w:ascii="宋体" w:hAnsi="宋体"/>
          <w:sz w:val="28"/>
          <w:szCs w:val="28"/>
          <w:highlight w:val="none"/>
        </w:rPr>
        <w:t xml:space="preserve">账   号： </w:t>
      </w:r>
    </w:p>
    <w:p>
      <w:pPr>
        <w:rPr>
          <w:rFonts w:ascii="宋体" w:hAnsi="宋体"/>
          <w:sz w:val="28"/>
          <w:szCs w:val="28"/>
          <w:highlight w:val="none"/>
        </w:rPr>
      </w:pPr>
      <w:r>
        <w:rPr>
          <w:rFonts w:hint="eastAsia" w:ascii="宋体" w:hAnsi="宋体"/>
          <w:sz w:val="28"/>
          <w:szCs w:val="28"/>
          <w:highlight w:val="none"/>
        </w:rPr>
        <w:t>投标人地址：</w:t>
      </w:r>
    </w:p>
    <w:p>
      <w:pPr>
        <w:rPr>
          <w:rFonts w:hint="eastAsia" w:ascii="宋体" w:hAnsi="宋体"/>
          <w:sz w:val="28"/>
          <w:szCs w:val="28"/>
          <w:highlight w:val="none"/>
        </w:rPr>
      </w:pPr>
      <w:r>
        <w:rPr>
          <w:rFonts w:hint="eastAsia" w:ascii="宋体" w:hAnsi="宋体"/>
          <w:sz w:val="28"/>
          <w:szCs w:val="28"/>
          <w:highlight w:val="none"/>
        </w:rPr>
        <w:t>投标人电话：</w:t>
      </w:r>
    </w:p>
    <w:p>
      <w:pPr>
        <w:rPr>
          <w:rFonts w:ascii="宋体" w:hAnsi="宋体"/>
          <w:sz w:val="28"/>
          <w:szCs w:val="28"/>
          <w:highlight w:val="none"/>
        </w:rPr>
      </w:pPr>
      <w:r>
        <w:rPr>
          <w:rFonts w:hint="eastAsia" w:ascii="宋体" w:hAnsi="宋体"/>
          <w:sz w:val="28"/>
          <w:szCs w:val="28"/>
          <w:highlight w:val="none"/>
        </w:rPr>
        <w:t>投标人传真：</w:t>
      </w:r>
    </w:p>
    <w:p>
      <w:pPr>
        <w:rPr>
          <w:rFonts w:ascii="宋体" w:hAnsi="宋体"/>
          <w:sz w:val="28"/>
          <w:szCs w:val="28"/>
          <w:highlight w:val="none"/>
        </w:rPr>
      </w:pPr>
      <w:r>
        <w:rPr>
          <w:rFonts w:hint="eastAsia" w:ascii="宋体" w:hAnsi="宋体"/>
          <w:sz w:val="28"/>
          <w:szCs w:val="28"/>
          <w:highlight w:val="none"/>
        </w:rPr>
        <w:t>日期：年月日</w:t>
      </w:r>
    </w:p>
    <w:bookmarkEnd w:id="123"/>
    <w:p>
      <w:pPr>
        <w:rPr>
          <w:rFonts w:ascii="宋体" w:hAnsi="宋体"/>
          <w:szCs w:val="21"/>
          <w:highlight w:val="none"/>
        </w:rPr>
      </w:pPr>
      <w:bookmarkStart w:id="131" w:name="_Toc123786886"/>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r>
        <w:rPr>
          <w:rFonts w:hint="eastAsia" w:ascii="宋体" w:hAnsi="宋体"/>
          <w:kern w:val="0"/>
          <w:sz w:val="28"/>
          <w:szCs w:val="28"/>
          <w:highlight w:val="none"/>
        </w:rPr>
        <w:t>地址：</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p>
    <w:p>
      <w:pPr>
        <w:rPr>
          <w:rFonts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pPr>
        <w:rPr>
          <w:rFonts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（投标人名称）的法定代表人，参加</w:t>
      </w:r>
      <w:r>
        <w:rPr>
          <w:rFonts w:hint="eastAsia" w:ascii="宋体" w:hAnsi="宋体"/>
          <w:sz w:val="28"/>
          <w:szCs w:val="28"/>
          <w:highlight w:val="none"/>
          <w:u w:val="single"/>
        </w:rPr>
        <w:t xml:space="preserve">   </w:t>
      </w:r>
      <w:r>
        <w:rPr>
          <w:rFonts w:hint="eastAsia" w:ascii="宋体" w:hAnsi="宋体" w:cs="宋体"/>
          <w:sz w:val="28"/>
          <w:szCs w:val="28"/>
          <w:highlight w:val="none"/>
          <w:u w:val="single"/>
          <w:lang w:eastAsia="zh-CN"/>
        </w:rPr>
        <w:t>县至石宝沿江旅游公路一期工程（G348县城至牟家山段）爆破作业专业分包</w:t>
      </w:r>
      <w:r>
        <w:rPr>
          <w:rFonts w:hint="eastAsia" w:ascii="宋体" w:hAnsi="宋体"/>
          <w:sz w:val="28"/>
          <w:szCs w:val="28"/>
          <w:highlight w:val="none"/>
          <w:u w:val="single"/>
        </w:rPr>
        <w:t xml:space="preserve"> </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2021-01-1006</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5080" b="1016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Rectangle 2"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txbxContent>
                </v:textbox>
              </v:rect>
            </w:pict>
          </mc:Fallback>
        </mc:AlternateConten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132" w:name="_Toc123786882"/>
      <w:bookmarkStart w:id="133" w:name="_Toc123786884"/>
      <w:r>
        <w:rPr>
          <w:rFonts w:hint="eastAsia" w:ascii="宋体" w:hAnsi="宋体"/>
          <w:szCs w:val="21"/>
          <w:highlight w:val="none"/>
        </w:rPr>
        <w:t>附表三：法定代表人授权书</w:t>
      </w:r>
      <w:bookmarkEnd w:id="132"/>
    </w:p>
    <w:p>
      <w:pPr>
        <w:rPr>
          <w:rFonts w:ascii="宋体" w:hAnsi="宋体"/>
          <w:kern w:val="0"/>
          <w:sz w:val="28"/>
          <w:szCs w:val="28"/>
          <w:highlight w:val="none"/>
          <w:u w:val="single"/>
        </w:rPr>
      </w:pPr>
      <w:r>
        <w:rPr>
          <w:rFonts w:hint="eastAsia" w:ascii="宋体" w:hAnsi="宋体"/>
          <w:kern w:val="0"/>
          <w:sz w:val="28"/>
          <w:szCs w:val="28"/>
          <w:highlight w:val="none"/>
        </w:rPr>
        <w:t xml:space="preserve">    本授权书声明：我</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（姓名）系</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（姓名）为我公司代理人，以本公司的名义参加</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（招采单位）组织的</w:t>
      </w:r>
      <w:r>
        <w:rPr>
          <w:rFonts w:hint="eastAsia" w:ascii="宋体" w:hAnsi="宋体"/>
          <w:sz w:val="28"/>
          <w:szCs w:val="28"/>
          <w:highlight w:val="none"/>
          <w:u w:val="single"/>
        </w:rPr>
        <w:t xml:space="preserve">   </w:t>
      </w:r>
      <w:r>
        <w:rPr>
          <w:rFonts w:hint="eastAsia" w:ascii="宋体" w:hAnsi="宋体" w:cs="宋体"/>
          <w:sz w:val="28"/>
          <w:szCs w:val="28"/>
          <w:highlight w:val="none"/>
          <w:u w:val="single"/>
          <w:lang w:eastAsia="zh-CN"/>
        </w:rPr>
        <w:t>县至石宝沿江旅游公路一期工程（G348县城至牟家山段）爆破作业专业分包</w:t>
      </w:r>
      <w:r>
        <w:rPr>
          <w:rFonts w:hint="eastAsia" w:ascii="宋体" w:hAnsi="宋体"/>
          <w:sz w:val="28"/>
          <w:szCs w:val="28"/>
          <w:highlight w:val="none"/>
          <w:u w:val="single"/>
        </w:rPr>
        <w:t>（</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2021-01-1006</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5080" b="1016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矩形 11"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txbxContent>
                </v:textbox>
              </v:rect>
            </w:pict>
          </mc:Fallback>
        </mc:AlternateConten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highlight w:val="none"/>
          <w:u w:val="singl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r>
        <w:rPr>
          <w:rFonts w:hint="eastAsia" w:ascii="宋体" w:hAnsi="宋体"/>
          <w:kern w:val="0"/>
          <w:sz w:val="28"/>
          <w:szCs w:val="28"/>
          <w:highlight w:val="none"/>
          <w:lang w:eastAsia="zh-CN"/>
        </w:rPr>
        <w:t>或盖章</w:t>
      </w:r>
      <w:r>
        <w:rPr>
          <w:rFonts w:hint="eastAsia" w:ascii="宋体" w:hAnsi="宋体"/>
          <w:kern w:val="0"/>
          <w:sz w:val="28"/>
          <w:szCs w:val="28"/>
          <w:highlight w:val="none"/>
        </w:rPr>
        <w:t>）</w:t>
      </w:r>
    </w:p>
    <w:p>
      <w:pPr>
        <w:rPr>
          <w:rFonts w:hint="eastAsia" w:ascii="宋体" w:hAnsi="宋体"/>
          <w:kern w:val="0"/>
          <w:sz w:val="28"/>
          <w:szCs w:val="28"/>
          <w:highlight w:val="none"/>
        </w:rPr>
      </w:pPr>
      <w:r>
        <w:rPr>
          <w:rFonts w:hint="eastAsia" w:ascii="宋体" w:hAnsi="宋体"/>
          <w:kern w:val="0"/>
          <w:sz w:val="28"/>
          <w:szCs w:val="28"/>
          <w:highlight w:val="none"/>
          <w:lang w:eastAsia="zh-CN"/>
        </w:rPr>
        <w:t>委托代理人</w:t>
      </w:r>
      <w:r>
        <w:rPr>
          <w:rFonts w:hint="eastAsia" w:ascii="宋体" w:hAnsi="宋体"/>
          <w:kern w:val="0"/>
          <w:sz w:val="28"/>
          <w:szCs w:val="28"/>
          <w:highlight w:val="none"/>
        </w:rPr>
        <w:t>：</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爆破</w:t>
      </w:r>
      <w:r>
        <w:rPr>
          <w:rFonts w:hint="eastAsia" w:ascii="宋体" w:hAnsi="宋体" w:eastAsia="宋体" w:cs="宋体"/>
          <w:color w:val="auto"/>
          <w:sz w:val="28"/>
          <w:szCs w:val="28"/>
          <w:highlight w:val="none"/>
        </w:rPr>
        <w:t>质</w:t>
      </w:r>
      <w:r>
        <w:rPr>
          <w:rFonts w:hint="eastAsia" w:ascii="宋体" w:hAnsi="宋体" w:eastAsia="宋体" w:cs="宋体"/>
          <w:color w:val="auto"/>
          <w:sz w:val="28"/>
          <w:szCs w:val="28"/>
          <w:highlight w:val="none"/>
          <w:lang w:eastAsia="zh-CN"/>
        </w:rPr>
        <w:t>量</w:t>
      </w:r>
      <w:r>
        <w:rPr>
          <w:rFonts w:hint="eastAsia" w:ascii="宋体" w:hAnsi="宋体" w:eastAsia="宋体" w:cs="宋体"/>
          <w:color w:val="auto"/>
          <w:sz w:val="28"/>
          <w:szCs w:val="28"/>
          <w:highlight w:val="none"/>
        </w:rPr>
        <w:t>员（附</w:t>
      </w:r>
      <w:r>
        <w:rPr>
          <w:rFonts w:hint="eastAsia" w:ascii="宋体" w:hAnsi="宋体" w:eastAsia="宋体" w:cs="宋体"/>
          <w:color w:val="auto"/>
          <w:sz w:val="28"/>
          <w:szCs w:val="28"/>
          <w:highlight w:val="none"/>
          <w:lang w:eastAsia="zh-CN"/>
        </w:rPr>
        <w:t>公安机关有关</w:t>
      </w:r>
      <w:r>
        <w:rPr>
          <w:rFonts w:hint="eastAsia" w:ascii="宋体" w:hAnsi="宋体" w:eastAsia="宋体" w:cs="宋体"/>
          <w:color w:val="auto"/>
          <w:sz w:val="28"/>
          <w:szCs w:val="28"/>
          <w:highlight w:val="none"/>
        </w:rPr>
        <w:t>部门颁发的有效的证书复印件并加盖公章）</w:t>
      </w:r>
    </w:p>
    <w:p>
      <w:pPr>
        <w:jc w:val="left"/>
        <w:rPr>
          <w:color w:val="auto"/>
        </w:rPr>
      </w:pPr>
      <w:r>
        <w:rPr>
          <w:rFonts w:hint="eastAsia" w:ascii="宋体" w:hAnsi="宋体" w:eastAsia="宋体" w:cs="宋体"/>
          <w:color w:val="auto"/>
          <w:sz w:val="28"/>
          <w:szCs w:val="28"/>
          <w:highlight w:val="none"/>
          <w:lang w:eastAsia="zh-CN"/>
        </w:rPr>
        <w:t>爆破保管</w:t>
      </w:r>
      <w:r>
        <w:rPr>
          <w:rFonts w:hint="eastAsia" w:ascii="宋体" w:hAnsi="宋体" w:eastAsia="宋体" w:cs="宋体"/>
          <w:color w:val="auto"/>
          <w:sz w:val="28"/>
          <w:szCs w:val="28"/>
          <w:highlight w:val="none"/>
        </w:rPr>
        <w:t>员（附</w:t>
      </w:r>
      <w:r>
        <w:rPr>
          <w:rFonts w:hint="eastAsia" w:ascii="宋体" w:hAnsi="宋体" w:eastAsia="宋体" w:cs="宋体"/>
          <w:color w:val="auto"/>
          <w:sz w:val="28"/>
          <w:szCs w:val="28"/>
          <w:highlight w:val="none"/>
          <w:lang w:eastAsia="zh-CN"/>
        </w:rPr>
        <w:t>公安机关有关</w:t>
      </w:r>
      <w:r>
        <w:rPr>
          <w:rFonts w:hint="eastAsia" w:ascii="宋体" w:hAnsi="宋体" w:eastAsia="宋体" w:cs="宋体"/>
          <w:color w:val="auto"/>
          <w:sz w:val="28"/>
          <w:szCs w:val="28"/>
          <w:highlight w:val="none"/>
        </w:rPr>
        <w:t>部门颁发的有效的证书复印件并加盖公章）</w:t>
      </w:r>
    </w:p>
    <w:p>
      <w:pPr>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爆破</w:t>
      </w:r>
      <w:r>
        <w:rPr>
          <w:rFonts w:hint="eastAsia" w:ascii="宋体" w:hAnsi="宋体" w:eastAsia="宋体" w:cs="宋体"/>
          <w:color w:val="auto"/>
          <w:sz w:val="28"/>
          <w:szCs w:val="28"/>
          <w:highlight w:val="none"/>
        </w:rPr>
        <w:t>安全员(附</w:t>
      </w:r>
      <w:r>
        <w:rPr>
          <w:rFonts w:hint="eastAsia" w:ascii="宋体" w:hAnsi="宋体" w:eastAsia="宋体" w:cs="宋体"/>
          <w:color w:val="auto"/>
          <w:sz w:val="28"/>
          <w:szCs w:val="28"/>
          <w:highlight w:val="none"/>
          <w:lang w:eastAsia="zh-CN"/>
        </w:rPr>
        <w:t>公安机关有关</w:t>
      </w:r>
      <w:r>
        <w:rPr>
          <w:rFonts w:hint="eastAsia" w:ascii="宋体" w:hAnsi="宋体" w:eastAsia="宋体" w:cs="宋体"/>
          <w:color w:val="auto"/>
          <w:sz w:val="28"/>
          <w:szCs w:val="28"/>
          <w:highlight w:val="none"/>
        </w:rPr>
        <w:t>部门颁发的有效的证书复印件并加盖公章）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Times New Roman"/>
          <w:szCs w:val="21"/>
          <w:highlight w:val="none"/>
        </w:rPr>
        <w:br w:type="page"/>
      </w:r>
      <w:r>
        <w:rPr>
          <w:rFonts w:hint="eastAsia" w:ascii="宋体" w:hAnsi="宋体" w:eastAsia="宋体" w:cs="宋体"/>
          <w:szCs w:val="21"/>
          <w:highlight w:val="none"/>
        </w:rPr>
        <w:t>附表五：</w:t>
      </w:r>
      <w:bookmarkEnd w:id="133"/>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爆破专业分包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日</w:t>
      </w:r>
    </w:p>
    <w:p>
      <w:pPr>
        <w:rPr>
          <w:rFonts w:ascii="宋体" w:hAnsi="宋体" w:eastAsia="宋体" w:cs="宋体"/>
          <w:sz w:val="28"/>
          <w:szCs w:val="28"/>
          <w:highlight w:val="none"/>
        </w:rPr>
      </w:pPr>
    </w:p>
    <w:p>
      <w:pPr>
        <w:rPr>
          <w:rFonts w:ascii="宋体" w:hAnsi="宋体" w:eastAsia="宋体" w:cs="宋体"/>
          <w:sz w:val="28"/>
          <w:szCs w:val="28"/>
          <w:highlight w:val="none"/>
        </w:rPr>
        <w:sectPr>
          <w:headerReference r:id="rId6" w:type="default"/>
          <w:footerReference r:id="rId7" w:type="default"/>
          <w:pgSz w:w="11906" w:h="16838"/>
          <w:pgMar w:top="786" w:right="1145" w:bottom="512" w:left="1263" w:header="851" w:footer="992" w:gutter="0"/>
          <w:cols w:space="0" w:num="1"/>
          <w:rtlGutter w:val="0"/>
          <w:docGrid w:type="lines" w:linePitch="312" w:charSpace="0"/>
        </w:sectPr>
      </w:pP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附表六：投标报价表</w:t>
      </w:r>
    </w:p>
    <w:p>
      <w:pPr>
        <w:jc w:val="center"/>
        <w:rPr>
          <w:rFonts w:ascii="宋体" w:hAnsi="宋体" w:cs="宋体"/>
          <w:b/>
          <w:bCs/>
          <w:sz w:val="24"/>
          <w:highlight w:val="none"/>
        </w:rPr>
      </w:pPr>
      <w:r>
        <w:rPr>
          <w:rFonts w:hint="eastAsia" w:ascii="宋体" w:hAnsi="宋体" w:cs="宋体"/>
          <w:b/>
          <w:bCs/>
          <w:sz w:val="32"/>
          <w:szCs w:val="32"/>
          <w:highlight w:val="none"/>
          <w:u w:val="single"/>
          <w:lang w:eastAsia="zh-CN"/>
        </w:rPr>
        <w:t>项目名称：忠县至石宝沿江旅游公路一期工程（G348县城至牟家山段）爆破作业专业</w:t>
      </w:r>
      <w:r>
        <w:rPr>
          <w:rFonts w:hint="eastAsia" w:ascii="宋体" w:hAnsi="宋体" w:cs="宋体"/>
          <w:b/>
          <w:bCs/>
          <w:sz w:val="32"/>
          <w:szCs w:val="32"/>
          <w:highlight w:val="none"/>
          <w:u w:val="single"/>
        </w:rPr>
        <w:t>分包</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bookmarkEnd w:id="124"/>
    <w:bookmarkEnd w:id="125"/>
    <w:bookmarkEnd w:id="126"/>
    <w:bookmarkEnd w:id="127"/>
    <w:bookmarkEnd w:id="128"/>
    <w:bookmarkEnd w:id="129"/>
    <w:bookmarkEnd w:id="130"/>
    <w:bookmarkEnd w:id="131"/>
    <w:tbl>
      <w:tblPr>
        <w:tblStyle w:val="13"/>
        <w:tblpPr w:leftFromText="180" w:rightFromText="180" w:vertAnchor="text" w:horzAnchor="page" w:tblpX="689" w:tblpY="524"/>
        <w:tblOverlap w:val="never"/>
        <w:tblW w:w="1598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61"/>
        <w:gridCol w:w="2535"/>
        <w:gridCol w:w="3036"/>
        <w:gridCol w:w="480"/>
        <w:gridCol w:w="849"/>
        <w:gridCol w:w="471"/>
        <w:gridCol w:w="855"/>
        <w:gridCol w:w="1380"/>
        <w:gridCol w:w="1350"/>
        <w:gridCol w:w="999"/>
        <w:gridCol w:w="1350"/>
        <w:gridCol w:w="1560"/>
        <w:gridCol w:w="6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461" w:type="dxa"/>
            <w:vMerge w:val="restart"/>
            <w:tcBorders>
              <w:tl2br w:val="nil"/>
              <w:tr2bl w:val="nil"/>
            </w:tcBorders>
            <w:shd w:val="clear" w:color="auto" w:fill="auto"/>
            <w:noWrap w:val="0"/>
            <w:vAlign w:val="center"/>
          </w:tcPr>
          <w:p>
            <w:pPr>
              <w:spacing w:line="120" w:lineRule="auto"/>
              <w:ind w:right="-25"/>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 xml:space="preserve">  序号</w:t>
            </w:r>
          </w:p>
        </w:tc>
        <w:tc>
          <w:tcPr>
            <w:tcW w:w="2535" w:type="dxa"/>
            <w:vMerge w:val="restart"/>
            <w:tcBorders>
              <w:tl2br w:val="nil"/>
              <w:tr2bl w:val="nil"/>
            </w:tcBorders>
            <w:shd w:val="clear" w:color="auto" w:fill="auto"/>
            <w:noWrap w:val="0"/>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eastAsia="zh-CN"/>
              </w:rPr>
              <w:t>分部分项工程</w:t>
            </w:r>
            <w:r>
              <w:rPr>
                <w:rFonts w:hint="eastAsia" w:ascii="仿宋_GB2312" w:hAnsi="仿宋_GB2312" w:eastAsia="仿宋_GB2312" w:cs="仿宋_GB2312"/>
                <w:b/>
                <w:bCs/>
                <w:szCs w:val="21"/>
                <w:highlight w:val="none"/>
              </w:rPr>
              <w:t>名称</w:t>
            </w:r>
          </w:p>
        </w:tc>
        <w:tc>
          <w:tcPr>
            <w:tcW w:w="3036" w:type="dxa"/>
            <w:vMerge w:val="restart"/>
            <w:tcBorders>
              <w:tl2br w:val="nil"/>
              <w:tr2bl w:val="nil"/>
            </w:tcBorders>
            <w:shd w:val="clear" w:color="auto" w:fill="FFFFFF"/>
            <w:noWrap w:val="0"/>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项目特征及主要工程内容</w:t>
            </w:r>
          </w:p>
        </w:tc>
        <w:tc>
          <w:tcPr>
            <w:tcW w:w="480" w:type="dxa"/>
            <w:vMerge w:val="restart"/>
            <w:tcBorders>
              <w:tl2br w:val="nil"/>
              <w:tr2bl w:val="nil"/>
            </w:tcBorders>
            <w:shd w:val="clear" w:color="auto" w:fill="FFFFFF"/>
            <w:noWrap w:val="0"/>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计量单位</w:t>
            </w:r>
          </w:p>
        </w:tc>
        <w:tc>
          <w:tcPr>
            <w:tcW w:w="849" w:type="dxa"/>
            <w:vMerge w:val="restart"/>
            <w:tcBorders>
              <w:tl2br w:val="nil"/>
              <w:tr2bl w:val="nil"/>
            </w:tcBorders>
            <w:shd w:val="clear" w:color="auto" w:fill="FFFFFF"/>
            <w:noWrap w:val="0"/>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暂定工程量</w:t>
            </w:r>
          </w:p>
        </w:tc>
        <w:tc>
          <w:tcPr>
            <w:tcW w:w="471" w:type="dxa"/>
            <w:vMerge w:val="restart"/>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税率</w:t>
            </w:r>
          </w:p>
        </w:tc>
        <w:tc>
          <w:tcPr>
            <w:tcW w:w="3585" w:type="dxa"/>
            <w:gridSpan w:val="3"/>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限价（元）</w:t>
            </w:r>
          </w:p>
        </w:tc>
        <w:tc>
          <w:tcPr>
            <w:tcW w:w="3909" w:type="dxa"/>
            <w:gridSpan w:val="3"/>
            <w:tcBorders>
              <w:bottom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报价（元）</w:t>
            </w:r>
          </w:p>
        </w:tc>
        <w:tc>
          <w:tcPr>
            <w:tcW w:w="657" w:type="dxa"/>
            <w:vMerge w:val="restart"/>
            <w:tcBorders>
              <w:tl2br w:val="nil"/>
              <w:tr2bl w:val="nil"/>
            </w:tcBorders>
            <w:shd w:val="clear" w:color="auto" w:fill="FFFFFF"/>
            <w:noWrap w:val="0"/>
            <w:vAlign w:val="center"/>
          </w:tcPr>
          <w:p>
            <w:pPr>
              <w:spacing w:line="120" w:lineRule="auto"/>
              <w:ind w:right="399" w:rightChars="0"/>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461" w:type="dxa"/>
            <w:vMerge w:val="continue"/>
            <w:tcBorders>
              <w:tl2br w:val="nil"/>
              <w:tr2bl w:val="nil"/>
            </w:tcBorders>
            <w:shd w:val="clear" w:color="auto" w:fill="auto"/>
            <w:noWrap w:val="0"/>
            <w:vAlign w:val="center"/>
          </w:tcPr>
          <w:p>
            <w:pPr>
              <w:spacing w:line="120" w:lineRule="auto"/>
              <w:ind w:right="-25"/>
              <w:rPr>
                <w:rFonts w:hint="eastAsia" w:ascii="仿宋_GB2312" w:hAnsi="仿宋_GB2312" w:eastAsia="仿宋_GB2312" w:cs="仿宋_GB2312"/>
                <w:b/>
                <w:bCs/>
                <w:szCs w:val="21"/>
                <w:highlight w:val="none"/>
              </w:rPr>
            </w:pPr>
          </w:p>
        </w:tc>
        <w:tc>
          <w:tcPr>
            <w:tcW w:w="2535" w:type="dxa"/>
            <w:vMerge w:val="continue"/>
            <w:tcBorders>
              <w:tl2br w:val="nil"/>
              <w:tr2bl w:val="nil"/>
            </w:tcBorders>
            <w:shd w:val="clear" w:color="auto" w:fill="auto"/>
            <w:noWrap w:val="0"/>
            <w:vAlign w:val="center"/>
          </w:tcPr>
          <w:p>
            <w:pPr>
              <w:spacing w:line="120" w:lineRule="auto"/>
              <w:ind w:right="-25"/>
              <w:jc w:val="center"/>
              <w:rPr>
                <w:rFonts w:hint="eastAsia" w:ascii="仿宋_GB2312" w:hAnsi="仿宋_GB2312" w:eastAsia="仿宋_GB2312" w:cs="仿宋_GB2312"/>
                <w:b/>
                <w:bCs/>
                <w:szCs w:val="21"/>
                <w:highlight w:val="none"/>
              </w:rPr>
            </w:pPr>
          </w:p>
        </w:tc>
        <w:tc>
          <w:tcPr>
            <w:tcW w:w="3036" w:type="dxa"/>
            <w:vMerge w:val="continue"/>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p>
        </w:tc>
        <w:tc>
          <w:tcPr>
            <w:tcW w:w="480" w:type="dxa"/>
            <w:vMerge w:val="continue"/>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p>
        </w:tc>
        <w:tc>
          <w:tcPr>
            <w:tcW w:w="849" w:type="dxa"/>
            <w:vMerge w:val="continue"/>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p>
        </w:tc>
        <w:tc>
          <w:tcPr>
            <w:tcW w:w="471" w:type="dxa"/>
            <w:vMerge w:val="continue"/>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p>
        </w:tc>
        <w:tc>
          <w:tcPr>
            <w:tcW w:w="855" w:type="dxa"/>
            <w:tcBorders>
              <w:top w:val="single" w:color="auto" w:sz="4" w:space="0"/>
              <w:right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税前单价</w:t>
            </w:r>
          </w:p>
        </w:tc>
        <w:tc>
          <w:tcPr>
            <w:tcW w:w="1380" w:type="dxa"/>
            <w:tcBorders>
              <w:top w:val="single" w:color="auto" w:sz="4" w:space="0"/>
              <w:left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税前总价</w:t>
            </w:r>
          </w:p>
        </w:tc>
        <w:tc>
          <w:tcPr>
            <w:tcW w:w="1350" w:type="dxa"/>
            <w:tcBorders>
              <w:top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税后总价</w:t>
            </w:r>
          </w:p>
        </w:tc>
        <w:tc>
          <w:tcPr>
            <w:tcW w:w="999" w:type="dxa"/>
            <w:tcBorders>
              <w:top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税前单价</w:t>
            </w:r>
          </w:p>
        </w:tc>
        <w:tc>
          <w:tcPr>
            <w:tcW w:w="1350" w:type="dxa"/>
            <w:tcBorders>
              <w:top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税前总价</w:t>
            </w:r>
          </w:p>
        </w:tc>
        <w:tc>
          <w:tcPr>
            <w:tcW w:w="1560" w:type="dxa"/>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税后总价</w:t>
            </w:r>
          </w:p>
        </w:tc>
        <w:tc>
          <w:tcPr>
            <w:tcW w:w="657" w:type="dxa"/>
            <w:vMerge w:val="continue"/>
            <w:tcBorders>
              <w:tl2br w:val="nil"/>
              <w:tr2bl w:val="nil"/>
            </w:tcBorders>
            <w:shd w:val="clear" w:color="auto" w:fill="FFFFFF"/>
            <w:noWrap w:val="0"/>
            <w:vAlign w:val="center"/>
          </w:tcPr>
          <w:p>
            <w:pPr>
              <w:spacing w:line="120" w:lineRule="auto"/>
              <w:ind w:right="-25"/>
              <w:rPr>
                <w:rFonts w:hint="eastAsia" w:ascii="仿宋_GB2312" w:hAnsi="仿宋_GB2312" w:eastAsia="仿宋_GB2312" w:cs="仿宋_GB2312"/>
                <w:b/>
                <w:bCs/>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35"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1</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隧道土石方爆破</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1、布孔、打眼、封堵孔口； 爆破材料检查领运及余料退库、安接爆破路线；炮孔检 查清理、装药、堵塞、 警戒及放炮、处理瞎炮、危石；改炮；修理等</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2.其它:满足设计、规范、招标文件、现场条件要求</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m3</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87672</w:t>
            </w:r>
          </w:p>
        </w:tc>
        <w:tc>
          <w:tcPr>
            <w:tcW w:w="471" w:type="dxa"/>
            <w:tcBorders>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855" w:type="dxa"/>
            <w:tcBorders>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39.12 </w:t>
            </w:r>
          </w:p>
        </w:tc>
        <w:tc>
          <w:tcPr>
            <w:tcW w:w="1380" w:type="dxa"/>
            <w:tcBorders>
              <w:left w:val="single" w:color="auto" w:sz="4" w:space="0"/>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0"/>
                <w:sz w:val="20"/>
                <w:szCs w:val="20"/>
                <w:u w:val="none"/>
                <w:lang w:val="en-US" w:eastAsia="zh-CN" w:bidi="ar"/>
              </w:rPr>
              <w:t>3429728.64</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3944187.94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94" w:hRule="atLeast"/>
        </w:trPr>
        <w:tc>
          <w:tcPr>
            <w:tcW w:w="461"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路基石方爆破</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1、布孔、打眼、封堵孔口； 爆破材料检查领运及余料退库、安接爆破路线；炮孔检 查清理、装药、堵塞、 警戒及放炮、处理瞎炮、危石；改炮；修理等</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2.其它:满足设计、规范、招标文件、现场条件要求</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215011</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5.22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1122357.42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1290711.03 </w:t>
            </w:r>
          </w:p>
        </w:tc>
        <w:tc>
          <w:tcPr>
            <w:tcW w:w="999"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p>
        </w:tc>
        <w:tc>
          <w:tcPr>
            <w:tcW w:w="1350"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7832" w:type="dxa"/>
            <w:gridSpan w:val="6"/>
            <w:tcBorders>
              <w:right w:val="single" w:color="auto" w:sz="4" w:space="0"/>
              <w:tl2br w:val="nil"/>
              <w:tr2bl w:val="nil"/>
            </w:tcBorders>
            <w:noWrap w:val="0"/>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kern w:val="0"/>
                <w:szCs w:val="21"/>
                <w:highlight w:val="none"/>
              </w:rPr>
              <w:t xml:space="preserve">    合计（元）</w:t>
            </w:r>
          </w:p>
        </w:tc>
        <w:tc>
          <w:tcPr>
            <w:tcW w:w="855" w:type="dxa"/>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CN" w:bidi="ar-SA"/>
              </w:rPr>
            </w:pPr>
          </w:p>
        </w:tc>
        <w:tc>
          <w:tcPr>
            <w:tcW w:w="1380" w:type="dxa"/>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4552086.06</w:t>
            </w:r>
          </w:p>
        </w:tc>
        <w:tc>
          <w:tcPr>
            <w:tcW w:w="1350" w:type="dxa"/>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5234898.97</w:t>
            </w:r>
          </w:p>
        </w:tc>
        <w:tc>
          <w:tcPr>
            <w:tcW w:w="2349" w:type="dxa"/>
            <w:gridSpan w:val="2"/>
            <w:tcBorders>
              <w:left w:val="single" w:color="auto" w:sz="4" w:space="0"/>
              <w:tl2br w:val="nil"/>
              <w:tr2bl w:val="nil"/>
            </w:tcBorders>
            <w:noWrap w:val="0"/>
            <w:vAlign w:val="top"/>
          </w:tcPr>
          <w:p>
            <w:pPr>
              <w:jc w:val="center"/>
              <w:rPr>
                <w:rFonts w:ascii="仿宋_GB2312" w:hAnsi="仿宋_GB2312" w:eastAsia="仿宋_GB2312" w:cs="仿宋_GB2312"/>
                <w:b/>
                <w:bCs/>
                <w:szCs w:val="21"/>
                <w:highlight w:val="none"/>
              </w:rPr>
            </w:pPr>
          </w:p>
        </w:tc>
        <w:tc>
          <w:tcPr>
            <w:tcW w:w="1560" w:type="dxa"/>
            <w:tcBorders>
              <w:left w:val="single" w:color="auto" w:sz="4" w:space="0"/>
              <w:tl2br w:val="nil"/>
              <w:tr2bl w:val="nil"/>
            </w:tcBorders>
            <w:noWrap w:val="0"/>
            <w:vAlign w:val="top"/>
          </w:tcPr>
          <w:p>
            <w:pPr>
              <w:jc w:val="center"/>
              <w:rPr>
                <w:rFonts w:ascii="仿宋_GB2312" w:hAnsi="仿宋_GB2312" w:eastAsia="仿宋_GB2312" w:cs="仿宋_GB2312"/>
                <w:b/>
                <w:bCs/>
                <w:szCs w:val="21"/>
                <w:highlight w:val="none"/>
              </w:rPr>
            </w:pPr>
          </w:p>
        </w:tc>
        <w:tc>
          <w:tcPr>
            <w:tcW w:w="657" w:type="dxa"/>
            <w:tcBorders>
              <w:tl2br w:val="nil"/>
              <w:tr2bl w:val="nil"/>
            </w:tcBorders>
            <w:noWrap w:val="0"/>
            <w:vAlign w:val="top"/>
          </w:tcPr>
          <w:p>
            <w:pPr>
              <w:jc w:val="center"/>
              <w:rPr>
                <w:rFonts w:ascii="仿宋_GB2312" w:hAnsi="仿宋_GB2312" w:eastAsia="仿宋_GB2312" w:cs="仿宋_GB2312"/>
                <w:b/>
                <w:bCs/>
                <w:szCs w:val="21"/>
                <w:highlight w:val="none"/>
              </w:rPr>
            </w:pPr>
          </w:p>
        </w:tc>
      </w:tr>
    </w:tbl>
    <w:p>
      <w:pPr>
        <w:jc w:val="left"/>
        <w:rPr>
          <w:rFonts w:hint="eastAsia" w:ascii="宋体" w:hAnsi="宋体"/>
          <w:sz w:val="28"/>
          <w:szCs w:val="28"/>
          <w:highlight w:val="none"/>
        </w:rPr>
      </w:pPr>
      <w:r>
        <w:rPr>
          <w:rFonts w:hint="eastAsia" w:ascii="宋体" w:hAnsi="宋体"/>
          <w:sz w:val="28"/>
          <w:szCs w:val="28"/>
          <w:highlight w:val="none"/>
        </w:rPr>
        <w:t>说明：以上</w:t>
      </w:r>
      <w:r>
        <w:rPr>
          <w:rFonts w:hint="eastAsia" w:ascii="宋体" w:hAnsi="宋体"/>
          <w:sz w:val="28"/>
          <w:szCs w:val="28"/>
          <w:highlight w:val="none"/>
          <w:lang w:eastAsia="zh-CN"/>
        </w:rPr>
        <w:t>含税报</w:t>
      </w:r>
      <w:r>
        <w:rPr>
          <w:rFonts w:hint="eastAsia" w:ascii="宋体" w:hAnsi="宋体"/>
          <w:sz w:val="28"/>
          <w:szCs w:val="28"/>
          <w:highlight w:val="none"/>
        </w:rPr>
        <w:t>价均为包干价，其价格含人工费、管理费和利润、税金(</w:t>
      </w:r>
      <w:r>
        <w:rPr>
          <w:rFonts w:hint="eastAsia" w:ascii="宋体" w:hAnsi="宋体"/>
          <w:sz w:val="28"/>
          <w:szCs w:val="28"/>
          <w:highlight w:val="none"/>
          <w:lang w:val="en-US" w:eastAsia="zh-CN"/>
        </w:rPr>
        <w:t>15</w:t>
      </w:r>
      <w:r>
        <w:rPr>
          <w:rFonts w:hint="eastAsia" w:ascii="宋体" w:hAnsi="宋体"/>
          <w:sz w:val="28"/>
          <w:szCs w:val="28"/>
          <w:highlight w:val="none"/>
        </w:rPr>
        <w:t>%)等全部费用。</w:t>
      </w:r>
    </w:p>
    <w:p>
      <w:pPr>
        <w:ind w:firstLine="3640" w:firstLineChars="1300"/>
        <w:rPr>
          <w:rFonts w:hint="eastAsia" w:ascii="宋体" w:hAnsi="宋体"/>
          <w:sz w:val="28"/>
          <w:szCs w:val="28"/>
          <w:highlight w:val="none"/>
        </w:rPr>
      </w:pPr>
    </w:p>
    <w:p>
      <w:pPr>
        <w:ind w:firstLine="3640" w:firstLineChars="1300"/>
        <w:rPr>
          <w:rFonts w:hint="eastAsia" w:ascii="宋体" w:hAnsi="宋体"/>
          <w:sz w:val="28"/>
          <w:szCs w:val="28"/>
          <w:highlight w:val="none"/>
        </w:rPr>
      </w:pPr>
    </w:p>
    <w:p>
      <w:pPr>
        <w:ind w:left="0" w:leftChars="0" w:firstLine="7918" w:firstLineChars="2828"/>
        <w:rPr>
          <w:rFonts w:ascii="宋体" w:hAnsi="宋体"/>
          <w:sz w:val="28"/>
          <w:szCs w:val="28"/>
          <w:highlight w:val="none"/>
        </w:rPr>
      </w:pPr>
      <w:r>
        <w:rPr>
          <w:rFonts w:hint="eastAsia" w:ascii="宋体" w:hAnsi="宋体"/>
          <w:sz w:val="28"/>
          <w:szCs w:val="28"/>
          <w:highlight w:val="none"/>
        </w:rPr>
        <w:t>投标单位：</w:t>
      </w:r>
      <w:r>
        <w:rPr>
          <w:rFonts w:hint="eastAsia" w:ascii="宋体" w:hAnsi="宋体"/>
          <w:sz w:val="28"/>
          <w:szCs w:val="28"/>
          <w:highlight w:val="none"/>
          <w:lang w:val="en-US" w:eastAsia="zh-CN"/>
        </w:rPr>
        <w:t xml:space="preserve">               </w:t>
      </w:r>
      <w:r>
        <w:rPr>
          <w:rFonts w:hint="eastAsia" w:ascii="宋体" w:hAnsi="宋体"/>
          <w:sz w:val="28"/>
          <w:szCs w:val="28"/>
          <w:highlight w:val="none"/>
        </w:rPr>
        <w:t>（盖章）</w:t>
      </w:r>
    </w:p>
    <w:p>
      <w:pPr>
        <w:ind w:left="0" w:leftChars="0" w:firstLine="7918" w:firstLineChars="2828"/>
        <w:rPr>
          <w:rFonts w:ascii="宋体" w:hAnsi="宋体"/>
          <w:sz w:val="28"/>
          <w:szCs w:val="28"/>
          <w:highlight w:val="none"/>
        </w:rPr>
      </w:pPr>
      <w:r>
        <w:rPr>
          <w:rFonts w:hint="eastAsia" w:ascii="宋体" w:hAnsi="宋体"/>
          <w:sz w:val="28"/>
          <w:szCs w:val="28"/>
          <w:highlight w:val="none"/>
        </w:rPr>
        <w:t>法定代表人或委托代理人：</w:t>
      </w:r>
      <w:r>
        <w:rPr>
          <w:rFonts w:hint="eastAsia" w:ascii="宋体" w:hAnsi="宋体"/>
          <w:sz w:val="28"/>
          <w:szCs w:val="28"/>
          <w:highlight w:val="none"/>
          <w:lang w:val="en-US" w:eastAsia="zh-CN"/>
        </w:rPr>
        <w:t xml:space="preserve">            </w:t>
      </w:r>
      <w:r>
        <w:rPr>
          <w:rFonts w:hint="eastAsia" w:ascii="宋体" w:hAnsi="宋体"/>
          <w:sz w:val="28"/>
          <w:szCs w:val="28"/>
          <w:highlight w:val="none"/>
        </w:rPr>
        <w:t>（签字）</w:t>
      </w:r>
    </w:p>
    <w:p>
      <w:pPr>
        <w:widowControl w:val="0"/>
        <w:ind w:left="0" w:leftChars="0" w:firstLine="7918" w:firstLineChars="2828"/>
        <w:jc w:val="both"/>
        <w:rPr>
          <w:rFonts w:ascii="宋体" w:hAnsi="宋体" w:eastAsia="宋体" w:cs="Times New Roman"/>
          <w:szCs w:val="21"/>
          <w:highlight w:val="none"/>
        </w:rPr>
        <w:sectPr>
          <w:pgSz w:w="16838" w:h="11906" w:orient="landscape"/>
          <w:pgMar w:top="935" w:right="1440" w:bottom="691" w:left="1440" w:header="851" w:footer="992" w:gutter="0"/>
          <w:cols w:space="425" w:num="1"/>
          <w:docGrid w:type="lines" w:linePitch="312" w:charSpace="0"/>
        </w:sectPr>
      </w:pPr>
      <w:r>
        <w:rPr>
          <w:rFonts w:hint="eastAsia" w:ascii="宋体" w:hAnsi="宋体"/>
          <w:sz w:val="28"/>
          <w:szCs w:val="28"/>
          <w:highlight w:val="none"/>
        </w:rPr>
        <w:t>日期：    年    月    日</w:t>
      </w:r>
    </w:p>
    <w:p>
      <w:pPr>
        <w:widowControl/>
        <w:jc w:val="left"/>
        <w:rPr>
          <w:rFonts w:ascii="宋体" w:hAnsi="宋体" w:eastAsia="宋体" w:cs="Times New Roman"/>
          <w:szCs w:val="21"/>
          <w:highlight w:val="none"/>
        </w:rPr>
      </w:pP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ascii="Calibri" w:hAnsi="Calibri" w:eastAsia="宋体" w:cs="宋体"/>
          <w:b/>
          <w:bCs/>
          <w:w w:val="90"/>
          <w:sz w:val="44"/>
          <w:szCs w:val="44"/>
          <w:highlight w:val="none"/>
        </w:rPr>
      </w:pPr>
      <w:r>
        <w:rPr>
          <w:rFonts w:hint="eastAsia" w:ascii="Calibri" w:hAnsi="Calibri" w:eastAsia="宋体" w:cs="宋体"/>
          <w:b/>
          <w:bCs/>
          <w:w w:val="90"/>
          <w:sz w:val="44"/>
          <w:szCs w:val="44"/>
          <w:highlight w:val="none"/>
          <w:lang w:eastAsia="zh-CN"/>
        </w:rPr>
        <w:t>忠县至石宝沿江旅游公路一期工程（G348县城至牟家山段）爆破作业专业分包单位招采</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2021-01-1006</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rPr>
          <w:highlight w:val="none"/>
        </w:rPr>
      </w:pPr>
    </w:p>
    <w:sectPr>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15"/>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Qtk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tC2TICAABj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rStyle w:val="15"/>
        <w:rFonts w:hint="eastAsia"/>
      </w:rPr>
      <w:t>专业分包 合同范本</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wkkTm5gEA&#10;AMgDAAAOAAAAAAAAAAEAIAAAACIBAABkcnMvZTJvRG9jLnhtbFBLBQYAAAAABgAGAFkBAAB6BQAA&#10;AAA=&#10;">
              <v:fill on="f" focussize="0,0"/>
              <v:stroke on="f" weight="1.25pt"/>
              <v:imagedata o:title=""/>
              <o:lock v:ext="edit" aspectratio="f"/>
              <v:textbox inset="0mm,0mm,0mm,0mm" style="mso-fit-shape-to-text:t;">
                <w:txbxContent>
                  <w:p>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LQTDnSAQAAow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lZJnt5DjVmPHvPi8MENuDTzPeBlYj3IYNIX+RCMo7ini7hiiISnR9WqqkoMcYzNDuIXT899&#10;gHgnnCHJaGjA6WVR2fEB4pg6p6Rq1t0qrfMEtSU9ol5V767yi0sI0bXFIonF2G2y4rAbJmo7156Q&#10;WY8r0FCLG0+JvreocNqW2QizsZuNgw9q32GTy1wP/PtDxHZyl6nCCDsVxtllntOepeX4289ZT//W&#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EtBMO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BCAE6"/>
    <w:multiLevelType w:val="singleLevel"/>
    <w:tmpl w:val="208BCAE6"/>
    <w:lvl w:ilvl="0" w:tentative="0">
      <w:start w:val="1"/>
      <w:numFmt w:val="decimal"/>
      <w:lvlText w:val="%1."/>
      <w:lvlJc w:val="left"/>
      <w:pPr>
        <w:tabs>
          <w:tab w:val="left" w:pos="312"/>
        </w:tabs>
      </w:pPr>
    </w:lvl>
  </w:abstractNum>
  <w:abstractNum w:abstractNumId="1">
    <w:nsid w:val="2A30C0F0"/>
    <w:multiLevelType w:val="singleLevel"/>
    <w:tmpl w:val="2A30C0F0"/>
    <w:lvl w:ilvl="0" w:tentative="0">
      <w:start w:val="5"/>
      <w:numFmt w:val="chineseCounting"/>
      <w:suff w:val="space"/>
      <w:lvlText w:val="第%1部分"/>
      <w:lvlJc w:val="left"/>
      <w:rPr>
        <w:rFonts w:hint="eastAsia"/>
      </w:rPr>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AB2219C"/>
    <w:multiLevelType w:val="singleLevel"/>
    <w:tmpl w:val="5AB2219C"/>
    <w:lvl w:ilvl="0" w:tentative="0">
      <w:start w:val="27"/>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769DA"/>
    <w:rsid w:val="00D970BD"/>
    <w:rsid w:val="00DA48B9"/>
    <w:rsid w:val="00DA6130"/>
    <w:rsid w:val="00DF68DB"/>
    <w:rsid w:val="00E00EAB"/>
    <w:rsid w:val="00E07EFA"/>
    <w:rsid w:val="00E347DE"/>
    <w:rsid w:val="00E65BFE"/>
    <w:rsid w:val="00F015DD"/>
    <w:rsid w:val="00F61741"/>
    <w:rsid w:val="00F964A5"/>
    <w:rsid w:val="00FA3A2C"/>
    <w:rsid w:val="00FF1813"/>
    <w:rsid w:val="00FF5F88"/>
    <w:rsid w:val="0331682D"/>
    <w:rsid w:val="03643C29"/>
    <w:rsid w:val="042C5173"/>
    <w:rsid w:val="067213E3"/>
    <w:rsid w:val="06C00978"/>
    <w:rsid w:val="07551FF2"/>
    <w:rsid w:val="080747BF"/>
    <w:rsid w:val="09ED6CD8"/>
    <w:rsid w:val="0A5160E5"/>
    <w:rsid w:val="0A857FDE"/>
    <w:rsid w:val="0AF86923"/>
    <w:rsid w:val="0C7D0BA0"/>
    <w:rsid w:val="0EEE1C77"/>
    <w:rsid w:val="0F883FCB"/>
    <w:rsid w:val="0F897A30"/>
    <w:rsid w:val="0F8C5DFC"/>
    <w:rsid w:val="119C0C20"/>
    <w:rsid w:val="119C329D"/>
    <w:rsid w:val="123F3062"/>
    <w:rsid w:val="12930DAE"/>
    <w:rsid w:val="12C216A0"/>
    <w:rsid w:val="13135F99"/>
    <w:rsid w:val="13C958EC"/>
    <w:rsid w:val="15905B94"/>
    <w:rsid w:val="15977186"/>
    <w:rsid w:val="159E581C"/>
    <w:rsid w:val="15E36240"/>
    <w:rsid w:val="16411650"/>
    <w:rsid w:val="179F23F1"/>
    <w:rsid w:val="18B1176E"/>
    <w:rsid w:val="18E810AC"/>
    <w:rsid w:val="1B993684"/>
    <w:rsid w:val="1BCD74AD"/>
    <w:rsid w:val="1C7A6A7B"/>
    <w:rsid w:val="1CA26100"/>
    <w:rsid w:val="1DE9282D"/>
    <w:rsid w:val="1E116E3D"/>
    <w:rsid w:val="1E5A2354"/>
    <w:rsid w:val="217F0B1B"/>
    <w:rsid w:val="220B5951"/>
    <w:rsid w:val="22564BEA"/>
    <w:rsid w:val="22602402"/>
    <w:rsid w:val="230D5302"/>
    <w:rsid w:val="23125D7D"/>
    <w:rsid w:val="23B57168"/>
    <w:rsid w:val="23E30653"/>
    <w:rsid w:val="248D3585"/>
    <w:rsid w:val="24E71476"/>
    <w:rsid w:val="2519272F"/>
    <w:rsid w:val="253321E3"/>
    <w:rsid w:val="27AD2F6E"/>
    <w:rsid w:val="27E93EC6"/>
    <w:rsid w:val="2938393D"/>
    <w:rsid w:val="29533DC6"/>
    <w:rsid w:val="295A7629"/>
    <w:rsid w:val="29E32F40"/>
    <w:rsid w:val="2B10056B"/>
    <w:rsid w:val="2D517F39"/>
    <w:rsid w:val="2D924373"/>
    <w:rsid w:val="31F177B0"/>
    <w:rsid w:val="31F82477"/>
    <w:rsid w:val="33FD1BE6"/>
    <w:rsid w:val="35BD194F"/>
    <w:rsid w:val="36C764F5"/>
    <w:rsid w:val="3A1E0E6E"/>
    <w:rsid w:val="3A367996"/>
    <w:rsid w:val="3A510B03"/>
    <w:rsid w:val="3A8C5BF7"/>
    <w:rsid w:val="3A944FC6"/>
    <w:rsid w:val="3AFC5472"/>
    <w:rsid w:val="3D6F1491"/>
    <w:rsid w:val="3D9A74CB"/>
    <w:rsid w:val="41186530"/>
    <w:rsid w:val="41DF3752"/>
    <w:rsid w:val="42B3753D"/>
    <w:rsid w:val="445653C0"/>
    <w:rsid w:val="44DF244D"/>
    <w:rsid w:val="45375669"/>
    <w:rsid w:val="46977388"/>
    <w:rsid w:val="46B95D4A"/>
    <w:rsid w:val="46CD2D9F"/>
    <w:rsid w:val="470E1013"/>
    <w:rsid w:val="48F812ED"/>
    <w:rsid w:val="4A026112"/>
    <w:rsid w:val="4A3C454D"/>
    <w:rsid w:val="4B0A0336"/>
    <w:rsid w:val="4B271FF1"/>
    <w:rsid w:val="4BA542DC"/>
    <w:rsid w:val="4C865E9F"/>
    <w:rsid w:val="4D052A34"/>
    <w:rsid w:val="4D6233F6"/>
    <w:rsid w:val="4DF76D7D"/>
    <w:rsid w:val="4E785092"/>
    <w:rsid w:val="4FE311F5"/>
    <w:rsid w:val="502531D8"/>
    <w:rsid w:val="50DA10C1"/>
    <w:rsid w:val="518A79A8"/>
    <w:rsid w:val="5298273F"/>
    <w:rsid w:val="52CD2E30"/>
    <w:rsid w:val="52FA3AB2"/>
    <w:rsid w:val="54782876"/>
    <w:rsid w:val="549B6D51"/>
    <w:rsid w:val="54E61BCB"/>
    <w:rsid w:val="54EE18E4"/>
    <w:rsid w:val="56E10AB2"/>
    <w:rsid w:val="56F90CAF"/>
    <w:rsid w:val="58175555"/>
    <w:rsid w:val="589D41C1"/>
    <w:rsid w:val="58C67C45"/>
    <w:rsid w:val="58CA093F"/>
    <w:rsid w:val="59873A35"/>
    <w:rsid w:val="5B184D0A"/>
    <w:rsid w:val="5B3257BD"/>
    <w:rsid w:val="5B961925"/>
    <w:rsid w:val="5CF6578A"/>
    <w:rsid w:val="5D0122EF"/>
    <w:rsid w:val="5D285253"/>
    <w:rsid w:val="5D8A753D"/>
    <w:rsid w:val="5EA246CE"/>
    <w:rsid w:val="5EF74518"/>
    <w:rsid w:val="5F074054"/>
    <w:rsid w:val="5F2530AA"/>
    <w:rsid w:val="61155C32"/>
    <w:rsid w:val="622207D5"/>
    <w:rsid w:val="627915C9"/>
    <w:rsid w:val="628C29E1"/>
    <w:rsid w:val="63993EAB"/>
    <w:rsid w:val="65A255AA"/>
    <w:rsid w:val="66F933D6"/>
    <w:rsid w:val="671557AD"/>
    <w:rsid w:val="687065EF"/>
    <w:rsid w:val="69286453"/>
    <w:rsid w:val="69553127"/>
    <w:rsid w:val="69D6092A"/>
    <w:rsid w:val="6A351234"/>
    <w:rsid w:val="6AD34B19"/>
    <w:rsid w:val="6B0A51FC"/>
    <w:rsid w:val="6BF32F56"/>
    <w:rsid w:val="6C125B69"/>
    <w:rsid w:val="6D3A541B"/>
    <w:rsid w:val="6EC66E88"/>
    <w:rsid w:val="70F9192E"/>
    <w:rsid w:val="714C2F47"/>
    <w:rsid w:val="715F2D1C"/>
    <w:rsid w:val="71962C37"/>
    <w:rsid w:val="71E107CB"/>
    <w:rsid w:val="72D91A28"/>
    <w:rsid w:val="73D05BB5"/>
    <w:rsid w:val="740059EF"/>
    <w:rsid w:val="741A23B4"/>
    <w:rsid w:val="74685BF6"/>
    <w:rsid w:val="74D5303C"/>
    <w:rsid w:val="76781C65"/>
    <w:rsid w:val="76FB7F97"/>
    <w:rsid w:val="773918AE"/>
    <w:rsid w:val="77FA1E4B"/>
    <w:rsid w:val="7802441D"/>
    <w:rsid w:val="78C45E3E"/>
    <w:rsid w:val="78CC1BA3"/>
    <w:rsid w:val="795B5BD3"/>
    <w:rsid w:val="79635CCA"/>
    <w:rsid w:val="7A323300"/>
    <w:rsid w:val="7A7E543C"/>
    <w:rsid w:val="7AB55436"/>
    <w:rsid w:val="7ACE5A4A"/>
    <w:rsid w:val="7AF958CA"/>
    <w:rsid w:val="7B5613CF"/>
    <w:rsid w:val="7B65151E"/>
    <w:rsid w:val="7BE85025"/>
    <w:rsid w:val="7C1709B7"/>
    <w:rsid w:val="7C1D647C"/>
    <w:rsid w:val="7CAC0A6E"/>
    <w:rsid w:val="7D2E255B"/>
    <w:rsid w:val="7D3816DE"/>
    <w:rsid w:val="7E78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basedOn w:val="1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2105</Words>
  <Characters>12004</Characters>
  <Lines>100</Lines>
  <Paragraphs>28</Paragraphs>
  <TotalTime>73</TotalTime>
  <ScaleCrop>false</ScaleCrop>
  <LinksUpToDate>false</LinksUpToDate>
  <CharactersWithSpaces>14081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2021-03-22T01:51:00Z</cp:lastPrinted>
  <dcterms:modified xsi:type="dcterms:W3CDTF">2021-03-25T09:06:20Z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500924187_cloud</vt:lpwstr>
  </property>
  <property fmtid="{D5CDD505-2E9C-101B-9397-08002B2CF9AE}" pid="4" name="ICV">
    <vt:lpwstr>13389AB5AE7A4E65BDEFD074D9A81BE5</vt:lpwstr>
  </property>
</Properties>
</file>