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ascii="黑体" w:hAnsi="宋体" w:eastAsia="黑体"/>
          <w:sz w:val="72"/>
          <w:szCs w:val="72"/>
        </w:rPr>
      </w:pPr>
      <w:r>
        <w:rPr>
          <w:rFonts w:hint="eastAsia" w:ascii="黑体" w:hAnsi="宋体" w:eastAsia="黑体"/>
          <w:b/>
          <w:sz w:val="28"/>
          <w:szCs w:val="28"/>
          <w:lang w:val="en-US" w:eastAsia="zh-CN"/>
        </w:rPr>
        <w:t>西大附中周边道路二期</w:t>
      </w:r>
      <w:r>
        <w:rPr>
          <w:rFonts w:hint="eastAsia" w:ascii="黑体" w:hAnsi="宋体" w:eastAsia="黑体"/>
          <w:b/>
          <w:sz w:val="28"/>
          <w:szCs w:val="28"/>
        </w:rPr>
        <w:t>工程</w:t>
      </w:r>
      <w:r>
        <w:rPr>
          <w:rFonts w:hint="eastAsia" w:ascii="黑体" w:hAnsi="宋体" w:eastAsia="黑体"/>
          <w:b/>
          <w:sz w:val="28"/>
          <w:szCs w:val="28"/>
          <w:lang w:eastAsia="zh-CN"/>
        </w:rPr>
        <w:t>（</w:t>
      </w:r>
      <w:r>
        <w:rPr>
          <w:rFonts w:hint="eastAsia" w:ascii="黑体" w:hAnsi="宋体" w:eastAsia="黑体"/>
          <w:b/>
          <w:sz w:val="28"/>
          <w:szCs w:val="28"/>
          <w:lang w:val="en-US" w:eastAsia="zh-CN"/>
        </w:rPr>
        <w:t>一标段</w:t>
      </w:r>
      <w:r>
        <w:rPr>
          <w:rFonts w:hint="eastAsia" w:ascii="黑体" w:hAnsi="宋体" w:eastAsia="黑体"/>
          <w:b/>
          <w:sz w:val="28"/>
          <w:szCs w:val="28"/>
          <w:lang w:eastAsia="zh-CN"/>
        </w:rPr>
        <w:t>）</w:t>
      </w:r>
      <w:r>
        <w:rPr>
          <w:rFonts w:hint="eastAsia" w:ascii="黑体" w:hAnsi="宋体" w:eastAsia="黑体"/>
          <w:b/>
          <w:sz w:val="28"/>
          <w:szCs w:val="28"/>
        </w:rPr>
        <w:t>劳务分包</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eastAsia="zh-CN"/>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2021-02-1010</w:t>
      </w:r>
    </w:p>
    <w:p>
      <w:pPr>
        <w:spacing w:line="360" w:lineRule="auto"/>
        <w:rPr>
          <w:rFonts w:ascii="宋体" w:hAnsi="宋体" w:eastAsia="宋体" w:cs="宋体"/>
        </w:rPr>
      </w:pPr>
    </w:p>
    <w:p>
      <w:pPr>
        <w:spacing w:line="360" w:lineRule="auto"/>
        <w:jc w:val="center"/>
        <w:rPr>
          <w:rFonts w:ascii="宋体" w:hAnsi="宋体" w:eastAsia="宋体" w:cs="宋体"/>
          <w:b/>
          <w:sz w:val="84"/>
          <w:szCs w:val="22"/>
        </w:rPr>
      </w:pP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eastAsia="宋体" w:cs="宋体"/>
          <w:sz w:val="28"/>
          <w:szCs w:val="28"/>
          <w:lang w:val="en-US" w:eastAsia="zh-CN"/>
        </w:rPr>
        <w:t>3</w:t>
      </w:r>
      <w:r>
        <w:rPr>
          <w:rFonts w:hint="eastAsia" w:ascii="宋体" w:hAnsi="宋体" w:eastAsia="宋体" w:cs="宋体"/>
          <w:sz w:val="28"/>
          <w:szCs w:val="28"/>
        </w:rPr>
        <w:t>月</w:t>
      </w:r>
      <w:r>
        <w:rPr>
          <w:rFonts w:hint="eastAsia" w:ascii="宋体" w:hAnsi="宋体" w:eastAsia="宋体" w:cs="宋体"/>
          <w:sz w:val="28"/>
          <w:szCs w:val="28"/>
          <w:lang w:val="en-US" w:eastAsia="zh-CN"/>
        </w:rPr>
        <w:t>29</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lang w:val="en-US" w:eastAsia="zh-CN"/>
        </w:rPr>
        <w:t>西大附中周边道路二期工程（一标段）</w:t>
      </w:r>
      <w:r>
        <w:rPr>
          <w:rFonts w:hint="eastAsia" w:ascii="宋体" w:hAnsi="宋体" w:eastAsia="宋体" w:cs="宋体"/>
          <w:sz w:val="28"/>
          <w:szCs w:val="22"/>
        </w:rPr>
        <w:t>劳务分包进行招采，现邀请贵公司参与，并按本招采文件的规定提交投标文件。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西大附中周边道路二期工程（一标段）</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lang w:val="en-US" w:eastAsia="zh-CN"/>
        </w:rPr>
        <w:t>2021-02-1010</w:t>
      </w:r>
      <w:r>
        <w:rPr>
          <w:rFonts w:hint="eastAsia" w:ascii="宋体" w:hAnsi="宋体" w:eastAsia="宋体" w:cs="宋体"/>
          <w:bCs/>
          <w:sz w:val="28"/>
          <w:szCs w:val="22"/>
          <w:lang w:val="en-US" w:eastAsia="zh-CN"/>
        </w:rPr>
        <w:t xml:space="preserve">             </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重庆两江新区水土高新园</w:t>
      </w:r>
      <w:r>
        <w:rPr>
          <w:rFonts w:hint="eastAsia" w:ascii="宋体" w:hAnsi="宋体" w:eastAsia="宋体" w:cs="宋体"/>
          <w:bCs/>
          <w:sz w:val="28"/>
          <w:szCs w:val="22"/>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3</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30</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360" w:lineRule="auto"/>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日期：</w:t>
      </w:r>
      <w:r>
        <w:rPr>
          <w:rFonts w:ascii="宋体" w:hAnsi="宋体" w:eastAsia="宋体" w:cs="宋体"/>
          <w:bCs/>
          <w:sz w:val="28"/>
          <w:szCs w:val="22"/>
          <w:u w:val="none"/>
        </w:rPr>
        <w:t>202</w:t>
      </w:r>
      <w:r>
        <w:rPr>
          <w:rFonts w:hint="eastAsia" w:ascii="宋体" w:hAnsi="宋体" w:eastAsia="宋体" w:cs="宋体"/>
          <w:bCs/>
          <w:sz w:val="28"/>
          <w:szCs w:val="22"/>
          <w:u w:val="none"/>
          <w:lang w:val="en-US" w:eastAsia="zh-CN"/>
        </w:rPr>
        <w:t>1</w:t>
      </w:r>
      <w:r>
        <w:rPr>
          <w:rFonts w:ascii="宋体" w:hAnsi="宋体" w:eastAsia="宋体" w:cs="宋体"/>
          <w:bCs/>
          <w:sz w:val="28"/>
          <w:szCs w:val="22"/>
          <w:u w:val="none"/>
        </w:rPr>
        <w:t>年</w:t>
      </w:r>
      <w:r>
        <w:rPr>
          <w:rFonts w:hint="eastAsia" w:ascii="宋体" w:hAnsi="宋体" w:eastAsia="宋体" w:cs="宋体"/>
          <w:bCs/>
          <w:sz w:val="28"/>
          <w:szCs w:val="22"/>
          <w:u w:val="none"/>
          <w:lang w:val="en-US" w:eastAsia="zh-CN"/>
        </w:rPr>
        <w:t>3</w:t>
      </w:r>
      <w:r>
        <w:rPr>
          <w:rFonts w:hint="eastAsia" w:ascii="宋体" w:hAnsi="宋体" w:eastAsia="宋体" w:cs="宋体"/>
          <w:bCs/>
          <w:sz w:val="28"/>
          <w:szCs w:val="22"/>
          <w:u w:val="none"/>
        </w:rPr>
        <w:t>月</w:t>
      </w:r>
      <w:r>
        <w:rPr>
          <w:rFonts w:hint="eastAsia" w:ascii="宋体" w:hAnsi="宋体" w:eastAsia="宋体" w:cs="宋体"/>
          <w:bCs/>
          <w:sz w:val="28"/>
          <w:szCs w:val="22"/>
          <w:u w:val="none"/>
          <w:lang w:val="en-US" w:eastAsia="zh-CN"/>
        </w:rPr>
        <w:t>30</w:t>
      </w:r>
      <w:r>
        <w:rPr>
          <w:rFonts w:hint="eastAsia" w:ascii="宋体" w:hAnsi="宋体" w:eastAsia="宋体" w:cs="宋体"/>
          <w:bCs/>
          <w:sz w:val="28"/>
          <w:szCs w:val="22"/>
          <w:u w:val="none"/>
        </w:rPr>
        <w:t>日</w:t>
      </w:r>
    </w:p>
    <w:p>
      <w:pPr>
        <w:snapToGrid w:val="0"/>
        <w:spacing w:line="360" w:lineRule="auto"/>
        <w:ind w:left="0" w:leftChars="0" w:firstLine="560" w:firstLineChars="200"/>
        <w:jc w:val="center"/>
        <w:rPr>
          <w:rFonts w:ascii="宋体" w:hAnsi="宋体" w:eastAsia="宋体" w:cs="宋体"/>
          <w:bCs/>
          <w:sz w:val="28"/>
          <w:szCs w:val="22"/>
          <w:u w:val="none"/>
        </w:rPr>
      </w:pPr>
      <w:r>
        <w:rPr>
          <w:rFonts w:hint="eastAsia" w:ascii="宋体" w:hAnsi="宋体" w:eastAsia="宋体" w:cs="宋体"/>
          <w:bCs/>
          <w:sz w:val="28"/>
          <w:szCs w:val="22"/>
          <w:lang w:val="en-US" w:eastAsia="zh-CN"/>
        </w:rPr>
        <w:t xml:space="preserve">                                        </w:t>
      </w:r>
      <w:r>
        <w:rPr>
          <w:rFonts w:hint="eastAsia" w:ascii="宋体" w:hAnsi="宋体" w:eastAsia="宋体" w:cs="宋体"/>
          <w:bCs/>
          <w:sz w:val="28"/>
          <w:szCs w:val="22"/>
        </w:rPr>
        <w:t>招采联系人：招采部</w:t>
      </w:r>
    </w:p>
    <w:p>
      <w:pPr>
        <w:snapToGrid w:val="0"/>
        <w:spacing w:line="360" w:lineRule="auto"/>
        <w:ind w:firstLine="560" w:firstLineChars="200"/>
        <w:jc w:val="center"/>
        <w:rPr>
          <w:rFonts w:ascii="宋体" w:hAnsi="宋体" w:eastAsia="宋体" w:cs="宋体"/>
          <w:b/>
          <w:sz w:val="30"/>
          <w:szCs w:val="22"/>
        </w:rPr>
      </w:pPr>
      <w:r>
        <w:rPr>
          <w:rFonts w:hint="eastAsia" w:ascii="宋体" w:hAnsi="宋体" w:eastAsia="宋体" w:cs="宋体"/>
          <w:bCs/>
          <w:sz w:val="28"/>
          <w:szCs w:val="22"/>
        </w:rPr>
        <w:t>联系方式：</w:t>
      </w:r>
      <w:r>
        <w:rPr>
          <w:rFonts w:ascii="宋体" w:hAnsi="宋体" w:eastAsia="宋体" w:cs="宋体"/>
          <w:bCs/>
          <w:sz w:val="28"/>
          <w:szCs w:val="22"/>
          <w:u w:val="none"/>
        </w:rPr>
        <w:t xml:space="preserve">023-63076532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6"/>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kern w:val="0"/>
                <w:sz w:val="21"/>
                <w:szCs w:val="21"/>
              </w:rPr>
              <w:t>西大附中周边道路二期工程（一标段）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bookmarkStart w:id="0" w:name="_Hlk58847844"/>
            <w:r>
              <w:rPr>
                <w:rFonts w:hint="eastAsia" w:cs="宋体" w:asciiTheme="minorEastAsia" w:hAnsiTheme="minorEastAsia"/>
                <w:bCs/>
                <w:sz w:val="21"/>
                <w:szCs w:val="21"/>
              </w:rPr>
              <w:t>重庆两江新区水土高新园</w:t>
            </w:r>
            <w:bookmarkEnd w:id="0"/>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eastAsia="宋体" w:cs="宋体"/>
                <w:sz w:val="21"/>
                <w:szCs w:val="21"/>
              </w:rPr>
              <w:t>西大附中周边道路二期工程（一标段）主要工程内容包括：</w:t>
            </w:r>
            <w:bookmarkStart w:id="1" w:name="_Hlk58847905"/>
            <w:r>
              <w:rPr>
                <w:rFonts w:hint="eastAsia" w:ascii="宋体" w:hAnsi="宋体" w:eastAsia="宋体" w:cs="宋体"/>
                <w:sz w:val="21"/>
                <w:szCs w:val="21"/>
              </w:rPr>
              <w:t>A1、A2、A6共含三条道路；其中A1路起于云汉大道，设计终止于Z4路下穿道，道路等级为城市次干路，设计车速为30km/h，本次设计施工范围道路全长556.888m，标准路幅宽度26m，为双向4车道；A2路起于万福路，止于A1路，道路等级为城市支路，设计车速为30km/h，道路全长453.347m，标准路幅宽度16m，为双向2车道；A6路桥梁及接线工程起于1号路，止于竹溪河沿岸道路，道路全长750.083m。其中含大桥一座，桥梁全长180m，两端接线工程全长570.083m，等级为城市支路，设计车速为20km/h，标准路幅宽度16m，为双向2车道</w:t>
            </w:r>
            <w:bookmarkEnd w:id="1"/>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1"/>
                <w:szCs w:val="21"/>
              </w:rPr>
            </w:pPr>
            <w:r>
              <w:rPr>
                <w:rFonts w:hint="eastAsia" w:ascii="宋体" w:hAnsi="宋体" w:eastAsia="宋体" w:cs="宋体"/>
                <w:sz w:val="21"/>
                <w:szCs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1"/>
                <w:szCs w:val="21"/>
              </w:rPr>
            </w:pPr>
            <w:r>
              <w:rPr>
                <w:rFonts w:ascii="宋体" w:hAnsi="宋体" w:eastAsia="宋体" w:cs="宋体"/>
                <w:sz w:val="21"/>
                <w:szCs w:val="21"/>
              </w:rPr>
              <w:t>1)必须是重庆对外建设（集团）有限公司合格供方库内单位，且无失信记录。</w:t>
            </w:r>
          </w:p>
          <w:p>
            <w:pPr>
              <w:snapToGrid w:val="0"/>
              <w:spacing w:line="340" w:lineRule="exact"/>
              <w:jc w:val="left"/>
              <w:rPr>
                <w:rFonts w:ascii="宋体" w:hAnsi="宋体" w:eastAsia="宋体" w:cs="宋体"/>
                <w:sz w:val="21"/>
                <w:szCs w:val="21"/>
              </w:rPr>
            </w:pPr>
            <w:r>
              <w:rPr>
                <w:rFonts w:ascii="宋体" w:hAnsi="宋体" w:eastAsia="宋体" w:cs="宋体"/>
                <w:sz w:val="21"/>
                <w:szCs w:val="21"/>
              </w:rPr>
              <w:t>2)具有建设行政管理部门批准的劳务分包资质。</w:t>
            </w:r>
          </w:p>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eastAsiaTheme="minorEastAsia"/>
                <w:color w:val="000000"/>
                <w:kern w:val="0"/>
                <w:sz w:val="21"/>
                <w:szCs w:val="21"/>
              </w:rPr>
            </w:pPr>
            <w:r>
              <w:rPr>
                <w:rFonts w:hint="eastAsia" w:ascii="宋体" w:hAnsi="宋体" w:cs="宋体" w:eastAsiaTheme="minorEastAsia"/>
                <w:color w:val="000000"/>
                <w:kern w:val="0"/>
                <w:sz w:val="21"/>
                <w:szCs w:val="21"/>
              </w:rPr>
              <w:t>本工程施工图所示</w:t>
            </w:r>
            <w:r>
              <w:rPr>
                <w:rFonts w:hint="eastAsia" w:ascii="宋体" w:hAnsi="宋体" w:cs="宋体"/>
                <w:color w:val="000000"/>
                <w:kern w:val="0"/>
                <w:sz w:val="21"/>
                <w:szCs w:val="21"/>
                <w:lang w:val="en-US" w:eastAsia="zh-CN"/>
              </w:rPr>
              <w:t>管网</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桥梁</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人行道</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挡护</w:t>
            </w:r>
            <w:r>
              <w:rPr>
                <w:rFonts w:hint="eastAsia" w:ascii="宋体" w:hAnsi="宋体" w:cs="宋体" w:eastAsiaTheme="minorEastAsia"/>
                <w:color w:val="000000"/>
                <w:kern w:val="0"/>
                <w:sz w:val="21"/>
                <w:szCs w:val="21"/>
              </w:rPr>
              <w:t>工程</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临时排水、便道、边坡治理</w:t>
            </w:r>
            <w:r>
              <w:rPr>
                <w:rFonts w:hint="eastAsia" w:ascii="宋体" w:hAnsi="宋体" w:cs="宋体" w:eastAsiaTheme="minorEastAsia"/>
                <w:color w:val="000000"/>
                <w:kern w:val="0"/>
                <w:sz w:val="21"/>
                <w:szCs w:val="21"/>
              </w:rPr>
              <w:t>及附属设施等劳务工作内容。具体以本工程设计施工图和甲方指令为准</w:t>
            </w:r>
            <w:r>
              <w:rPr>
                <w:rFonts w:hint="eastAsia" w:ascii="宋体"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本工程乙方必须按总包合同有关质量约定，并按照国家和地方政府颁布现行的</w:t>
            </w:r>
            <w:r>
              <w:rPr>
                <w:rFonts w:hint="eastAsia" w:ascii="宋体" w:hAnsi="宋体" w:cs="宋体" w:eastAsiaTheme="minorEastAsia"/>
                <w:color w:val="000000"/>
                <w:kern w:val="0"/>
                <w:sz w:val="21"/>
                <w:szCs w:val="21"/>
                <w:highlight w:val="none"/>
              </w:rPr>
              <w:t>《</w:t>
            </w:r>
            <w:r>
              <w:rPr>
                <w:rFonts w:hint="eastAsia" w:ascii="宋体" w:hAnsi="宋体" w:cs="宋体" w:eastAsiaTheme="minorEastAsia"/>
                <w:color w:val="000000"/>
                <w:kern w:val="0"/>
                <w:sz w:val="21"/>
                <w:szCs w:val="21"/>
                <w:highlight w:val="none"/>
                <w:lang w:val="en-US" w:eastAsia="zh-CN"/>
              </w:rPr>
              <w:t>重庆市城市桥梁工程施工质量验收规范</w:t>
            </w:r>
            <w:r>
              <w:rPr>
                <w:rFonts w:hint="eastAsia" w:ascii="宋体" w:hAnsi="宋体" w:cs="宋体" w:eastAsiaTheme="minorEastAsia"/>
                <w:color w:val="000000"/>
                <w:kern w:val="0"/>
                <w:sz w:val="21"/>
                <w:szCs w:val="21"/>
                <w:highlight w:val="none"/>
              </w:rPr>
              <w:t>》《</w:t>
            </w:r>
            <w:r>
              <w:rPr>
                <w:rFonts w:hint="eastAsia" w:ascii="宋体" w:hAnsi="宋体" w:cs="宋体" w:eastAsiaTheme="minorEastAsia"/>
                <w:color w:val="000000"/>
                <w:kern w:val="0"/>
                <w:sz w:val="21"/>
                <w:szCs w:val="21"/>
                <w:highlight w:val="none"/>
                <w:lang w:val="en-US" w:eastAsia="zh-CN"/>
              </w:rPr>
              <w:t>重庆市城市道路工程施工质量验收规范</w:t>
            </w:r>
            <w:r>
              <w:rPr>
                <w:rFonts w:hint="eastAsia" w:ascii="宋体" w:hAnsi="宋体" w:cs="宋体" w:eastAsiaTheme="minorEastAsia"/>
                <w:color w:val="000000"/>
                <w:kern w:val="0"/>
                <w:sz w:val="21"/>
                <w:szCs w:val="21"/>
                <w:highlight w:val="none"/>
              </w:rPr>
              <w:t>》</w:t>
            </w:r>
            <w:r>
              <w:rPr>
                <w:rFonts w:hint="eastAsia" w:ascii="宋体" w:hAnsi="宋体" w:cs="宋体"/>
                <w:color w:val="000000"/>
                <w:kern w:val="0"/>
                <w:sz w:val="21"/>
                <w:szCs w:val="21"/>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1"/>
                <w:szCs w:val="21"/>
              </w:rPr>
            </w:pPr>
            <w:r>
              <w:rPr>
                <w:rFonts w:hint="eastAsia"/>
                <w:sz w:val="21"/>
                <w:szCs w:val="21"/>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暂定</w:t>
            </w:r>
            <w:r>
              <w:rPr>
                <w:rFonts w:hint="eastAsia" w:ascii="宋体" w:hAnsi="宋体" w:eastAsia="宋体" w:cs="宋体"/>
                <w:sz w:val="21"/>
                <w:szCs w:val="21"/>
                <w:lang w:val="en-US" w:eastAsia="zh-CN"/>
              </w:rPr>
              <w:t>300</w:t>
            </w:r>
            <w:r>
              <w:rPr>
                <w:rFonts w:hint="eastAsia" w:ascii="宋体" w:hAnsi="宋体" w:eastAsia="宋体" w:cs="宋体"/>
                <w:sz w:val="21"/>
                <w:szCs w:val="21"/>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 xml:space="preserve"> 暂定</w:t>
            </w:r>
            <w:r>
              <w:rPr>
                <w:rFonts w:hint="eastAsia" w:ascii="宋体" w:hAnsi="宋体" w:eastAsia="宋体" w:cs="宋体"/>
                <w:sz w:val="21"/>
                <w:szCs w:val="21"/>
                <w:lang w:val="en-US" w:eastAsia="zh-CN"/>
              </w:rPr>
              <w:t>9691736.06</w:t>
            </w:r>
            <w:r>
              <w:rPr>
                <w:rFonts w:hint="eastAsia" w:ascii="宋体" w:hAnsi="宋体" w:eastAsia="宋体" w:cs="宋体"/>
                <w:sz w:val="21"/>
                <w:szCs w:val="21"/>
              </w:rPr>
              <w:t>万元（含税）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eastAsia="宋体" w:cs="Times New Roman" w:asciiTheme="minorEastAsia" w:hAnsiTheme="minorEastAsia"/>
                <w:sz w:val="21"/>
                <w:szCs w:val="21"/>
              </w:rPr>
              <w:t>乙方向甲方缴纳1%的履约保证金；保证金退还：</w:t>
            </w:r>
            <w:r>
              <w:rPr>
                <w:rFonts w:hint="eastAsia" w:eastAsia="宋体" w:cs="Times New Roman" w:asciiTheme="minorEastAsia" w:hAnsiTheme="minorEastAsia"/>
                <w:sz w:val="21"/>
                <w:szCs w:val="21"/>
                <w:lang w:eastAsia="zh-CN"/>
              </w:rPr>
              <w:t>本</w:t>
            </w:r>
            <w:r>
              <w:rPr>
                <w:rFonts w:hint="eastAsia" w:eastAsia="宋体" w:cs="Times New Roman" w:asciiTheme="minorEastAsia" w:hAnsiTheme="minorEastAsia"/>
                <w:sz w:val="21"/>
                <w:szCs w:val="21"/>
              </w:rPr>
              <w:t>工程竣工验收合格（以</w:t>
            </w:r>
            <w:r>
              <w:rPr>
                <w:rFonts w:hint="eastAsia" w:eastAsia="宋体" w:cs="Times New Roman" w:asciiTheme="minorEastAsia" w:hAnsiTheme="minorEastAsia"/>
                <w:sz w:val="21"/>
                <w:szCs w:val="21"/>
                <w:lang w:eastAsia="zh-CN"/>
              </w:rPr>
              <w:t>市政工程</w:t>
            </w:r>
            <w:r>
              <w:rPr>
                <w:rFonts w:hint="eastAsia" w:eastAsia="宋体" w:cs="Times New Roman" w:asciiTheme="minorEastAsia" w:hAnsiTheme="minorEastAsia"/>
                <w:sz w:val="21"/>
                <w:szCs w:val="21"/>
              </w:rPr>
              <w:t>竣工验收报告文件的记载为准）且本合同项下劳务分包结算完成，经甲方审签确认后</w:t>
            </w:r>
            <w:r>
              <w:rPr>
                <w:rFonts w:eastAsia="宋体" w:cs="Times New Roman" w:asciiTheme="minorEastAsia" w:hAnsiTheme="minorEastAsia"/>
                <w:sz w:val="21"/>
                <w:szCs w:val="21"/>
              </w:rPr>
              <w:t>3日内，甲方不计息退还乙方履约保证金（扣除各种违约处罚金）。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adjustRightInd/>
              <w:spacing w:line="360" w:lineRule="exact"/>
              <w:rPr>
                <w:rFonts w:cs="Times New Roman" w:asciiTheme="minorEastAsia" w:hAnsiTheme="minorEastAsia"/>
                <w:sz w:val="21"/>
                <w:szCs w:val="21"/>
              </w:rPr>
            </w:pPr>
            <w:r>
              <w:rPr>
                <w:rFonts w:eastAsia="宋体" w:cs="Times New Roman" w:asciiTheme="minorEastAsia" w:hAnsiTheme="minorEastAsia"/>
                <w:sz w:val="21"/>
                <w:szCs w:val="21"/>
              </w:rPr>
              <w:t>1</w:t>
            </w:r>
            <w:r>
              <w:rPr>
                <w:rFonts w:hint="eastAsia" w:eastAsia="宋体" w:cs="Times New Roman" w:asciiTheme="minorEastAsia" w:hAnsiTheme="minorEastAsia"/>
                <w:sz w:val="21"/>
                <w:szCs w:val="21"/>
              </w:rPr>
              <w:t xml:space="preserve">报价范围: </w:t>
            </w:r>
          </w:p>
          <w:p>
            <w:pPr>
              <w:pStyle w:val="2"/>
              <w:widowControl/>
              <w:adjustRightInd/>
              <w:spacing w:line="360" w:lineRule="exact"/>
              <w:rPr>
                <w:rFonts w:hint="eastAsia" w:ascii="宋体" w:hAnsi="宋体" w:cs="宋体"/>
                <w:color w:val="000000"/>
                <w:kern w:val="0"/>
                <w:sz w:val="21"/>
                <w:szCs w:val="21"/>
              </w:rPr>
            </w:pPr>
            <w:r>
              <w:rPr>
                <w:rFonts w:hint="eastAsia" w:cs="Times New Roman" w:asciiTheme="minorEastAsia" w:hAnsiTheme="minorEastAsia"/>
                <w:color w:val="auto"/>
                <w:kern w:val="2"/>
                <w:sz w:val="21"/>
                <w:szCs w:val="21"/>
                <w:lang w:val="en-US" w:eastAsia="zh-CN"/>
              </w:rPr>
              <w:t>西大附中周边道路二期工程（一标段）</w:t>
            </w:r>
            <w:r>
              <w:rPr>
                <w:rFonts w:hint="eastAsia" w:eastAsia="宋体" w:cs="Times New Roman" w:asciiTheme="minorEastAsia" w:hAnsiTheme="minorEastAsia"/>
                <w:color w:val="auto"/>
                <w:kern w:val="2"/>
                <w:sz w:val="21"/>
                <w:szCs w:val="21"/>
              </w:rPr>
              <w:t>：</w:t>
            </w:r>
            <w:r>
              <w:rPr>
                <w:rFonts w:hint="eastAsia" w:ascii="宋体" w:hAnsi="宋体" w:cs="宋体" w:eastAsiaTheme="minorEastAsia"/>
                <w:color w:val="000000"/>
                <w:kern w:val="0"/>
                <w:sz w:val="21"/>
                <w:szCs w:val="21"/>
              </w:rPr>
              <w:t>本工程施工图所示</w:t>
            </w:r>
            <w:r>
              <w:rPr>
                <w:rFonts w:hint="eastAsia" w:ascii="宋体" w:hAnsi="宋体" w:cs="宋体"/>
                <w:color w:val="000000"/>
                <w:kern w:val="0"/>
                <w:sz w:val="21"/>
                <w:szCs w:val="21"/>
                <w:lang w:val="en-US" w:eastAsia="zh-CN"/>
              </w:rPr>
              <w:t>管网</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桥梁</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人行道</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挡护</w:t>
            </w:r>
            <w:r>
              <w:rPr>
                <w:rFonts w:hint="eastAsia" w:ascii="宋体" w:hAnsi="宋体" w:cs="宋体" w:eastAsiaTheme="minorEastAsia"/>
                <w:color w:val="000000"/>
                <w:kern w:val="0"/>
                <w:sz w:val="21"/>
                <w:szCs w:val="21"/>
              </w:rPr>
              <w:t>工程</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临时排水、便道、边坡治理</w:t>
            </w:r>
            <w:r>
              <w:rPr>
                <w:rFonts w:hint="eastAsia" w:ascii="宋体" w:hAnsi="宋体" w:cs="宋体" w:eastAsiaTheme="minorEastAsia"/>
                <w:color w:val="000000"/>
                <w:kern w:val="0"/>
                <w:sz w:val="21"/>
                <w:szCs w:val="21"/>
              </w:rPr>
              <w:t>及附属设施等劳务工作内容。具体以本工程设计施工图和甲方指令为准</w:t>
            </w:r>
            <w:r>
              <w:rPr>
                <w:rFonts w:hint="eastAsia" w:ascii="宋体" w:hAnsi="宋体" w:cs="宋体"/>
                <w:color w:val="000000"/>
                <w:kern w:val="0"/>
                <w:sz w:val="21"/>
                <w:szCs w:val="21"/>
              </w:rPr>
              <w:t>。</w:t>
            </w:r>
          </w:p>
          <w:p>
            <w:pPr>
              <w:pStyle w:val="2"/>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2工程报价</w:t>
            </w:r>
          </w:p>
          <w:p>
            <w:pPr>
              <w:pStyle w:val="2"/>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分项报价表的编制根据能满足施工要求的施工图，按项目分类分别列项。投标报价不得高于采购单位公布的最高限价且保留两位小数。</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2.1</w:t>
            </w:r>
            <w:r>
              <w:rPr>
                <w:rFonts w:hint="eastAsia" w:eastAsia="宋体" w:cs="Times New Roman" w:asciiTheme="minorEastAsia" w:hAnsiTheme="minorEastAsia"/>
                <w:sz w:val="21"/>
                <w:szCs w:val="21"/>
              </w:rPr>
              <w:t>投标报价要求</w:t>
            </w:r>
          </w:p>
          <w:p>
            <w:pPr>
              <w:pStyle w:val="2"/>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A</w:t>
            </w:r>
            <w:r>
              <w:rPr>
                <w:rFonts w:hint="eastAsia" w:eastAsia="宋体" w:cs="Times New Roman" w:asciiTheme="minorEastAsia" w:hAnsiTheme="minorEastAsia"/>
                <w:sz w:val="21"/>
                <w:szCs w:val="21"/>
              </w:rPr>
              <w:t>、可竞争费用（即：包干价）根据招采文件、施工图，结合现场踏勘情况、市场和企业情况自主合理报价，实行综合单价包干，但不得低于企业成本。暂定价按报价表提供单价填报。</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B</w:t>
            </w:r>
            <w:r>
              <w:rPr>
                <w:rFonts w:hint="eastAsia" w:eastAsia="宋体" w:cs="Times New Roman" w:asciiTheme="minorEastAsia" w:hAnsiTheme="minorEastAsia"/>
                <w:sz w:val="21"/>
                <w:szCs w:val="21"/>
              </w:rPr>
              <w:t>、列项按构件名称，不得漏报、多报，如漏报，视为含在其它项目中，如多列项，结算时予以扣除；</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C</w:t>
            </w:r>
            <w:r>
              <w:rPr>
                <w:rFonts w:hint="eastAsia" w:eastAsia="宋体" w:cs="Times New Roman" w:asciiTheme="minorEastAsia" w:hAnsiTheme="minorEastAsia"/>
                <w:sz w:val="21"/>
                <w:szCs w:val="21"/>
              </w:rPr>
              <w:t>、工作内容应包括齐全，未齐全的视为齐全，实施时不得以此为理由不予施工或另行索赔费用；</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D</w:t>
            </w:r>
            <w:r>
              <w:rPr>
                <w:rFonts w:hint="eastAsia" w:eastAsia="宋体" w:cs="Times New Roman" w:asciiTheme="minorEastAsia" w:hAnsiTheme="minorEastAsia"/>
                <w:sz w:val="21"/>
                <w:szCs w:val="21"/>
              </w:rPr>
              <w:t>、项目特征应准确表述，表述不准确的视为按设计或规范已表述准确；</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E</w:t>
            </w:r>
            <w:r>
              <w:rPr>
                <w:rFonts w:hint="eastAsia" w:eastAsia="宋体" w:cs="Times New Roman" w:asciiTheme="minorEastAsia" w:hAnsiTheme="minorEastAsia"/>
                <w:sz w:val="21"/>
                <w:szCs w:val="21"/>
              </w:rPr>
              <w:t>、综合单价均已包括但不限于质量、工期、安全文明施工组织管理措施、技术措施、抢工措施等所有措施费用和现场其他分包施工单位的配合费用；人工费、设备（</w:t>
            </w:r>
            <w:r>
              <w:rPr>
                <w:rFonts w:hint="eastAsia" w:asciiTheme="minorEastAsia" w:hAnsiTheme="minorEastAsia"/>
                <w:sz w:val="21"/>
                <w:szCs w:val="21"/>
              </w:rPr>
              <w:t>只含小型机具</w:t>
            </w:r>
            <w:r>
              <w:rPr>
                <w:rFonts w:hint="eastAsia" w:eastAsia="宋体" w:cs="Times New Roman" w:asciiTheme="minorEastAsia" w:hAnsiTheme="minorEastAsia"/>
                <w:sz w:val="21"/>
                <w:szCs w:val="21"/>
              </w:rPr>
              <w:t>）及材料（辅材费）在施工期间的涨价等市场风险费用；劳动保护的投入、劳务公司管理费、利润、税金、保险、安全风险、乙方原因的返工、窝工、罚款及其他不可预见因素的包干费用。</w:t>
            </w:r>
          </w:p>
          <w:p>
            <w:pPr>
              <w:pStyle w:val="2"/>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F</w:t>
            </w:r>
            <w:r>
              <w:rPr>
                <w:rFonts w:hint="eastAsia" w:eastAsia="宋体" w:cs="Times New Roman" w:asciiTheme="minorEastAsia" w:hAnsiTheme="minorEastAsia"/>
                <w:sz w:val="21"/>
                <w:szCs w:val="21"/>
              </w:rPr>
              <w:t>、严格按照招采文件提供的报价方式进行报价（详见投标报价表）。</w:t>
            </w:r>
          </w:p>
          <w:p>
            <w:pPr>
              <w:pStyle w:val="2"/>
              <w:widowControl/>
              <w:autoSpaceDE w:val="0"/>
              <w:autoSpaceDN w:val="0"/>
              <w:adjustRightInd/>
              <w:snapToGrid w:val="0"/>
              <w:spacing w:line="360" w:lineRule="exact"/>
              <w:ind w:firstLine="420" w:firstLineChars="200"/>
              <w:rPr>
                <w:rFonts w:cs="Times New Roman" w:asciiTheme="minorEastAsia" w:hAnsiTheme="minorEastAsia"/>
                <w:spacing w:val="0"/>
                <w:sz w:val="21"/>
                <w:szCs w:val="21"/>
              </w:rPr>
            </w:pPr>
            <w:r>
              <w:rPr>
                <w:rFonts w:hint="eastAsia" w:cs="Times New Roman" w:asciiTheme="minorEastAsia" w:hAnsiTheme="minorEastAsia"/>
                <w:spacing w:val="0"/>
                <w:sz w:val="21"/>
                <w:szCs w:val="21"/>
              </w:rPr>
              <w:t>特别提示：</w:t>
            </w:r>
          </w:p>
          <w:p>
            <w:pPr>
              <w:pStyle w:val="2"/>
              <w:widowControl/>
              <w:autoSpaceDE w:val="0"/>
              <w:autoSpaceDN w:val="0"/>
              <w:adjustRightInd/>
              <w:snapToGrid w:val="0"/>
              <w:spacing w:line="360" w:lineRule="exact"/>
              <w:ind w:firstLine="420" w:firstLineChars="200"/>
              <w:rPr>
                <w:rFonts w:asciiTheme="minorEastAsia" w:hAnsiTheme="minorEastAsia"/>
                <w:sz w:val="21"/>
                <w:szCs w:val="21"/>
              </w:rPr>
            </w:pPr>
            <w:r>
              <w:rPr>
                <w:rFonts w:hint="eastAsia" w:cs="Times New Roman" w:asciiTheme="minorEastAsia" w:hAnsiTheme="minorEastAsia"/>
                <w:sz w:val="21"/>
                <w:szCs w:val="21"/>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2"/>
              <w:widowControl/>
              <w:adjustRightInd/>
              <w:snapToGrid w:val="0"/>
              <w:spacing w:line="360" w:lineRule="exact"/>
              <w:rPr>
                <w:rFonts w:cs="Times New Roman" w:asciiTheme="minorEastAsia" w:hAnsiTheme="minorEastAsia"/>
                <w:sz w:val="21"/>
                <w:szCs w:val="21"/>
              </w:rPr>
            </w:pPr>
            <w:r>
              <w:rPr>
                <w:rFonts w:asciiTheme="minorEastAsia" w:hAnsiTheme="minorEastAsia"/>
                <w:sz w:val="21"/>
                <w:szCs w:val="21"/>
              </w:rPr>
              <w:t>2.2</w:t>
            </w:r>
            <w:r>
              <w:rPr>
                <w:rFonts w:hint="eastAsia" w:cs="Times New Roman" w:asciiTheme="minorEastAsia" w:hAnsiTheme="minorEastAsia"/>
                <w:sz w:val="21"/>
                <w:szCs w:val="21"/>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adjustRightInd/>
              <w:spacing w:line="380" w:lineRule="exact"/>
              <w:rPr>
                <w:rFonts w:ascii="宋体" w:hAnsi="宋体" w:cs="宋体"/>
                <w:sz w:val="21"/>
                <w:szCs w:val="21"/>
              </w:rPr>
            </w:pPr>
            <w:r>
              <w:rPr>
                <w:rFonts w:hint="eastAsia" w:ascii="宋体" w:hAnsi="宋体" w:cs="宋体"/>
                <w:sz w:val="21"/>
                <w:szCs w:val="21"/>
              </w:rPr>
              <w:t>支付条款：</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1、甲方根据审核后的月进度金额，并扣除对乙方的甲供材料、甲供设备、各种违约金、代扣代缴等各项扣款后，按甲方审核的实际完成产值的70%支付进度款。</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2、单项工程完工验收三个月内，支付至甲方审核的累计完成产值的80%。</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3、验收合格后并办理完分包结算并经审核后，三个月后一次性无息支付至审核结算金额的97%。</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4、剩余3%作为缺陷质量保修金，缺陷期在该单项工程完工验收当日起算，缺陷责任期满（两年）后，若无其他争议，在完善相关手续后一次性无息支付。</w:t>
            </w:r>
          </w:p>
          <w:p>
            <w:pPr>
              <w:widowControl/>
              <w:snapToGrid w:val="0"/>
              <w:spacing w:line="340" w:lineRule="exact"/>
              <w:jc w:val="left"/>
              <w:rPr>
                <w:rFonts w:ascii="宋体" w:hAnsi="宋体"/>
                <w:sz w:val="21"/>
                <w:szCs w:val="21"/>
              </w:rPr>
            </w:pPr>
            <w:r>
              <w:rPr>
                <w:rFonts w:hint="eastAsia" w:ascii="Times New Roman" w:hAnsi="Times New Roman"/>
                <w:sz w:val="21"/>
                <w:szCs w:val="21"/>
              </w:rPr>
              <w:t>支付方式：银行转账支付。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1"/>
                <w:szCs w:val="21"/>
              </w:rPr>
            </w:pPr>
            <w:r>
              <w:rPr>
                <w:rFonts w:hint="eastAsia" w:ascii="宋体" w:hAnsi="宋体"/>
                <w:sz w:val="21"/>
                <w:szCs w:val="21"/>
              </w:rPr>
              <w:t>工程量的确认：</w:t>
            </w:r>
            <w:r>
              <w:rPr>
                <w:rFonts w:hint="eastAsia" w:ascii="Times New Roman" w:hAnsi="Times New Roman"/>
                <w:sz w:val="21"/>
                <w:szCs w:val="21"/>
              </w:rPr>
              <w:t>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1"/>
                <w:szCs w:val="21"/>
              </w:rPr>
            </w:pPr>
            <w:r>
              <w:rPr>
                <w:rFonts w:hint="eastAsia"/>
                <w:sz w:val="21"/>
                <w:szCs w:val="21"/>
              </w:rPr>
              <w:t>投标人自行组织对工程现场及周围环境进行踏勘。</w:t>
            </w:r>
          </w:p>
          <w:p>
            <w:pPr>
              <w:spacing w:line="380" w:lineRule="exact"/>
              <w:rPr>
                <w:rFonts w:hint="default" w:eastAsiaTheme="minorEastAsia"/>
                <w:sz w:val="21"/>
                <w:szCs w:val="21"/>
                <w:lang w:val="en-US" w:eastAsia="zh-CN"/>
              </w:rPr>
            </w:pPr>
            <w:r>
              <w:rPr>
                <w:rFonts w:hint="eastAsia"/>
                <w:sz w:val="21"/>
                <w:szCs w:val="21"/>
              </w:rPr>
              <w:t>联系人：</w:t>
            </w:r>
            <w:r>
              <w:rPr>
                <w:rFonts w:hint="eastAsia"/>
                <w:sz w:val="21"/>
                <w:szCs w:val="21"/>
                <w:lang w:val="en-US" w:eastAsia="zh-CN"/>
              </w:rPr>
              <w:t>徐</w:t>
            </w:r>
            <w:r>
              <w:rPr>
                <w:rFonts w:hint="eastAsia"/>
                <w:sz w:val="21"/>
                <w:szCs w:val="21"/>
              </w:rPr>
              <w:t>经理，电话：</w:t>
            </w:r>
            <w:r>
              <w:rPr>
                <w:rFonts w:hint="eastAsia"/>
                <w:sz w:val="21"/>
                <w:szCs w:val="21"/>
                <w:lang w:val="en-US" w:eastAsia="zh-CN"/>
              </w:rPr>
              <w:t>15823271219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30</w:t>
            </w:r>
            <w:r>
              <w:rPr>
                <w:rFonts w:hint="eastAsia" w:ascii="宋体" w:hAnsi="宋体" w:eastAsia="宋体" w:cs="宋体"/>
                <w:sz w:val="21"/>
                <w:szCs w:val="21"/>
              </w:rPr>
              <w:t>日至202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3</w:t>
            </w:r>
            <w:r>
              <w:rPr>
                <w:rFonts w:hint="eastAsia" w:ascii="宋体" w:hAnsi="宋体" w:eastAsia="宋体" w:cs="宋体"/>
                <w:sz w:val="21"/>
                <w:szCs w:val="21"/>
              </w:rPr>
              <w:t>月</w:t>
            </w:r>
            <w:r>
              <w:rPr>
                <w:rFonts w:hint="eastAsia" w:ascii="宋体" w:hAnsi="宋体" w:eastAsia="宋体" w:cs="宋体"/>
                <w:sz w:val="21"/>
                <w:szCs w:val="21"/>
                <w:lang w:val="en-US" w:eastAsia="zh-CN"/>
              </w:rPr>
              <w:t>31</w:t>
            </w:r>
            <w:r>
              <w:rPr>
                <w:rFonts w:hint="eastAsia" w:ascii="宋体" w:hAnsi="宋体" w:eastAsia="宋体" w:cs="宋体"/>
                <w:sz w:val="21"/>
                <w:szCs w:val="21"/>
              </w:rPr>
              <w:t>日</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收件人：重庆对外建设（集团）有限公司</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:渝北区星光大道80号重庆对外建设（集团）有限公司3009室</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 xml:space="preserve">: </w:t>
            </w: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日9时00分至202</w:t>
            </w:r>
            <w:r>
              <w:rPr>
                <w:rFonts w:hint="eastAsia" w:ascii="宋体" w:hAnsi="宋体" w:eastAsia="宋体" w:cs="宋体"/>
                <w:sz w:val="21"/>
                <w:szCs w:val="21"/>
                <w:lang w:val="en-US" w:eastAsia="zh-CN"/>
              </w:rPr>
              <w:t xml:space="preserve">1 </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w:t>
            </w: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1</w:t>
            </w:r>
            <w:bookmarkStart w:id="117" w:name="_GoBack"/>
            <w:bookmarkEnd w:id="117"/>
            <w:r>
              <w:rPr>
                <w:rFonts w:hint="eastAsia" w:ascii="宋体" w:hAnsi="宋体" w:eastAsia="宋体" w:cs="宋体"/>
                <w:sz w:val="21"/>
                <w:szCs w:val="21"/>
              </w:rPr>
              <w:t>日15时00分</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6"/>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2" w:name="_Toc42923333"/>
      <w:bookmarkStart w:id="3" w:name="_Toc71877701"/>
      <w:bookmarkStart w:id="4" w:name="_Toc123786822"/>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2"/>
      <w:bookmarkEnd w:id="3"/>
      <w:bookmarkEnd w:id="4"/>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5" w:name="_Toc42923335"/>
      <w:bookmarkStart w:id="6" w:name="_Toc123786824"/>
      <w:bookmarkStart w:id="7"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5"/>
      <w:bookmarkEnd w:id="6"/>
      <w:bookmarkEnd w:id="7"/>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8" w:name="_Toc123786826"/>
      <w:bookmarkStart w:id="9" w:name="_Toc42923337"/>
      <w:bookmarkStart w:id="10" w:name="_Toc71877705"/>
      <w:r>
        <w:rPr>
          <w:rFonts w:hint="eastAsia" w:ascii="宋体" w:hAnsi="宋体" w:eastAsia="宋体" w:cs="宋体"/>
          <w:sz w:val="28"/>
          <w:szCs w:val="28"/>
        </w:rPr>
        <w:t>3.合格的投标人</w:t>
      </w:r>
      <w:bookmarkEnd w:id="8"/>
      <w:bookmarkEnd w:id="9"/>
      <w:bookmarkEnd w:id="10"/>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11" w:name="OLE_LINK1"/>
      <w:bookmarkStart w:id="12" w:name="OLE_LINK2"/>
      <w:r>
        <w:rPr>
          <w:rFonts w:hint="eastAsia" w:ascii="宋体" w:hAnsi="宋体" w:eastAsia="宋体" w:cs="宋体"/>
          <w:bCs/>
          <w:sz w:val="28"/>
          <w:szCs w:val="28"/>
        </w:rPr>
        <w:t>中华人民共和国招采投标法</w:t>
      </w:r>
      <w:bookmarkEnd w:id="11"/>
      <w:bookmarkEnd w:id="12"/>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3" w:name="_Hlt42848260"/>
      <w:bookmarkEnd w:id="13"/>
      <w:bookmarkStart w:id="14" w:name="_Toc123786827"/>
      <w:bookmarkStart w:id="15" w:name="_Toc42923338"/>
      <w:bookmarkStart w:id="16" w:name="_Toc71877706"/>
      <w:r>
        <w:rPr>
          <w:rFonts w:hint="eastAsia" w:ascii="宋体" w:hAnsi="宋体" w:eastAsia="宋体" w:cs="宋体"/>
          <w:sz w:val="28"/>
          <w:szCs w:val="28"/>
        </w:rPr>
        <w:t>4.合格的</w:t>
      </w:r>
      <w:bookmarkEnd w:id="14"/>
      <w:bookmarkEnd w:id="15"/>
      <w:bookmarkEnd w:id="16"/>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7" w:name="_Hlt42848264"/>
      <w:bookmarkEnd w:id="17"/>
      <w:bookmarkStart w:id="18" w:name="_Toc71877707"/>
      <w:bookmarkStart w:id="19" w:name="_Toc42923339"/>
      <w:bookmarkStart w:id="20" w:name="_Toc123786828"/>
      <w:r>
        <w:rPr>
          <w:rFonts w:hint="eastAsia" w:ascii="宋体" w:hAnsi="宋体" w:eastAsia="宋体" w:cs="宋体"/>
          <w:sz w:val="28"/>
          <w:szCs w:val="28"/>
        </w:rPr>
        <w:t>5.投标费用</w:t>
      </w:r>
      <w:bookmarkEnd w:id="18"/>
      <w:bookmarkEnd w:id="19"/>
      <w:bookmarkEnd w:id="20"/>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21"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21"/>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2" w:name="_Toc42923340"/>
      <w:bookmarkStart w:id="23" w:name="_Toc123786830"/>
      <w:bookmarkStart w:id="24" w:name="_Toc71877708"/>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2"/>
      <w:bookmarkEnd w:id="23"/>
      <w:bookmarkEnd w:id="24"/>
    </w:p>
    <w:p>
      <w:pPr>
        <w:spacing w:line="500" w:lineRule="exact"/>
        <w:rPr>
          <w:rFonts w:ascii="宋体" w:hAnsi="宋体" w:eastAsia="宋体" w:cs="宋体"/>
          <w:sz w:val="28"/>
          <w:szCs w:val="28"/>
        </w:rPr>
      </w:pPr>
      <w:bookmarkStart w:id="25" w:name="_Toc123786831"/>
      <w:bookmarkStart w:id="26" w:name="_Toc71877709"/>
      <w:bookmarkStart w:id="27" w:name="_Toc42923341"/>
      <w:r>
        <w:rPr>
          <w:rFonts w:hint="eastAsia" w:ascii="宋体" w:hAnsi="宋体" w:eastAsia="宋体" w:cs="宋体"/>
          <w:sz w:val="28"/>
          <w:szCs w:val="28"/>
        </w:rPr>
        <w:t>7.招采文件构成</w:t>
      </w:r>
      <w:bookmarkEnd w:id="25"/>
      <w:bookmarkEnd w:id="26"/>
      <w:bookmarkEnd w:id="27"/>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8" w:name="_Toc71877710"/>
      <w:bookmarkStart w:id="29" w:name="_Toc42923342"/>
      <w:bookmarkStart w:id="30" w:name="_Toc123786832"/>
      <w:r>
        <w:rPr>
          <w:rFonts w:hint="eastAsia" w:ascii="宋体" w:hAnsi="宋体" w:eastAsia="宋体" w:cs="宋体"/>
          <w:sz w:val="28"/>
          <w:szCs w:val="28"/>
        </w:rPr>
        <w:t>8.招采文件的澄清</w:t>
      </w:r>
      <w:bookmarkEnd w:id="28"/>
      <w:bookmarkEnd w:id="29"/>
      <w:bookmarkEnd w:id="30"/>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31" w:name="_Toc123786833"/>
      <w:bookmarkStart w:id="32" w:name="_Toc42923343"/>
      <w:bookmarkStart w:id="33" w:name="_Toc71877711"/>
      <w:r>
        <w:rPr>
          <w:rFonts w:hint="eastAsia" w:ascii="宋体" w:hAnsi="宋体" w:eastAsia="宋体" w:cs="宋体"/>
          <w:sz w:val="28"/>
          <w:szCs w:val="28"/>
        </w:rPr>
        <w:t>9.招采文件的修改</w:t>
      </w:r>
      <w:bookmarkEnd w:id="31"/>
      <w:bookmarkEnd w:id="32"/>
      <w:bookmarkEnd w:id="33"/>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4" w:name="_Toc123786834"/>
      <w:bookmarkStart w:id="35" w:name="_Toc71877712"/>
      <w:bookmarkStart w:id="36" w:name="_Toc4292334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4"/>
      <w:bookmarkEnd w:id="35"/>
      <w:bookmarkEnd w:id="36"/>
    </w:p>
    <w:p>
      <w:pPr>
        <w:spacing w:line="500" w:lineRule="exact"/>
        <w:rPr>
          <w:rFonts w:ascii="宋体" w:hAnsi="宋体" w:eastAsia="宋体" w:cs="宋体"/>
          <w:sz w:val="28"/>
          <w:szCs w:val="28"/>
        </w:rPr>
      </w:pPr>
      <w:bookmarkStart w:id="37" w:name="_Toc42923345"/>
      <w:bookmarkStart w:id="38" w:name="_Toc71877713"/>
      <w:bookmarkStart w:id="39" w:name="_Toc123786835"/>
      <w:r>
        <w:rPr>
          <w:rFonts w:hint="eastAsia" w:ascii="宋体" w:hAnsi="宋体" w:eastAsia="宋体" w:cs="宋体"/>
          <w:sz w:val="28"/>
          <w:szCs w:val="28"/>
        </w:rPr>
        <w:t>10.投标的语言</w:t>
      </w:r>
      <w:bookmarkEnd w:id="37"/>
      <w:bookmarkEnd w:id="38"/>
      <w:bookmarkEnd w:id="39"/>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40" w:name="_Toc42923346"/>
      <w:bookmarkStart w:id="41" w:name="_Toc123786836"/>
      <w:bookmarkStart w:id="42" w:name="_Toc71877714"/>
      <w:r>
        <w:rPr>
          <w:rFonts w:hint="eastAsia" w:ascii="宋体" w:hAnsi="宋体" w:eastAsia="宋体" w:cs="宋体"/>
          <w:sz w:val="28"/>
          <w:szCs w:val="28"/>
        </w:rPr>
        <w:t>11.投标文件构成</w:t>
      </w:r>
      <w:bookmarkEnd w:id="40"/>
      <w:bookmarkEnd w:id="41"/>
      <w:bookmarkEnd w:id="42"/>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3" w:name="_Toc123786837"/>
      <w:bookmarkStart w:id="44" w:name="_Toc71877716"/>
      <w:bookmarkStart w:id="45" w:name="_Toc42923348"/>
      <w:r>
        <w:rPr>
          <w:rFonts w:hint="eastAsia" w:ascii="宋体" w:hAnsi="宋体" w:eastAsia="宋体" w:cs="宋体"/>
          <w:sz w:val="28"/>
          <w:szCs w:val="28"/>
        </w:rPr>
        <w:t>12.投标书</w:t>
      </w:r>
      <w:bookmarkEnd w:id="43"/>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6" w:name="_Toc123786838"/>
      <w:r>
        <w:rPr>
          <w:rFonts w:hint="eastAsia" w:ascii="宋体" w:hAnsi="宋体" w:eastAsia="宋体" w:cs="宋体"/>
          <w:sz w:val="28"/>
          <w:szCs w:val="28"/>
        </w:rPr>
        <w:t>13.投标报价</w:t>
      </w:r>
      <w:bookmarkEnd w:id="44"/>
      <w:bookmarkEnd w:id="45"/>
      <w:bookmarkEnd w:id="46"/>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7" w:name="_Toc42923349"/>
      <w:bookmarkStart w:id="48" w:name="_Toc123786839"/>
      <w:bookmarkStart w:id="49" w:name="_Toc71877717"/>
      <w:r>
        <w:rPr>
          <w:rFonts w:hint="eastAsia" w:ascii="宋体" w:hAnsi="宋体" w:eastAsia="宋体" w:cs="宋体"/>
          <w:sz w:val="28"/>
          <w:szCs w:val="28"/>
        </w:rPr>
        <w:t>14.证明投标人合格的文件</w:t>
      </w:r>
      <w:bookmarkEnd w:id="47"/>
      <w:bookmarkEnd w:id="48"/>
      <w:bookmarkEnd w:id="49"/>
    </w:p>
    <w:p>
      <w:pPr>
        <w:spacing w:line="500" w:lineRule="exact"/>
        <w:rPr>
          <w:rFonts w:ascii="宋体" w:hAnsi="宋体" w:cs="宋体"/>
          <w:sz w:val="28"/>
          <w:szCs w:val="28"/>
        </w:rPr>
      </w:pPr>
      <w:bookmarkStart w:id="50" w:name="_Toc71877721"/>
      <w:bookmarkStart w:id="51" w:name="_Toc123786843"/>
      <w:bookmarkStart w:id="52"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50"/>
      <w:bookmarkEnd w:id="51"/>
      <w:bookmarkEnd w:id="52"/>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3" w:name="_Toc123786844"/>
      <w:bookmarkStart w:id="54" w:name="_Toc42923354"/>
      <w:bookmarkStart w:id="55" w:name="_Toc71877722"/>
      <w:r>
        <w:rPr>
          <w:rFonts w:hint="eastAsia" w:ascii="宋体" w:hAnsi="宋体" w:eastAsia="宋体" w:cs="宋体"/>
          <w:b/>
          <w:sz w:val="28"/>
          <w:szCs w:val="28"/>
        </w:rPr>
        <w:t>四、投标文件的递交</w:t>
      </w:r>
      <w:bookmarkEnd w:id="53"/>
      <w:bookmarkEnd w:id="54"/>
      <w:bookmarkEnd w:id="55"/>
    </w:p>
    <w:p>
      <w:pPr>
        <w:spacing w:line="500" w:lineRule="exact"/>
        <w:rPr>
          <w:rFonts w:ascii="宋体" w:hAnsi="宋体" w:eastAsia="宋体" w:cs="宋体"/>
          <w:sz w:val="28"/>
          <w:szCs w:val="28"/>
        </w:rPr>
      </w:pPr>
      <w:bookmarkStart w:id="56" w:name="_Toc71877723"/>
      <w:bookmarkStart w:id="57" w:name="_Toc123786845"/>
      <w:bookmarkStart w:id="58" w:name="_Toc42923355"/>
      <w:r>
        <w:rPr>
          <w:rFonts w:hint="eastAsia" w:ascii="宋体" w:hAnsi="宋体" w:eastAsia="宋体" w:cs="宋体"/>
          <w:sz w:val="28"/>
          <w:szCs w:val="28"/>
        </w:rPr>
        <w:t>17.投标文件的密封和标记</w:t>
      </w:r>
      <w:bookmarkEnd w:id="56"/>
      <w:bookmarkEnd w:id="57"/>
      <w:bookmarkEnd w:id="58"/>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9" w:name="_Toc71877724"/>
      <w:bookmarkStart w:id="60" w:name="_Toc123786846"/>
      <w:bookmarkStart w:id="61" w:name="_Toc42923356"/>
      <w:r>
        <w:rPr>
          <w:rFonts w:hint="eastAsia" w:ascii="宋体" w:hAnsi="宋体" w:eastAsia="宋体" w:cs="宋体"/>
          <w:sz w:val="28"/>
          <w:szCs w:val="28"/>
        </w:rPr>
        <w:t>18.</w:t>
      </w:r>
      <w:bookmarkEnd w:id="59"/>
      <w:bookmarkEnd w:id="60"/>
      <w:bookmarkEnd w:id="61"/>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2" w:name="_Toc71877725"/>
      <w:bookmarkStart w:id="63" w:name="_Toc42923357"/>
      <w:bookmarkStart w:id="64" w:name="_Toc123786847"/>
      <w:r>
        <w:rPr>
          <w:rFonts w:hint="eastAsia" w:ascii="宋体" w:hAnsi="宋体" w:eastAsia="宋体" w:cs="宋体"/>
          <w:sz w:val="28"/>
          <w:szCs w:val="28"/>
        </w:rPr>
        <w:t>19.迟交的投标文件</w:t>
      </w:r>
      <w:bookmarkEnd w:id="62"/>
      <w:bookmarkEnd w:id="63"/>
      <w:bookmarkEnd w:id="64"/>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5" w:name="_Toc123786848"/>
      <w:bookmarkStart w:id="66" w:name="_Toc42923358"/>
      <w:bookmarkStart w:id="67" w:name="_Toc71877726"/>
      <w:r>
        <w:rPr>
          <w:rFonts w:hint="eastAsia" w:ascii="宋体" w:hAnsi="宋体" w:eastAsia="宋体" w:cs="宋体"/>
          <w:sz w:val="28"/>
          <w:szCs w:val="28"/>
        </w:rPr>
        <w:t>20.投标文件的修改与撤回</w:t>
      </w:r>
      <w:bookmarkEnd w:id="65"/>
      <w:bookmarkEnd w:id="66"/>
      <w:bookmarkEnd w:id="67"/>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8" w:name="_Toc71877727"/>
      <w:bookmarkStart w:id="69" w:name="_Toc123786849"/>
      <w:bookmarkStart w:id="70" w:name="_Toc42923359"/>
      <w:r>
        <w:rPr>
          <w:rFonts w:hint="eastAsia" w:ascii="宋体" w:hAnsi="宋体" w:eastAsia="宋体" w:cs="宋体"/>
          <w:b/>
          <w:sz w:val="28"/>
          <w:szCs w:val="28"/>
        </w:rPr>
        <w:t>五、开标与</w:t>
      </w:r>
      <w:bookmarkEnd w:id="68"/>
      <w:bookmarkEnd w:id="69"/>
      <w:bookmarkEnd w:id="70"/>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71" w:name="_Toc71877728"/>
      <w:bookmarkStart w:id="72" w:name="_Toc42923360"/>
      <w:bookmarkStart w:id="73" w:name="_Toc123786850"/>
      <w:r>
        <w:rPr>
          <w:rFonts w:hint="eastAsia" w:ascii="宋体" w:hAnsi="宋体" w:eastAsia="宋体" w:cs="宋体"/>
          <w:sz w:val="28"/>
          <w:szCs w:val="28"/>
        </w:rPr>
        <w:t>21.开标</w:t>
      </w:r>
      <w:bookmarkEnd w:id="71"/>
      <w:bookmarkEnd w:id="72"/>
      <w:r>
        <w:rPr>
          <w:rFonts w:hint="eastAsia" w:ascii="宋体" w:hAnsi="宋体" w:eastAsia="宋体" w:cs="宋体"/>
          <w:sz w:val="28"/>
          <w:szCs w:val="28"/>
        </w:rPr>
        <w:t>一般规定</w:t>
      </w:r>
      <w:bookmarkEnd w:id="73"/>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4" w:name="_Toc42923361"/>
      <w:bookmarkStart w:id="75" w:name="_Toc71877729"/>
      <w:bookmarkStart w:id="76" w:name="_Toc123786851"/>
      <w:r>
        <w:rPr>
          <w:rFonts w:hint="eastAsia" w:ascii="宋体" w:hAnsi="宋体" w:eastAsia="宋体" w:cs="宋体"/>
          <w:sz w:val="28"/>
          <w:szCs w:val="28"/>
        </w:rPr>
        <w:t>22.</w:t>
      </w:r>
      <w:bookmarkEnd w:id="74"/>
      <w:bookmarkEnd w:id="75"/>
      <w:r>
        <w:rPr>
          <w:rFonts w:hint="eastAsia" w:ascii="宋体" w:hAnsi="宋体" w:eastAsia="宋体" w:cs="宋体"/>
          <w:sz w:val="28"/>
          <w:szCs w:val="28"/>
        </w:rPr>
        <w:t>符合性</w:t>
      </w:r>
      <w:bookmarkEnd w:id="76"/>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7" w:name="_Toc42923362"/>
      <w:bookmarkStart w:id="78" w:name="_Toc71877730"/>
      <w:bookmarkStart w:id="79" w:name="_Toc123786852"/>
      <w:r>
        <w:rPr>
          <w:rFonts w:hint="eastAsia" w:ascii="宋体" w:hAnsi="宋体" w:eastAsia="宋体" w:cs="宋体"/>
          <w:sz w:val="28"/>
          <w:szCs w:val="28"/>
        </w:rPr>
        <w:t>23.投标文件的澄清</w:t>
      </w:r>
      <w:bookmarkEnd w:id="77"/>
      <w:bookmarkEnd w:id="78"/>
      <w:bookmarkEnd w:id="79"/>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80" w:name="_Toc42923363"/>
      <w:bookmarkStart w:id="81" w:name="_Toc71877731"/>
      <w:bookmarkStart w:id="82" w:name="_Toc123786853"/>
      <w:r>
        <w:rPr>
          <w:rFonts w:hint="eastAsia" w:ascii="宋体" w:hAnsi="宋体" w:eastAsia="宋体" w:cs="宋体"/>
          <w:sz w:val="28"/>
          <w:szCs w:val="28"/>
        </w:rPr>
        <w:t>24.</w:t>
      </w:r>
      <w:bookmarkEnd w:id="80"/>
      <w:bookmarkEnd w:id="81"/>
      <w:r>
        <w:rPr>
          <w:rFonts w:hint="eastAsia" w:ascii="宋体" w:hAnsi="宋体" w:eastAsia="宋体" w:cs="宋体"/>
          <w:sz w:val="28"/>
          <w:szCs w:val="28"/>
        </w:rPr>
        <w:t>开标程序</w:t>
      </w:r>
      <w:bookmarkEnd w:id="82"/>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3" w:name="_Toc123786854"/>
      <w:r>
        <w:rPr>
          <w:rFonts w:hint="eastAsia" w:ascii="宋体" w:hAnsi="宋体" w:eastAsia="宋体" w:cs="宋体"/>
          <w:sz w:val="28"/>
          <w:szCs w:val="28"/>
        </w:rPr>
        <w:t>25.评审一般规定</w:t>
      </w:r>
      <w:bookmarkEnd w:id="83"/>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4" w:name="_Toc123786855"/>
      <w:r>
        <w:rPr>
          <w:rFonts w:hint="eastAsia" w:ascii="宋体" w:hAnsi="宋体" w:eastAsia="宋体" w:cs="宋体"/>
          <w:sz w:val="28"/>
          <w:szCs w:val="28"/>
        </w:rPr>
        <w:t>26.详细评审办法</w:t>
      </w:r>
      <w:bookmarkEnd w:id="84"/>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5" w:name="_Toc71877735"/>
      <w:bookmarkStart w:id="86" w:name="_Toc42923368"/>
      <w:bookmarkStart w:id="87" w:name="_Toc123786857"/>
      <w:r>
        <w:rPr>
          <w:rFonts w:hint="eastAsia" w:ascii="宋体" w:hAnsi="宋体" w:eastAsia="宋体" w:cs="宋体"/>
          <w:b/>
          <w:sz w:val="28"/>
          <w:szCs w:val="28"/>
        </w:rPr>
        <w:t>六、</w:t>
      </w:r>
      <w:bookmarkEnd w:id="85"/>
      <w:bookmarkEnd w:id="86"/>
      <w:bookmarkEnd w:id="87"/>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8" w:name="_Toc42923372"/>
      <w:bookmarkStart w:id="89" w:name="_Toc123786859"/>
      <w:bookmarkStart w:id="90" w:name="_Toc71877740"/>
      <w:bookmarkStart w:id="91" w:name="_Toc500861020"/>
      <w:bookmarkStart w:id="92" w:name="_Toc467987846"/>
      <w:bookmarkStart w:id="93" w:name="_Toc491658674"/>
      <w:bookmarkStart w:id="94" w:name="_Toc454701402"/>
      <w:bookmarkStart w:id="95" w:name="_Toc479991605"/>
      <w:bookmarkStart w:id="96" w:name="_Toc468157559"/>
      <w:bookmarkStart w:id="97" w:name="_Toc480010731"/>
      <w:bookmarkStart w:id="98" w:name="_Toc480021076"/>
      <w:bookmarkStart w:id="99" w:name="_Toc32977091"/>
      <w:bookmarkStart w:id="100" w:name="_Toc468606052"/>
      <w:bookmarkStart w:id="101" w:name="_Toc467236763"/>
      <w:bookmarkStart w:id="102" w:name="_Toc480020280"/>
      <w:bookmarkStart w:id="103" w:name="_Toc458262635"/>
      <w:r>
        <w:rPr>
          <w:rFonts w:hint="eastAsia" w:ascii="宋体" w:hAnsi="宋体" w:eastAsia="宋体" w:cs="宋体"/>
          <w:sz w:val="28"/>
          <w:szCs w:val="28"/>
        </w:rPr>
        <w:t>28.中选通知书</w:t>
      </w:r>
      <w:bookmarkEnd w:id="88"/>
      <w:bookmarkEnd w:id="89"/>
      <w:bookmarkEnd w:id="90"/>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4" w:name="_Toc123786860"/>
      <w:bookmarkStart w:id="105" w:name="_Toc42923373"/>
      <w:bookmarkStart w:id="106" w:name="_Toc71877741"/>
      <w:r>
        <w:rPr>
          <w:rFonts w:hint="eastAsia" w:ascii="宋体" w:hAnsi="宋体" w:eastAsia="宋体" w:cs="宋体"/>
          <w:sz w:val="28"/>
          <w:szCs w:val="28"/>
        </w:rPr>
        <w:t>29.项目设计方案的优化</w:t>
      </w:r>
      <w:bookmarkEnd w:id="104"/>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7" w:name="_Toc123786861"/>
      <w:r>
        <w:rPr>
          <w:rFonts w:hint="eastAsia" w:ascii="宋体" w:hAnsi="宋体" w:eastAsia="宋体" w:cs="宋体"/>
          <w:sz w:val="28"/>
          <w:szCs w:val="28"/>
        </w:rPr>
        <w:t>30.签订合同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5"/>
      <w:bookmarkEnd w:id="106"/>
      <w:bookmarkEnd w:id="107"/>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2"/>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为明确甲、乙双方权、责、利，根据《中华人民共和国民法典》、《中华人民共和国建筑法》等现行法律法规的规定，经甲、乙双方平等、友好协商，就本工程劳务分包相关事宜达成如下协议，以资共同遵守。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600" w:firstLineChars="200"/>
        <w:rPr>
          <w:rFonts w:hint="default" w:ascii="Times New Roman" w:hAnsi="Times New Roman" w:eastAsia="方正仿宋_GBK" w:cs="Times New Roman"/>
          <w:sz w:val="30"/>
          <w:highlight w:val="none"/>
          <w:lang w:val="en-US" w:eastAsia="zh-CN"/>
        </w:rPr>
      </w:pPr>
      <w:r>
        <w:rPr>
          <w:rFonts w:hint="default" w:ascii="Times New Roman" w:hAnsi="Times New Roman" w:eastAsia="方正仿宋_GBK" w:cs="Times New Roman"/>
          <w:sz w:val="30"/>
          <w:highlight w:val="none"/>
          <w:lang w:val="en-US" w:eastAsia="zh-CN"/>
        </w:rPr>
        <w:t>11.1.乙方应在本合同</w:t>
      </w:r>
      <w:r>
        <w:rPr>
          <w:rFonts w:hint="eastAsia" w:ascii="Times New Roman" w:hAnsi="Times New Roman" w:eastAsia="方正仿宋_GBK" w:cs="Times New Roman"/>
          <w:sz w:val="30"/>
          <w:highlight w:val="none"/>
          <w:lang w:val="en-US" w:eastAsia="zh-CN"/>
        </w:rPr>
        <w:t>签订时</w:t>
      </w:r>
      <w:r>
        <w:rPr>
          <w:rFonts w:hint="default" w:ascii="Times New Roman" w:hAnsi="Times New Roman" w:eastAsia="方正仿宋_GBK" w:cs="Times New Roman"/>
          <w:sz w:val="30"/>
          <w:highlight w:val="none"/>
          <w:lang w:val="en-US" w:eastAsia="zh-CN"/>
        </w:rPr>
        <w:t>向甲方交纳履约保证金人民币______元（不计息）</w:t>
      </w:r>
      <w:r>
        <w:rPr>
          <w:rFonts w:hint="eastAsia" w:ascii="Times New Roman" w:hAnsi="Times New Roman" w:eastAsia="方正仿宋_GBK" w:cs="Times New Roman"/>
          <w:sz w:val="30"/>
          <w:highlight w:val="none"/>
          <w:lang w:val="en-US" w:eastAsia="zh-CN"/>
        </w:rPr>
        <w:t>，履约保证金足额缴纳后本合同生效</w:t>
      </w:r>
      <w:r>
        <w:rPr>
          <w:rFonts w:hint="default" w:ascii="Times New Roman" w:hAnsi="Times New Roman" w:eastAsia="方正仿宋_GBK" w:cs="Times New Roman"/>
          <w:sz w:val="30"/>
          <w:highlight w:val="none"/>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108"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108"/>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rPr>
          <w:rFonts w:hint="default" w:ascii="Times New Roman" w:hAnsi="Times New Roman" w:eastAsia="方正仿宋_GBK" w:cs="Times New Roman"/>
          <w:sz w:val="30"/>
          <w:highlight w:val="none"/>
          <w:lang w:val="en-US" w:eastAsia="zh-CN"/>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方正仿宋_GBK" w:cs="Times New Roman"/>
          <w:sz w:val="30"/>
          <w:highlight w:val="none"/>
          <w:lang w:val="en-US" w:eastAsia="zh-CN"/>
        </w:rPr>
        <w:t>本合同一式</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份，甲方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份乙方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份，每份均具有同等法律效力，经双方签字盖章，并在</w:t>
      </w:r>
      <w:r>
        <w:rPr>
          <w:rFonts w:hint="default" w:ascii="Times New Roman" w:hAnsi="Times New Roman" w:eastAsia="方正仿宋_GBK" w:cs="Times New Roman"/>
          <w:sz w:val="30"/>
          <w:highlight w:val="none"/>
          <w:lang w:val="en-US" w:eastAsia="zh-CN"/>
        </w:rPr>
        <w:t>乙方</w:t>
      </w:r>
      <w:r>
        <w:rPr>
          <w:rFonts w:hint="eastAsia" w:ascii="Times New Roman" w:hAnsi="Times New Roman" w:eastAsia="方正仿宋_GBK" w:cs="Times New Roman"/>
          <w:sz w:val="30"/>
          <w:highlight w:val="none"/>
          <w:lang w:val="en-US" w:eastAsia="zh-CN"/>
        </w:rPr>
        <w:t>按本合同约定向甲方足额缴纳履约保证金后生效。</w:t>
      </w:r>
    </w:p>
    <w:p>
      <w:pPr>
        <w:spacing w:line="360" w:lineRule="auto"/>
        <w:ind w:firstLine="560" w:firstLineChars="200"/>
        <w:outlineLvl w:val="0"/>
        <w:rPr>
          <w:rFonts w:hint="eastAsia" w:ascii="Times New Roman" w:hAnsi="Times New Roman" w:eastAsia="仿宋"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6"/>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8"/>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8"/>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6838" w:h="11906" w:orient="landscape"/>
          <w:pgMar w:top="1800" w:right="1100" w:bottom="1486" w:left="121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5"/>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5"/>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5"/>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5"/>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5"/>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5"/>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5"/>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5"/>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5"/>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6"/>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5"/>
        <w:spacing w:before="0" w:beforeAutospacing="0" w:after="0" w:afterAutospacing="0" w:line="360" w:lineRule="auto"/>
        <w:jc w:val="center"/>
        <w:rPr>
          <w:rFonts w:hint="eastAsia" w:ascii="Times New Roman" w:hAnsi="Times New Roman" w:cs="Times New Roman"/>
          <w:color w:val="auto"/>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
    <w:p/>
    <w:p/>
    <w:p/>
    <w:p/>
    <w:p/>
    <w:p/>
    <w:p/>
    <w:p/>
    <w:p/>
    <w:p/>
    <w:p/>
    <w:p/>
    <w:p/>
    <w:p/>
    <w:p/>
    <w:p>
      <w:pPr>
        <w:spacing w:line="560" w:lineRule="exact"/>
        <w:rPr>
          <w:rFonts w:ascii="宋体" w:hAnsi="宋体"/>
          <w:b/>
          <w:sz w:val="28"/>
          <w:szCs w:val="28"/>
        </w:rPr>
      </w:pPr>
      <w:bookmarkStart w:id="109" w:name="_Toc6727972"/>
      <w:bookmarkStart w:id="110" w:name="_Toc123786886"/>
      <w:bookmarkStart w:id="111" w:name="_Toc26066260"/>
      <w:bookmarkStart w:id="112" w:name="_Toc491658680"/>
      <w:bookmarkStart w:id="113" w:name="_Toc500861027"/>
      <w:bookmarkStart w:id="114" w:name="_Toc90779596"/>
      <w:bookmarkStart w:id="115" w:name="_Toc6397151"/>
      <w:bookmarkStart w:id="116" w:name="_Toc65998016"/>
      <w:r>
        <w:rPr>
          <w:rFonts w:hint="eastAsia" w:ascii="宋体" w:hAnsi="宋体"/>
          <w:b/>
          <w:sz w:val="28"/>
          <w:szCs w:val="28"/>
        </w:rPr>
        <w:t>第六部分  附表</w:t>
      </w:r>
    </w:p>
    <w:p>
      <w:pPr>
        <w:spacing w:line="560" w:lineRule="exact"/>
        <w:jc w:val="center"/>
        <w:rPr>
          <w:rFonts w:ascii="Calibri" w:hAnsi="Calibri" w:eastAsia="宋体" w:cs="宋体"/>
          <w:b/>
          <w:bCs/>
          <w:w w:val="90"/>
          <w:sz w:val="32"/>
          <w:szCs w:val="32"/>
        </w:rPr>
      </w:pPr>
      <w:r>
        <w:rPr>
          <w:rFonts w:hint="eastAsia" w:ascii="Calibri" w:hAnsi="Calibri" w:eastAsia="宋体" w:cs="宋体"/>
          <w:b/>
          <w:bCs/>
          <w:w w:val="90"/>
          <w:sz w:val="32"/>
          <w:szCs w:val="32"/>
          <w:lang w:val="en-US" w:eastAsia="zh-CN"/>
        </w:rPr>
        <w:t>西大附中周边道路二期工程（一标段）</w:t>
      </w:r>
      <w:r>
        <w:rPr>
          <w:rFonts w:hint="eastAsia" w:ascii="Calibri" w:hAnsi="Calibri" w:eastAsia="宋体" w:cs="宋体"/>
          <w:b/>
          <w:bCs/>
          <w:w w:val="90"/>
          <w:sz w:val="32"/>
          <w:szCs w:val="32"/>
        </w:rPr>
        <w:t>劳务分包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hint="eastAsia" w:ascii="Calibri" w:hAnsi="Calibri" w:eastAsia="宋体" w:cs="宋体"/>
          <w:b/>
          <w:sz w:val="32"/>
          <w:szCs w:val="32"/>
          <w:u w:val="single"/>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 xml:space="preserve">1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ascii="宋体" w:hAnsi="宋体" w:cs="宋体"/>
          <w:sz w:val="28"/>
          <w:szCs w:val="28"/>
          <w:u w:val="single"/>
          <w:lang w:val="en-US" w:eastAsia="zh-CN"/>
        </w:rPr>
        <w:t>西大附中周边道路二期工程（一标段）</w:t>
      </w:r>
      <w:r>
        <w:rPr>
          <w:rFonts w:hint="eastAsia" w:ascii="宋体" w:hAnsi="宋体"/>
          <w:sz w:val="28"/>
          <w:szCs w:val="28"/>
          <w:u w:val="single"/>
        </w:rPr>
        <w:t>劳务分包</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投标人电话：投标人传真：</w:t>
      </w:r>
    </w:p>
    <w:p>
      <w:pPr>
        <w:spacing w:line="500" w:lineRule="exact"/>
        <w:rPr>
          <w:rFonts w:ascii="宋体" w:hAnsi="宋体"/>
          <w:sz w:val="28"/>
          <w:szCs w:val="28"/>
        </w:rPr>
      </w:pPr>
      <w:r>
        <w:rPr>
          <w:rFonts w:hint="eastAsia" w:ascii="宋体" w:hAnsi="宋体"/>
          <w:sz w:val="28"/>
          <w:szCs w:val="28"/>
        </w:rPr>
        <w:t>日期：年月日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姓名：性别：年龄：职务：</w:t>
      </w:r>
    </w:p>
    <w:p>
      <w:pPr>
        <w:rPr>
          <w:rFonts w:ascii="宋体" w:hAnsi="宋体"/>
          <w:kern w:val="0"/>
          <w:sz w:val="28"/>
          <w:szCs w:val="28"/>
        </w:rPr>
      </w:pPr>
      <w:r>
        <w:rPr>
          <w:rFonts w:hint="eastAsia" w:ascii="宋体" w:hAnsi="宋体"/>
          <w:kern w:val="0"/>
          <w:sz w:val="28"/>
          <w:szCs w:val="28"/>
        </w:rPr>
        <w:t>身份证号码：，系（投标人名称）的法定代表人，参加</w:t>
      </w:r>
      <w:r>
        <w:rPr>
          <w:rFonts w:hint="eastAsia" w:ascii="宋体" w:hAnsi="宋体"/>
          <w:kern w:val="0"/>
          <w:sz w:val="28"/>
          <w:szCs w:val="28"/>
          <w:u w:val="single"/>
          <w:lang w:val="en-US" w:eastAsia="zh-CN"/>
        </w:rPr>
        <w:t>西大附中周边道路二期工程（一标段）</w:t>
      </w:r>
      <w:r>
        <w:rPr>
          <w:rFonts w:hint="eastAsia" w:ascii="宋体" w:hAnsi="宋体"/>
          <w:sz w:val="28"/>
          <w:szCs w:val="28"/>
          <w:u w:val="single"/>
        </w:rPr>
        <w:t>劳务分包</w:t>
      </w:r>
      <w:r>
        <w:rPr>
          <w:rFonts w:hint="eastAsia" w:ascii="宋体" w:hAnsi="宋体"/>
          <w:sz w:val="28"/>
          <w:szCs w:val="28"/>
        </w:rPr>
        <w:t>（项目名称）招采（招采编号：</w:t>
      </w:r>
      <w:r>
        <w:rPr>
          <w:rFonts w:hint="eastAsia" w:ascii="宋体" w:hAnsi="宋体" w:eastAsia="宋体" w:cs="宋体"/>
          <w:sz w:val="28"/>
          <w:szCs w:val="22"/>
          <w:lang w:val="en-US" w:eastAsia="zh-CN"/>
        </w:rPr>
        <w:t>2021-02-1010</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5080" b="1016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gjDNPYAAAACQEAAA8AAAAAAAAAAQAgAAAAIgAAAGRy&#10;cy9kb3ducmV2LnhtbFBLAQIUABQAAAAIAIdO4kDJfDrfBQIAADgEAAAOAAAAAAAAAAEAIAAAACcB&#10;AABkcnMvZTJvRG9jLnhtbFBLBQYAAAAABgAGAFkBAACeBQAAAAA=&#10;">
                <v:fill on="t" focussize="0,0"/>
                <v:stroke color="#000000" joinstyle="miter"/>
                <v:imagedata o:title=""/>
                <o:lock v:ext="edit" aspectratio="f"/>
                <v:textbox>
                  <w:txbxContent>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r>
        <w:rPr>
          <w:rFonts w:hint="eastAsia" w:ascii="宋体" w:hAnsi="宋体"/>
          <w:szCs w:val="21"/>
        </w:rPr>
        <w:t>附表三：法定代表人授权书</w:t>
      </w:r>
    </w:p>
    <w:p>
      <w:pPr>
        <w:rPr>
          <w:rFonts w:ascii="宋体" w:hAnsi="宋体"/>
          <w:kern w:val="0"/>
          <w:sz w:val="28"/>
          <w:szCs w:val="28"/>
          <w:u w:val="single"/>
        </w:rPr>
      </w:pP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kern w:val="0"/>
          <w:sz w:val="28"/>
          <w:szCs w:val="28"/>
          <w:u w:val="single"/>
          <w:lang w:val="en-US" w:eastAsia="zh-CN"/>
        </w:rPr>
        <w:t>西大附中周边道路二期工程（一标段）</w:t>
      </w:r>
      <w:r>
        <w:rPr>
          <w:rFonts w:hint="eastAsia" w:ascii="宋体" w:hAnsi="宋体"/>
          <w:sz w:val="28"/>
          <w:szCs w:val="28"/>
          <w:u w:val="single"/>
        </w:rPr>
        <w:t>劳务分包（</w:t>
      </w:r>
      <w:r>
        <w:rPr>
          <w:rFonts w:hint="eastAsia" w:ascii="宋体" w:hAnsi="宋体"/>
          <w:sz w:val="28"/>
          <w:szCs w:val="28"/>
        </w:rPr>
        <w:t>项目名称）招采（招采编号：</w:t>
      </w:r>
      <w:r>
        <w:rPr>
          <w:rFonts w:hint="eastAsia" w:ascii="宋体" w:hAnsi="宋体" w:eastAsia="宋体" w:cs="宋体"/>
          <w:sz w:val="28"/>
          <w:szCs w:val="22"/>
          <w:lang w:val="en-US" w:eastAsia="zh-CN"/>
        </w:rPr>
        <w:t>2021-02-1010</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5080" b="1016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g/ITXAAAACQEAAA8AAAAAAAAAAQAgAAAAIgAAAGRy&#10;cy9kb3ducmV2LnhtbFBLAQIUABQAAAAIAIdO4kBq+SpJBgIAADgEAAAOAAAAAAAAAAEAIAAAACYB&#10;AABkcnMvZTJvRG9jLnhtbFBLBQYAAAAABgAGAFkBAACeBQAAAAA=&#10;">
                <v:fill on="t" focussize="0,0"/>
                <v:stroke color="#000000" joinstyle="miter"/>
                <v:imagedata o:title=""/>
                <o:lock v:ext="edit" aspectratio="f"/>
                <v:textbox>
                  <w:txbxContent>
                    <w:p/>
                  </w:txbxContent>
                </v:textbox>
              </v:rect>
            </w:pict>
          </mc:Fallback>
        </mc:AlternateConten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6"/>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附表五：投标申请人情况</w:t>
      </w:r>
    </w:p>
    <w:p>
      <w:pPr>
        <w:rPr>
          <w:rFonts w:ascii="宋体" w:hAnsi="宋体" w:eastAsia="宋体" w:cs="宋体"/>
          <w:szCs w:val="21"/>
        </w:rPr>
      </w:pPr>
    </w:p>
    <w:tbl>
      <w:tblPr>
        <w:tblStyle w:val="6"/>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3" w:type="default"/>
          <w:footerReference r:id="rId4" w:type="default"/>
          <w:pgSz w:w="11906" w:h="16838"/>
          <w:pgMar w:top="1440" w:right="1135" w:bottom="1440" w:left="1135" w:header="851" w:footer="992" w:gutter="0"/>
          <w:pgNumType w:fmt="decimal"/>
          <w:cols w:space="425" w:num="1"/>
          <w:docGrid w:type="lines" w:linePitch="312"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ascii="Calibri" w:hAnsi="Calibri" w:eastAsia="宋体" w:cs="宋体"/>
          <w:b/>
          <w:bCs/>
          <w:w w:val="90"/>
          <w:sz w:val="32"/>
          <w:szCs w:val="32"/>
        </w:rPr>
      </w:pPr>
      <w:r>
        <w:rPr>
          <w:rFonts w:hint="eastAsia" w:ascii="Calibri" w:hAnsi="Calibri" w:eastAsia="宋体" w:cs="宋体"/>
          <w:b/>
          <w:bCs/>
          <w:w w:val="90"/>
          <w:sz w:val="32"/>
          <w:szCs w:val="32"/>
          <w:u w:val="none"/>
          <w:lang w:val="en-US" w:eastAsia="zh-CN"/>
        </w:rPr>
        <w:t>西大附中周边道路二期工程一标段</w:t>
      </w:r>
      <w:r>
        <w:rPr>
          <w:rFonts w:hint="eastAsia" w:ascii="Calibri" w:hAnsi="Calibri" w:eastAsia="宋体" w:cs="宋体"/>
          <w:b/>
          <w:bCs/>
          <w:w w:val="90"/>
          <w:sz w:val="32"/>
          <w:szCs w:val="32"/>
        </w:rPr>
        <w:t>劳务分包</w:t>
      </w:r>
    </w:p>
    <w:p>
      <w:pPr>
        <w:ind w:left="6380" w:hanging="6380" w:hangingChars="2900"/>
        <w:jc w:val="right"/>
        <w:rPr>
          <w:rFonts w:ascii="宋体" w:hAnsi="宋体" w:cs="宋体"/>
          <w:sz w:val="22"/>
          <w:szCs w:val="22"/>
        </w:rPr>
      </w:pPr>
      <w:r>
        <w:rPr>
          <w:rFonts w:hint="eastAsia" w:ascii="宋体" w:hAnsi="宋体" w:cs="宋体"/>
          <w:sz w:val="22"/>
          <w:szCs w:val="22"/>
        </w:rPr>
        <w:t>单位：元</w:t>
      </w:r>
    </w:p>
    <w:tbl>
      <w:tblPr>
        <w:tblStyle w:val="6"/>
        <w:tblW w:w="10009" w:type="dxa"/>
        <w:tblInd w:w="0" w:type="dxa"/>
        <w:shd w:val="clear" w:color="auto" w:fill="auto"/>
        <w:tblLayout w:type="autofit"/>
        <w:tblCellMar>
          <w:top w:w="0" w:type="dxa"/>
          <w:left w:w="0" w:type="dxa"/>
          <w:bottom w:w="0" w:type="dxa"/>
          <w:right w:w="0" w:type="dxa"/>
        </w:tblCellMar>
      </w:tblPr>
      <w:tblGrid>
        <w:gridCol w:w="625"/>
        <w:gridCol w:w="2004"/>
        <w:gridCol w:w="1719"/>
        <w:gridCol w:w="585"/>
        <w:gridCol w:w="896"/>
        <w:gridCol w:w="910"/>
        <w:gridCol w:w="1239"/>
        <w:gridCol w:w="731"/>
        <w:gridCol w:w="701"/>
        <w:gridCol w:w="599"/>
      </w:tblGrid>
      <w:tr>
        <w:tblPrEx>
          <w:shd w:val="clear" w:color="auto" w:fill="auto"/>
          <w:tblCellMar>
            <w:top w:w="0" w:type="dxa"/>
            <w:left w:w="0" w:type="dxa"/>
            <w:bottom w:w="0" w:type="dxa"/>
            <w:right w:w="0" w:type="dxa"/>
          </w:tblCellMar>
        </w:tblPrEx>
        <w:trPr>
          <w:trHeight w:val="42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序号</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分部分项工程名称</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特征及内容</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单位</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暂定工程量</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限价（含税）</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报价价（含税）</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50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综合单价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合价</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综合单价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合价</w:t>
            </w: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r>
      <w:tr>
        <w:tblPrEx>
          <w:tblCellMar>
            <w:top w:w="0" w:type="dxa"/>
            <w:left w:w="0" w:type="dxa"/>
            <w:bottom w:w="0" w:type="dxa"/>
            <w:right w:w="0"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一</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A1、A2路</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r>
      <w:tr>
        <w:tblPrEx>
          <w:tblCellMar>
            <w:top w:w="0" w:type="dxa"/>
            <w:left w:w="0" w:type="dxa"/>
            <w:bottom w:w="0" w:type="dxa"/>
            <w:right w:w="0"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（一）</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道路工程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14320.59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C20无砂大孔砼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32941.07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9866.67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127663.91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29601.55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137294.71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花岗石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16553.91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89819.17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人行道透水砖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219606.09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120*200*1000机制C20砼路边石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39182.94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150*400*1000机制C30砼路缘石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32057.75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120*200*1120mm机制C25砼植树圈</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10618.68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土工格栅</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运输、铺设、围堰编织袋码砌</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54315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路基精平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基层清理、找平</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清除边坡危岩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410963.87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人工凿除钢筋砼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凿打、运输、弃置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173426.27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临时排水沟</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材料运输、砌筑、抹灰、勾缝</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254857.37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便道维护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排水、填坑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142309.38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142309.38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临时地面砼二次硬化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基层清理、捣固、提浆抹面、养护、商品砼养护、振捣、清理现场</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215280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拆除二次临时地面砼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人工拆除、清理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124560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706.31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3880.36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8195.99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30753.93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C30砼砌块</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7123.25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163564.08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47003.58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7475.48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中粗砂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32574.64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砂砾石回填</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193554.57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248359.85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D300（雨水连接管）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8192.9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D400（临时排水管）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5453.7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D600（临时排水管）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3333.96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D800（临时排水管）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5597.76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DN400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55442.52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DN500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14550.06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DN630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20985.43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DN800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7408.8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DN1000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41674.5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DN1200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23069.06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重型球墨铸铁雨水篦700mm×250mm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4383.54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现状井拆除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海绵城市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透水盲管DN50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1598.54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两布一膜土工防渗膜</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8915.68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照明工程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沟槽基坑土方开挖（人工）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开挖、运输、弃置（100米内）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716.93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18439.44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651.55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13408.9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1479.91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1760.82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164.73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6780.29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312.81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1426.13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户外箱变</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管道线路安装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-40×4热镀锌扁钢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1768.8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5465.59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电缆保护管4*PE100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4440.88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9148.21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电缆保护管3*PE100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748.44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1541.79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电缆保护管6*JBB100*5mm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872.34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1797.02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电缆保护管8*JBB100*5mm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519.52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1070.21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电力电缆YJV-1×16mm2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8289.92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17077.24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电缆终端头16mm2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电力电缆YJV-1*10mm2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6622.75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13642.87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路灯引上管PE50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220.42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电缆绝缘穿刺线夹TJ-021</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1423.78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绝缘护套导线BVV-0.3/0.5kV-3X2.5mm2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1326.24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2732.05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热镀锌角钢，L50x5x2500mm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1260.28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现状照明灯具废除拆除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现状3孔照明管线拆除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1036.56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现状3孔照明管线还建</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1491.76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开挖、运输、弃置（100米内）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1759.26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36205.57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454.72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536.81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16571.32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1540.49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63406.57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10602.56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PVC-C-φ160*8mm高压红泥管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7275.3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14987.12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φ110mmPVC七孔管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1428.82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热镀锌扁钢，-50*5mm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1429.02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热镀锌角钢，L50x5x2500mm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2006.16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1803.12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接地装置</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管道线路安装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C10细石砼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3237.95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172.29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7091.46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831.41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7947.85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玻璃钢护套管φ110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衬管钢管DN100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1345.18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-40×4热镀锌扁钢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Φ110PVC双壁波纹管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830.18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中继器</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166.86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RVV4*1.5mm2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RVV2*1.5mm2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RVV1*6.0mm2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接地极</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接地装置</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管道线路安装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2057.94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隔离柱φ140*4.5*1500mm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7796.53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二</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A6路</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（一）</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道路工程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20934.43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1637.96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花岗石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2524.16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16008.4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5276.58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人行道透水砖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1281.45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39558.36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C20无砂大孔砼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192.22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5933.83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1040.52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42827.8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120*200*1000机制C20砼路边石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702.04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10832.48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150*400*1000机制C30砼路缘石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698.55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12937.15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3501.58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Φ50钻孔</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运输、钻孔、清孔</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56.59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80957.65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防护网</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路基精平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基层清理、找平</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清除边坡危岩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1721875.09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人工凿除钢筋砼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凿打、运输、弃置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219270.25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临时排水沟</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材料运输、砌筑、抹灰、勾缝</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183405.6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便道维护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排水、填坑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237182.31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237182.31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临时地面砼二次硬化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基层清理、捣固、提浆抹面、养护、商品砼养护、振捣、清理现场</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138138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拆除二次临时地面砼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人工拆除、清理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79926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防护工程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2765.95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6960.87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214882.06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8333.74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343016.74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2983.23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368369.24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6165.62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仿青石饰面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936.74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33732.01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砂卵石回填</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25109.15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4.0%水泥稳定碎石（人工摊铺）</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运输、摊铺、压实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814.81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彩色人行道透水砖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6667.92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人工挖孔桩石方（软质岩)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清底、开挖、运输、弃置（100米内）、通风、照明、安全设施搭拆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463.04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52596.71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人工挖孔桩石方（坚硬岩)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清底、开挖、运输、弃置（100米内）、通风、照明、安全设施搭拆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843.76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95842.7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1205.51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37214.09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2003.48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82463.24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12353.87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312.97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38645.54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697.02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21517.01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定型钢模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运输、脱模剂、安装、拆除、修复</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544.56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33621.13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C50砼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30262.48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6974.60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358843.17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仿青石饰面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16035.25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桥梁涂装</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清理基层、挂腻子、刷油漆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67686.55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24076.8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8174.18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15742.8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花岗石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1898.14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GPZ（Ⅱ）3.0DX支座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GPZ（Ⅱ）4.0DX支座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GPZ（Ⅱ）4.0SX支座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GPZ（Ⅱ）6.0DX支座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GPZ（Ⅱ）6.0SX支座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GPZ（Ⅱ）8.0DX支座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GPZ（Ⅱ）8.0SX支座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桥梁伸缩装置 C60一字型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伸缩装置制作、安装、混凝土运输、浇筑、养护、预埋件及钢筋制作、安装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4897.8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桥梁伸缩装置 C120一字型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伸缩装置制作、安装、混凝土运输、浇筑、养护、预埋件及钢筋制作、安装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3164.05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Φ150mmPVC管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1034.68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柔性纤维增强型防水</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清理、铺涂</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1445.29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11894.74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Φ50mmPVC管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258.64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537.59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442533.34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预制钢筋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10001.62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钢筋网片</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720.28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18079.03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26099.91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Φ15.2钢绞线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1852.15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53304.88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球墨铸铁雨水口</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满堂脚手架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504838.74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C15砼垫层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12625.21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支架预压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58241.4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231.53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402.31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12419.31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C30砼砌块</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2245.30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92416.55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11417.51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中粗砂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3425.39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砂砾石回填</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707.22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18189.7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1540.86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31710.9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D300（雨水连接管）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3498.6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DN400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4902.16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DN500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7480.83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DN630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DN800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1918.06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重型球墨铸铁雨水篦700mm×250mm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1790.46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现状井拆除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原电力井拆除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2366.63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2366.63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海绵城市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透水盲管DN50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两布一膜土工防渗膜</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3491.7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照明工程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沟槽基坑土方开挖（人工）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开挖、运输、弃置（100米内）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202.01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4106.94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646.73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1136.43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484.43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-40×4热镀锌扁钢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1670.92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电缆保护管PE100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1447.23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2981.29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电力电缆YJV-1×16mm2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2624.19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5405.83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电缆终端头16mm2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路灯引上管PE50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电缆绝缘穿刺线夹TJ-021</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绝缘护套导线BVV-0.3/0.5kV-3X2.5mm2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热镀锌角钢，L50x5x2500mm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植草护坡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基层处理、坡地细整、喷播、覆盖、养护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13150.62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TBS生态护坡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基础处理、制作、安装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19194.92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392.98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419.01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金额合计（元）</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9691736.06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r>
    </w:tbl>
    <w:p>
      <w:pPr>
        <w:jc w:val="left"/>
        <w:rPr>
          <w:rFonts w:hint="eastAsia" w:ascii="宋体" w:hAnsi="宋体" w:cs="宋体"/>
          <w:sz w:val="22"/>
          <w:szCs w:val="22"/>
        </w:rPr>
      </w:pPr>
    </w:p>
    <w:p>
      <w:pPr>
        <w:jc w:val="left"/>
        <w:rPr>
          <w:rFonts w:ascii="宋体" w:hAnsi="宋体" w:cs="宋体"/>
          <w:sz w:val="22"/>
          <w:szCs w:val="22"/>
        </w:rPr>
      </w:pPr>
    </w:p>
    <w:p>
      <w:pPr>
        <w:ind w:firstLine="0" w:firstLineChars="0"/>
        <w:jc w:val="left"/>
        <w:rPr>
          <w:rFonts w:ascii="宋体" w:hAnsi="宋体"/>
          <w:sz w:val="28"/>
          <w:szCs w:val="28"/>
        </w:rPr>
      </w:pPr>
      <w:r>
        <w:rPr>
          <w:rFonts w:hint="eastAsia" w:ascii="宋体" w:hAnsi="宋体"/>
          <w:sz w:val="28"/>
          <w:szCs w:val="28"/>
        </w:rPr>
        <w:t>注：以上单价包含人工费、机械费（只含小型机具）及辅材费、成品保护费、安全文明施工费、管理费、利润、税金</w:t>
      </w:r>
      <w:r>
        <w:rPr>
          <w:rFonts w:hint="eastAsia" w:ascii="宋体" w:hAnsi="宋体"/>
          <w:sz w:val="28"/>
          <w:szCs w:val="28"/>
          <w:lang w:eastAsia="zh-CN"/>
        </w:rPr>
        <w:t>（税率为</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、风险费用等</w:t>
      </w:r>
      <w:r>
        <w:rPr>
          <w:rFonts w:hint="eastAsia" w:ascii="宋体" w:hAnsi="宋体"/>
          <w:sz w:val="28"/>
          <w:szCs w:val="28"/>
          <w:lang w:eastAsia="zh-CN"/>
        </w:rPr>
        <w:t>一切相关费用</w:t>
      </w:r>
      <w:r>
        <w:rPr>
          <w:rFonts w:hint="eastAsia" w:ascii="宋体" w:hAnsi="宋体"/>
          <w:sz w:val="28"/>
          <w:szCs w:val="28"/>
        </w:rPr>
        <w:t>。</w:t>
      </w:r>
    </w:p>
    <w:p>
      <w:pPr>
        <w:ind w:firstLine="3640" w:firstLineChars="1300"/>
        <w:jc w:val="right"/>
        <w:rPr>
          <w:rFonts w:ascii="宋体" w:hAnsi="宋体"/>
          <w:sz w:val="28"/>
          <w:szCs w:val="28"/>
        </w:rPr>
      </w:pPr>
      <w:r>
        <w:rPr>
          <w:rFonts w:hint="eastAsia" w:ascii="宋体" w:hAnsi="宋体"/>
          <w:sz w:val="28"/>
          <w:szCs w:val="28"/>
        </w:rPr>
        <w:t>投标单位：（盖章）</w:t>
      </w:r>
    </w:p>
    <w:p>
      <w:pPr>
        <w:ind w:firstLine="3640" w:firstLineChars="1300"/>
        <w:jc w:val="right"/>
        <w:rPr>
          <w:rFonts w:ascii="宋体" w:hAnsi="宋体"/>
          <w:sz w:val="28"/>
          <w:szCs w:val="28"/>
        </w:rPr>
      </w:pPr>
      <w:r>
        <w:rPr>
          <w:rFonts w:hint="eastAsia" w:ascii="宋体" w:hAnsi="宋体"/>
          <w:sz w:val="28"/>
          <w:szCs w:val="28"/>
        </w:rPr>
        <w:t>法定代表人或委托代理人：（签字）</w:t>
      </w:r>
    </w:p>
    <w:p>
      <w:pPr>
        <w:ind w:firstLine="3920" w:firstLineChars="1400"/>
        <w:jc w:val="right"/>
        <w:rPr>
          <w:rFonts w:ascii="宋体" w:hAnsi="宋体" w:eastAsia="宋体" w:cs="Times New Roman"/>
          <w:szCs w:val="21"/>
        </w:rPr>
        <w:sectPr>
          <w:pgSz w:w="11906" w:h="16838"/>
          <w:pgMar w:top="1440" w:right="1135" w:bottom="1440" w:left="1135" w:header="851" w:footer="992" w:gutter="0"/>
          <w:pgNumType w:fmt="decimal"/>
          <w:cols w:space="425" w:num="1"/>
          <w:docGrid w:type="lines" w:linePitch="312" w:charSpace="0"/>
        </w:sectPr>
      </w:pPr>
      <w:r>
        <w:rPr>
          <w:rFonts w:hint="eastAsia" w:ascii="宋体" w:hAnsi="宋体"/>
          <w:sz w:val="28"/>
          <w:szCs w:val="28"/>
        </w:rPr>
        <w:t>日期： 202</w:t>
      </w:r>
      <w:r>
        <w:rPr>
          <w:rFonts w:hint="eastAsia" w:ascii="宋体" w:hAnsi="宋体"/>
          <w:sz w:val="28"/>
          <w:szCs w:val="28"/>
          <w:lang w:val="en-US" w:eastAsia="zh-CN"/>
        </w:rPr>
        <w:t>1</w:t>
      </w:r>
      <w:r>
        <w:rPr>
          <w:rFonts w:hint="eastAsia" w:ascii="宋体" w:hAnsi="宋体"/>
          <w:sz w:val="28"/>
          <w:szCs w:val="28"/>
        </w:rPr>
        <w:t>年 月 日</w:t>
      </w:r>
    </w:p>
    <w:p>
      <w:pPr>
        <w:widowControl/>
        <w:jc w:val="left"/>
        <w:rPr>
          <w:b/>
          <w:bCs/>
          <w:sz w:val="30"/>
          <w:szCs w:val="30"/>
        </w:rPr>
      </w:pPr>
      <w:r>
        <w:rPr>
          <w:rFonts w:hint="eastAsia"/>
          <w:b/>
          <w:bCs/>
          <w:sz w:val="30"/>
          <w:szCs w:val="30"/>
        </w:rPr>
        <w:t>投标文件袋封面格式</w:t>
      </w:r>
    </w:p>
    <w:p>
      <w:pPr>
        <w:spacing w:line="560" w:lineRule="exact"/>
        <w:jc w:val="center"/>
        <w:rPr>
          <w:rFonts w:ascii="Calibri" w:hAnsi="Calibri" w:eastAsia="宋体" w:cs="宋体"/>
          <w:b/>
          <w:bCs/>
          <w:w w:val="90"/>
          <w:sz w:val="36"/>
          <w:szCs w:val="36"/>
        </w:rPr>
      </w:pPr>
      <w:r>
        <w:rPr>
          <w:rFonts w:hint="eastAsia" w:ascii="Calibri" w:hAnsi="Calibri" w:eastAsia="宋体" w:cs="宋体"/>
          <w:b/>
          <w:bCs/>
          <w:w w:val="90"/>
          <w:sz w:val="36"/>
          <w:szCs w:val="36"/>
          <w:lang w:val="en-US" w:eastAsia="zh-CN"/>
        </w:rPr>
        <w:t>西大附中周边道路二期工程（一标段）</w:t>
      </w:r>
      <w:r>
        <w:rPr>
          <w:rFonts w:hint="eastAsia" w:ascii="Calibri" w:hAnsi="Calibri" w:eastAsia="宋体" w:cs="宋体"/>
          <w:b/>
          <w:bCs/>
          <w:w w:val="90"/>
          <w:sz w:val="36"/>
          <w:szCs w:val="36"/>
        </w:rPr>
        <w:t>劳务分包单位招采</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
      <w:pPr>
        <w:adjustRightInd w:val="0"/>
        <w:snapToGrid w:val="0"/>
        <w:spacing w:line="560" w:lineRule="exact"/>
        <w:jc w:val="left"/>
        <w:rPr>
          <w:b/>
          <w:sz w:val="32"/>
          <w:szCs w:val="32"/>
        </w:rPr>
      </w:pPr>
    </w:p>
    <w:p/>
    <w:p/>
    <w:bookmarkEnd w:id="109"/>
    <w:bookmarkEnd w:id="110"/>
    <w:bookmarkEnd w:id="111"/>
    <w:bookmarkEnd w:id="112"/>
    <w:bookmarkEnd w:id="113"/>
    <w:bookmarkEnd w:id="114"/>
    <w:bookmarkEnd w:id="115"/>
    <w:bookmarkEnd w:id="116"/>
    <w:p>
      <w:pPr>
        <w:adjustRightInd w:val="0"/>
        <w:snapToGrid w:val="0"/>
        <w:spacing w:line="560" w:lineRule="exact"/>
        <w:jc w:val="left"/>
        <w:rPr>
          <w:b/>
          <w:sz w:val="32"/>
          <w:szCs w:val="32"/>
        </w:rPr>
      </w:pPr>
    </w:p>
    <w:p/>
    <w:p/>
    <w:p/>
    <w:p/>
    <w:sectPr>
      <w:headerReference r:id="rId5" w:type="default"/>
      <w:footerReference r:id="rId6" w:type="default"/>
      <w:pgSz w:w="11906" w:h="16838"/>
      <w:pgMar w:top="1440" w:right="1135" w:bottom="1440" w:left="113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4346B"/>
    <w:rsid w:val="16D47C95"/>
    <w:rsid w:val="5D283287"/>
    <w:rsid w:val="77FC5AA2"/>
    <w:rsid w:val="7D39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8">
    <w:name w:val="font3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2021-03-19T00:45:00Z</dcterms:created>
  <dc:creator>Dell</dc:creator>
  <cp:lastModifiedBy>Nic</cp:lastModifiedBy>
  <dcterms:modified xsi:type="dcterms:W3CDTF">2021-03-29T08:41:02Z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FCBFC40DC1B740C19D6B34E0781C8CD3</vt:lpwstr>
  </property>
</Properties>
</file>