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忠县至石宝沿江旅游公路一期工程（G348县城至牟家山段）</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eastAsia="zh-CN"/>
        </w:rPr>
        <w:t>钢材材料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2021-03-1027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忠县至石宝沿江旅游公路一期工程（G348县城至牟家山段）钢材</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忠县至石宝沿江旅游公路一期工程（G348县城至牟家山段）</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color w:val="auto"/>
          <w:sz w:val="28"/>
          <w:highlight w:val="none"/>
          <w:u w:val="single"/>
          <w:lang w:eastAsia="zh-CN"/>
        </w:rPr>
        <w:t>钢筋</w:t>
      </w:r>
      <w:r>
        <w:rPr>
          <w:rFonts w:hint="eastAsia" w:ascii="宋体" w:hAnsi="宋体" w:cs="宋体"/>
          <w:color w:val="auto"/>
          <w:sz w:val="28"/>
          <w:highlight w:val="none"/>
          <w:u w:val="single"/>
          <w:lang w:val="en-US" w:eastAsia="zh-CN"/>
        </w:rPr>
        <w:t>7876.87吨，钢绞线384.28吨，槽钢95.18吨，工字钢384.2吨，钢板329.98吨，钢管974.76吨</w:t>
      </w:r>
      <w:r>
        <w:rPr>
          <w:rFonts w:hint="eastAsia" w:ascii="宋体" w:hAnsi="宋体" w:cs="宋体"/>
          <w:bCs/>
          <w:color w:val="auto"/>
          <w:sz w:val="28"/>
          <w:szCs w:val="22"/>
          <w:highlight w:val="none"/>
          <w:u w:val="single"/>
          <w:lang w:val="en-US" w:eastAsia="zh-CN"/>
        </w:rPr>
        <w:t>,详见招采文件。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重庆市忠县忠州街道、涂井乡</w:t>
      </w:r>
      <w:r>
        <w:rPr>
          <w:rFonts w:hint="eastAsia" w:ascii="宋体" w:hAnsi="宋体" w:eastAsia="宋体" w:cs="宋体"/>
          <w:bCs/>
          <w:color w:val="auto"/>
          <w:sz w:val="28"/>
          <w:szCs w:val="22"/>
          <w:highlight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rPr>
        <w:t xml:space="preserve"> </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4</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13</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4</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13</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898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93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忠县至石宝沿江旅游公路一期工程（G348县城至牟家山段）/重庆忠县忠州街道、涂井乡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钢筋7876.87吨，钢绞线384.28吨，槽钢95.18吨，工字钢384.2吨，钢板329.98吨，钢管974.76吨,</w:t>
            </w:r>
            <w:r>
              <w:rPr>
                <w:rFonts w:hint="eastAsia" w:ascii="宋体" w:hAnsi="宋体" w:cs="宋体"/>
                <w:color w:val="auto"/>
                <w:szCs w:val="21"/>
                <w:highlight w:val="none"/>
                <w:lang w:eastAsia="zh-CN"/>
              </w:rPr>
              <w:t>详见招采文件。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lang w:eastAsia="zh-CN"/>
              </w:rPr>
              <w:t>忠县至石宝沿江旅游公路一期工程（G348县城至牟家山段）钢材</w:t>
            </w:r>
            <w:r>
              <w:rPr>
                <w:rFonts w:hint="eastAsia" w:ascii="宋体" w:hAnsi="宋体" w:cs="宋体"/>
                <w:color w:val="auto"/>
                <w:szCs w:val="21"/>
                <w:highlight w:val="none"/>
              </w:rPr>
              <w:t>材料，暂定数量：</w:t>
            </w:r>
            <w:r>
              <w:rPr>
                <w:rFonts w:hint="eastAsia" w:ascii="宋体" w:hAnsi="宋体" w:cs="宋体"/>
                <w:color w:val="auto"/>
                <w:szCs w:val="21"/>
                <w:highlight w:val="none"/>
                <w:lang w:eastAsia="zh-CN"/>
              </w:rPr>
              <w:t>钢筋</w:t>
            </w:r>
            <w:r>
              <w:rPr>
                <w:rFonts w:hint="eastAsia" w:ascii="宋体" w:hAnsi="宋体" w:cs="宋体"/>
                <w:color w:val="auto"/>
                <w:szCs w:val="21"/>
                <w:highlight w:val="none"/>
                <w:lang w:val="en-US" w:eastAsia="zh-CN"/>
              </w:rPr>
              <w:t>7876.87吨，钢绞线384.28吨，槽钢95.18吨，工字钢984.2吨，钢板329.98吨，钢管974.76吨</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详见招采文件。按</w:t>
            </w:r>
            <w:r>
              <w:rPr>
                <w:rFonts w:hint="eastAsia" w:ascii="宋体" w:hAnsi="宋体" w:cs="宋体"/>
                <w:color w:val="auto"/>
                <w:szCs w:val="21"/>
                <w:highlight w:val="none"/>
                <w:lang w:eastAsia="zh-CN"/>
              </w:rPr>
              <w:t>项目部要求按时供货</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1"/>
              </w:numPr>
              <w:suppressLineNumbers w:val="0"/>
              <w:snapToGrid w:val="0"/>
              <w:spacing w:before="0" w:beforeAutospacing="0" w:after="0" w:afterAutospacing="0" w:line="240" w:lineRule="auto"/>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1"/>
              </w:numPr>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 w:val="21"/>
                <w:szCs w:val="21"/>
                <w:highlight w:val="none"/>
              </w:rPr>
              <w:t>本次要求投标人营业执照经营范围必须包含钢材销售或建材销售相关范围。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最高限价（含税）</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50032823.78元，单价限价为我的钢铁网基价+30元/T（含上车费）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14:textFill>
                  <w14:solidFill>
                    <w14:schemeClr w14:val="tx1"/>
                  </w14:solidFill>
                </w14:textFill>
              </w:rPr>
              <w:t>报价要求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rPr>
              <w:t>钢材到现场验收合格后，甲方按实际到场量过磅，双方于到货当日按到货当日实际到场验收合格的量进行对账，甲方在收到乙方开具的符合要求的全额增值税专用发票后，于货到后60天之内100%付清该次对账金额。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工程量按实计算，但不超过施工图设计范围、设计工程量及业主与甲方的结算工程量。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杨宏伟</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 xml:space="preserve"> 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13</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14</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both"/>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开标</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bookmarkStart w:id="37" w:name="_GoBack"/>
            <w:bookmarkEnd w:id="37"/>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both"/>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评审方法及标准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467987851"/>
      <w:bookmarkStart w:id="1" w:name="_Toc480010736"/>
      <w:bookmarkStart w:id="2" w:name="_Toc6727971"/>
      <w:bookmarkStart w:id="3" w:name="_Toc468606057"/>
      <w:bookmarkStart w:id="4" w:name="_Toc458262638"/>
      <w:bookmarkStart w:id="5" w:name="_Toc491658679"/>
      <w:bookmarkStart w:id="6" w:name="_Toc6397150"/>
      <w:bookmarkStart w:id="7" w:name="_Toc467236768"/>
      <w:bookmarkStart w:id="8" w:name="_Toc468157564"/>
      <w:bookmarkStart w:id="9" w:name="_Toc480021081"/>
      <w:bookmarkStart w:id="10" w:name="_Toc480020285"/>
      <w:bookmarkStart w:id="11" w:name="_Toc500861026"/>
      <w:bookmarkStart w:id="12" w:name="_Toc454701405"/>
      <w:bookmarkStart w:id="13" w:name="_Toc479991610"/>
      <w:bookmarkStart w:id="14" w:name="_Toc90779595"/>
      <w:bookmarkStart w:id="15" w:name="_Toc65998015"/>
      <w:bookmarkStart w:id="16" w:name="_Toc123786880"/>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必须包含钢材销售或建材销售相关范围。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123786822"/>
      <w:bookmarkStart w:id="19" w:name="_Toc42923333"/>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rPr>
          <w:rFonts w:hint="default"/>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钢材材料采购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招采文件编号：2021-03-1027</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忠县至石宝沿江旅游公路一期工程（G348县城至牟家山段）钢材材料采购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u w:val="single"/>
          <w:lang w:val="en-US" w:eastAsia="zh-CN"/>
        </w:rPr>
        <w:t>我的钢铁网基价+</w:t>
      </w:r>
      <w:r>
        <w:rPr>
          <w:rFonts w:hint="eastAsia" w:ascii="宋体" w:hAnsi="宋体" w:cs="宋体"/>
          <w:color w:val="auto"/>
          <w:sz w:val="28"/>
          <w:szCs w:val="28"/>
          <w:highlight w:val="none"/>
          <w:u w:val="single"/>
          <w:lang w:eastAsia="zh-CN"/>
        </w:rPr>
        <w:t xml:space="preserve">             元</w:t>
      </w:r>
      <w:r>
        <w:rPr>
          <w:rFonts w:hint="eastAsia" w:ascii="宋体" w:hAnsi="宋体" w:cs="宋体"/>
          <w:color w:val="auto"/>
          <w:sz w:val="28"/>
          <w:szCs w:val="28"/>
          <w:highlight w:val="none"/>
          <w:u w:val="single"/>
          <w:lang w:val="en-US" w:eastAsia="zh-CN"/>
        </w:rPr>
        <w:t>/T（含上车费用）</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单</w:t>
      </w:r>
      <w:r>
        <w:rPr>
          <w:rFonts w:hint="eastAsia" w:ascii="宋体" w:hAnsi="宋体" w:eastAsia="宋体" w:cs="宋体"/>
          <w:color w:val="auto"/>
          <w:sz w:val="28"/>
          <w:szCs w:val="28"/>
          <w:highlight w:val="none"/>
        </w:rPr>
        <w:t>价参与投标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65998016"/>
      <w:bookmarkStart w:id="25" w:name="_Toc491658680"/>
      <w:bookmarkStart w:id="26" w:name="_Toc90779596"/>
      <w:bookmarkStart w:id="27" w:name="_Toc6397151"/>
      <w:bookmarkStart w:id="28" w:name="_Toc500861027"/>
      <w:bookmarkStart w:id="29" w:name="_Toc6727972"/>
      <w:bookmarkStart w:id="30" w:name="_Toc26066260"/>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忠县至石宝沿江旅游公路一期工程（G348县城至牟家山段）钢材材料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2021-03-1027</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忠县至石宝沿江旅游公路一期工程（G348县城至牟家山段）钢材</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2021-03-1027</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0"/>
        </w:numPr>
        <w:jc w:val="both"/>
        <w:outlineLvl w:val="4"/>
        <w:rPr>
          <w:rFonts w:hint="eastAsia" w:ascii="宋体" w:hAnsi="宋体" w:cs="宋体"/>
          <w:b/>
          <w:color w:val="auto"/>
          <w:sz w:val="28"/>
          <w:szCs w:val="28"/>
          <w:highlight w:val="none"/>
        </w:rPr>
      </w:pPr>
    </w:p>
    <w:p>
      <w:pPr>
        <w:widowControl/>
        <w:numPr>
          <w:ilvl w:val="0"/>
          <w:numId w:val="3"/>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4"/>
        <w:gridCol w:w="1350"/>
        <w:gridCol w:w="750"/>
        <w:gridCol w:w="1000"/>
        <w:gridCol w:w="938"/>
        <w:gridCol w:w="1100"/>
        <w:gridCol w:w="1012"/>
        <w:gridCol w:w="105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3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3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7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0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038"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2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1397"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23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3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938"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10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1397"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i w:val="0"/>
                <w:iCs w:val="0"/>
                <w:color w:val="000000"/>
                <w:kern w:val="0"/>
                <w:sz w:val="20"/>
                <w:szCs w:val="20"/>
                <w:u w:val="none"/>
                <w:lang w:val="en-US" w:eastAsia="zh-CN" w:bidi="ar"/>
              </w:rPr>
              <w:t>钢筋</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i w:val="0"/>
                <w:iCs w:val="0"/>
                <w:color w:val="000000"/>
                <w:kern w:val="0"/>
                <w:sz w:val="20"/>
                <w:szCs w:val="20"/>
                <w:u w:val="none"/>
                <w:lang w:val="en-US" w:eastAsia="zh-CN" w:bidi="ar"/>
              </w:rPr>
              <w:t>综合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i w:val="0"/>
                <w:color w:val="auto"/>
                <w:kern w:val="0"/>
                <w:sz w:val="20"/>
                <w:szCs w:val="20"/>
                <w:highlight w:val="none"/>
                <w:u w:val="none"/>
                <w:lang w:val="en-US" w:eastAsia="zh-CN" w:bidi="ar"/>
              </w:rPr>
              <w:t>t</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7876.87</w:t>
            </w:r>
          </w:p>
        </w:tc>
        <w:tc>
          <w:tcPr>
            <w:tcW w:w="938"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我的钢铁网基价+30元/T（含上车费）</w:t>
            </w:r>
          </w:p>
        </w:tc>
        <w:tc>
          <w:tcPr>
            <w:tcW w:w="1100"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50032823.78</w:t>
            </w:r>
          </w:p>
        </w:tc>
        <w:tc>
          <w:tcPr>
            <w:tcW w:w="1012" w:type="dxa"/>
            <w:vMerge w:val="restart"/>
            <w:tcBorders>
              <w:top w:val="single" w:color="auto" w:sz="4" w:space="0"/>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0" w:type="dxa"/>
            <w:vMerge w:val="restart"/>
            <w:tcBorders>
              <w:top w:val="single" w:color="auto" w:sz="4" w:space="0"/>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highlight w:val="none"/>
                <w:lang w:val="en-US" w:eastAsia="zh-CN"/>
              </w:rPr>
            </w:pPr>
          </w:p>
        </w:tc>
        <w:tc>
          <w:tcPr>
            <w:tcW w:w="1397" w:type="dxa"/>
            <w:vMerge w:val="restart"/>
            <w:tcBorders>
              <w:top w:val="single" w:color="auto" w:sz="4" w:space="0"/>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锚杆、栈桥、钢围堰、栏杆、管棚、小导管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2</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钢绞线</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φs15.2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t</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384.28</w:t>
            </w:r>
          </w:p>
        </w:tc>
        <w:tc>
          <w:tcPr>
            <w:tcW w:w="938"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p>
        </w:tc>
        <w:tc>
          <w:tcPr>
            <w:tcW w:w="1100"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eastAsia="zh-CN"/>
              </w:rPr>
            </w:pPr>
          </w:p>
        </w:tc>
        <w:tc>
          <w:tcPr>
            <w:tcW w:w="1012"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0"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397"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3</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槽钢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综合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t</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95.18</w:t>
            </w:r>
          </w:p>
        </w:tc>
        <w:tc>
          <w:tcPr>
            <w:tcW w:w="938"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p>
        </w:tc>
        <w:tc>
          <w:tcPr>
            <w:tcW w:w="1100"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eastAsia="zh-CN"/>
              </w:rPr>
            </w:pPr>
          </w:p>
        </w:tc>
        <w:tc>
          <w:tcPr>
            <w:tcW w:w="1012"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0"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397"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4</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工字钢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综合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t</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i w:val="0"/>
                <w:iCs w:val="0"/>
                <w:color w:val="000000"/>
                <w:kern w:val="0"/>
                <w:sz w:val="20"/>
                <w:szCs w:val="20"/>
                <w:u w:val="none"/>
                <w:lang w:val="en-US" w:eastAsia="zh-CN" w:bidi="ar"/>
              </w:rPr>
              <w:t>384.20</w:t>
            </w:r>
          </w:p>
        </w:tc>
        <w:tc>
          <w:tcPr>
            <w:tcW w:w="938"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p>
        </w:tc>
        <w:tc>
          <w:tcPr>
            <w:tcW w:w="1100"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eastAsia="zh-CN"/>
              </w:rPr>
            </w:pPr>
          </w:p>
        </w:tc>
        <w:tc>
          <w:tcPr>
            <w:tcW w:w="1012"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0"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397"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5</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钢板</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综合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t</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329.98</w:t>
            </w:r>
          </w:p>
        </w:tc>
        <w:tc>
          <w:tcPr>
            <w:tcW w:w="938"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p>
        </w:tc>
        <w:tc>
          <w:tcPr>
            <w:tcW w:w="1100"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eastAsia="zh-CN"/>
              </w:rPr>
            </w:pPr>
          </w:p>
        </w:tc>
        <w:tc>
          <w:tcPr>
            <w:tcW w:w="1012"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0"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397"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宋体" w:hAnsi="宋体" w:cs="宋体"/>
                <w:i w:val="0"/>
                <w:color w:val="auto"/>
                <w:kern w:val="0"/>
                <w:sz w:val="20"/>
                <w:szCs w:val="20"/>
                <w:highlight w:val="none"/>
                <w:u w:val="none"/>
                <w:lang w:val="en-US" w:eastAsia="zh-CN" w:bidi="ar"/>
              </w:rPr>
              <w:t>6</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i w:val="0"/>
                <w:iCs w:val="0"/>
                <w:color w:val="000000"/>
                <w:kern w:val="0"/>
                <w:sz w:val="20"/>
                <w:szCs w:val="20"/>
                <w:u w:val="none"/>
                <w:lang w:val="en-US" w:eastAsia="zh-CN" w:bidi="ar"/>
              </w:rPr>
              <w:t>钢管</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i w:val="0"/>
                <w:iCs w:val="0"/>
                <w:color w:val="000000"/>
                <w:kern w:val="0"/>
                <w:sz w:val="20"/>
                <w:szCs w:val="20"/>
                <w:u w:val="none"/>
                <w:lang w:val="en-US" w:eastAsia="zh-CN" w:bidi="ar"/>
              </w:rPr>
              <w:t>综合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i w:val="0"/>
                <w:color w:val="auto"/>
                <w:kern w:val="0"/>
                <w:sz w:val="20"/>
                <w:szCs w:val="20"/>
                <w:highlight w:val="none"/>
                <w:u w:val="none"/>
                <w:lang w:val="en-US" w:eastAsia="zh-CN" w:bidi="ar"/>
              </w:rPr>
              <w:t>t</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974.76</w:t>
            </w:r>
          </w:p>
        </w:tc>
        <w:tc>
          <w:tcPr>
            <w:tcW w:w="938"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lang w:eastAsia="zh-CN"/>
              </w:rPr>
            </w:pPr>
          </w:p>
        </w:tc>
        <w:tc>
          <w:tcPr>
            <w:tcW w:w="1100"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eastAsia="zh-CN"/>
              </w:rPr>
            </w:pPr>
          </w:p>
        </w:tc>
        <w:tc>
          <w:tcPr>
            <w:tcW w:w="1012"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0"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397"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859"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合计（元）</w:t>
            </w:r>
          </w:p>
        </w:tc>
        <w:tc>
          <w:tcPr>
            <w:tcW w:w="2038"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50032823.78</w:t>
            </w:r>
          </w:p>
        </w:tc>
        <w:tc>
          <w:tcPr>
            <w:tcW w:w="2062"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highlight w:val="none"/>
                <w:lang w:val="en-US" w:eastAsia="zh-CN"/>
              </w:rPr>
            </w:pPr>
          </w:p>
        </w:tc>
        <w:tc>
          <w:tcPr>
            <w:tcW w:w="1397"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2"/>
          <w:szCs w:val="22"/>
          <w:highlight w:val="none"/>
          <w:lang w:eastAsia="zh-CN"/>
        </w:rPr>
        <w:t>说明：材料最高单价限价为</w:t>
      </w:r>
      <w:r>
        <w:rPr>
          <w:rFonts w:hint="eastAsia" w:ascii="宋体" w:hAnsi="宋体" w:cs="宋体"/>
          <w:color w:val="auto"/>
          <w:sz w:val="22"/>
          <w:szCs w:val="22"/>
          <w:highlight w:val="none"/>
          <w:lang w:eastAsia="zh-CN"/>
        </w:rPr>
        <w:t>出厂</w:t>
      </w:r>
      <w:r>
        <w:rPr>
          <w:rFonts w:hint="eastAsia" w:ascii="宋体" w:hAnsi="宋体" w:eastAsia="宋体" w:cs="宋体"/>
          <w:color w:val="auto"/>
          <w:sz w:val="22"/>
          <w:szCs w:val="22"/>
          <w:highlight w:val="none"/>
          <w:lang w:eastAsia="zh-CN"/>
        </w:rPr>
        <w:t>价，含材料费、</w:t>
      </w:r>
      <w:r>
        <w:rPr>
          <w:rFonts w:hint="eastAsia" w:ascii="宋体" w:hAnsi="宋体" w:cs="宋体"/>
          <w:color w:val="auto"/>
          <w:sz w:val="22"/>
          <w:szCs w:val="22"/>
          <w:highlight w:val="none"/>
          <w:lang w:eastAsia="zh-CN"/>
        </w:rPr>
        <w:t>上车</w:t>
      </w:r>
      <w:r>
        <w:rPr>
          <w:rFonts w:hint="eastAsia" w:ascii="宋体" w:hAnsi="宋体" w:eastAsia="宋体" w:cs="宋体"/>
          <w:color w:val="auto"/>
          <w:sz w:val="22"/>
          <w:szCs w:val="22"/>
          <w:highlight w:val="none"/>
          <w:lang w:eastAsia="zh-CN"/>
        </w:rPr>
        <w:t>费、税金（</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3%）等所有费用。</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123786890"/>
      <w:bookmarkStart w:id="34" w:name="_Toc35342046"/>
      <w:bookmarkStart w:id="35" w:name="_Toc50864444"/>
      <w:bookmarkStart w:id="36" w:name="_Toc91392962"/>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钢材材料采购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：2021-03-1027</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69F4"/>
    <w:multiLevelType w:val="singleLevel"/>
    <w:tmpl w:val="9A1C69F4"/>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664555"/>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82E97"/>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892A6E"/>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36C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200B310C"/>
    <w:rsid w:val="204202CA"/>
    <w:rsid w:val="20690BD3"/>
    <w:rsid w:val="20756377"/>
    <w:rsid w:val="208C6191"/>
    <w:rsid w:val="20E40EE0"/>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B60F3F"/>
    <w:rsid w:val="23C45A50"/>
    <w:rsid w:val="23D70FF0"/>
    <w:rsid w:val="23E30282"/>
    <w:rsid w:val="23E923DC"/>
    <w:rsid w:val="23EB709B"/>
    <w:rsid w:val="23F77961"/>
    <w:rsid w:val="241C2B87"/>
    <w:rsid w:val="242A6F77"/>
    <w:rsid w:val="243424CC"/>
    <w:rsid w:val="243F49C5"/>
    <w:rsid w:val="244F7169"/>
    <w:rsid w:val="245E51DE"/>
    <w:rsid w:val="24635AB9"/>
    <w:rsid w:val="24A8443C"/>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910420"/>
    <w:rsid w:val="28B54D23"/>
    <w:rsid w:val="28C346EE"/>
    <w:rsid w:val="28E52B3F"/>
    <w:rsid w:val="28F87D6D"/>
    <w:rsid w:val="29023600"/>
    <w:rsid w:val="29050BE4"/>
    <w:rsid w:val="2905571F"/>
    <w:rsid w:val="29352BA0"/>
    <w:rsid w:val="29582EEA"/>
    <w:rsid w:val="2972665E"/>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8F127E"/>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D42C17"/>
    <w:rsid w:val="2FEC0B97"/>
    <w:rsid w:val="300955DB"/>
    <w:rsid w:val="300D1192"/>
    <w:rsid w:val="301C5D9E"/>
    <w:rsid w:val="302E0AB9"/>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50A1672"/>
    <w:rsid w:val="350F69DA"/>
    <w:rsid w:val="352443FF"/>
    <w:rsid w:val="356211AC"/>
    <w:rsid w:val="35B250E8"/>
    <w:rsid w:val="35B26191"/>
    <w:rsid w:val="35B61E59"/>
    <w:rsid w:val="35DC37B8"/>
    <w:rsid w:val="35F27D17"/>
    <w:rsid w:val="35F40F6B"/>
    <w:rsid w:val="36004DA2"/>
    <w:rsid w:val="36533566"/>
    <w:rsid w:val="365A3800"/>
    <w:rsid w:val="365D406F"/>
    <w:rsid w:val="36657388"/>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22AB7"/>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DD784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10829"/>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5D44CE"/>
    <w:rsid w:val="51607F37"/>
    <w:rsid w:val="517A6F77"/>
    <w:rsid w:val="517B2739"/>
    <w:rsid w:val="51A00C3E"/>
    <w:rsid w:val="51B04C54"/>
    <w:rsid w:val="51B22D55"/>
    <w:rsid w:val="51BB6F73"/>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B43F6"/>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1A60F0"/>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9B0BFA"/>
    <w:rsid w:val="6A9C63F5"/>
    <w:rsid w:val="6AB80F04"/>
    <w:rsid w:val="6AD7205F"/>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E20CD3"/>
    <w:rsid w:val="6EEC3529"/>
    <w:rsid w:val="6EF27DD6"/>
    <w:rsid w:val="6EFC357D"/>
    <w:rsid w:val="6F025190"/>
    <w:rsid w:val="6F096638"/>
    <w:rsid w:val="6F20396C"/>
    <w:rsid w:val="6F225CD3"/>
    <w:rsid w:val="6F25459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585E16"/>
    <w:rsid w:val="716612D6"/>
    <w:rsid w:val="71696379"/>
    <w:rsid w:val="717A3FED"/>
    <w:rsid w:val="718E63D9"/>
    <w:rsid w:val="71973681"/>
    <w:rsid w:val="71A53ABE"/>
    <w:rsid w:val="71AF62A5"/>
    <w:rsid w:val="71C468B2"/>
    <w:rsid w:val="71DC2139"/>
    <w:rsid w:val="71EB5AD8"/>
    <w:rsid w:val="71FC60DA"/>
    <w:rsid w:val="721B68C5"/>
    <w:rsid w:val="72255347"/>
    <w:rsid w:val="722C48E8"/>
    <w:rsid w:val="7255732C"/>
    <w:rsid w:val="72654220"/>
    <w:rsid w:val="72687339"/>
    <w:rsid w:val="726D45EA"/>
    <w:rsid w:val="72777E89"/>
    <w:rsid w:val="729D149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50C2F"/>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2106F4"/>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47EEE"/>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TotalTime>
  <ScaleCrop>false</ScaleCrop>
  <LinksUpToDate>false</LinksUpToDate>
  <CharactersWithSpaces>16163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2021-03-26T06:52:00Z</cp:lastPrinted>
  <dcterms:modified xsi:type="dcterms:W3CDTF">2021-04-12T08:36:11Z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A2EABBB08DF6411BB3C5A3A1AD2A2675</vt:lpwstr>
  </property>
  <property fmtid="{D5CDD505-2E9C-101B-9397-08002B2CF9AE}" pid="4" name="KSOSaveFontToCloudKey">
    <vt:lpwstr>500924187_cloud</vt:lpwstr>
  </property>
</Properties>
</file>