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0"/>
          <w:szCs w:val="40"/>
          <w:highlight w:val="none"/>
        </w:rPr>
      </w:pPr>
      <w:r>
        <w:rPr>
          <w:rFonts w:hint="eastAsia" w:ascii="黑体" w:hAnsi="宋体" w:eastAsia="黑体" w:cs="黑体"/>
          <w:b/>
          <w:sz w:val="40"/>
          <w:szCs w:val="40"/>
          <w:highlight w:val="none"/>
        </w:rPr>
        <w:t>重庆对外建设（集团）有限公司</w:t>
      </w:r>
    </w:p>
    <w:p>
      <w:pPr>
        <w:tabs>
          <w:tab w:val="left" w:pos="670"/>
          <w:tab w:val="center" w:pos="4252"/>
        </w:tabs>
        <w:spacing w:line="360" w:lineRule="auto"/>
        <w:jc w:val="center"/>
        <w:outlineLvl w:val="3"/>
        <w:rPr>
          <w:rFonts w:ascii="黑体" w:hAnsi="宋体" w:eastAsia="黑体" w:cs="黑体"/>
          <w:color w:val="FF0000"/>
          <w:sz w:val="96"/>
          <w:szCs w:val="96"/>
        </w:rPr>
      </w:pPr>
      <w:r>
        <w:rPr>
          <w:rFonts w:hint="eastAsia" w:ascii="黑体" w:hAnsi="宋体" w:eastAsia="黑体" w:cs="黑体"/>
          <w:b/>
          <w:sz w:val="40"/>
          <w:szCs w:val="40"/>
          <w:highlight w:val="none"/>
          <w:lang w:eastAsia="zh-CN"/>
        </w:rPr>
        <w:t>平场工业区L11路与L10南段、L9路交通节点改造工程项目</w:t>
      </w:r>
      <w:r>
        <w:rPr>
          <w:rFonts w:hint="eastAsia" w:ascii="黑体" w:hAnsi="宋体" w:eastAsia="黑体" w:cs="黑体"/>
          <w:b/>
          <w:sz w:val="40"/>
          <w:szCs w:val="40"/>
          <w:highlight w:val="none"/>
        </w:rPr>
        <w:t>零星材料采购</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b/>
          <w:bCs/>
          <w:sz w:val="96"/>
          <w:szCs w:val="96"/>
        </w:rPr>
      </w:pPr>
    </w:p>
    <w:p>
      <w:pPr>
        <w:tabs>
          <w:tab w:val="left" w:pos="670"/>
          <w:tab w:val="center" w:pos="4252"/>
        </w:tabs>
        <w:spacing w:line="360" w:lineRule="auto"/>
        <w:jc w:val="center"/>
        <w:rPr>
          <w:rFonts w:ascii="黑体" w:hAnsi="宋体" w:eastAsia="黑体" w:cs="黑体"/>
          <w:b w:val="0"/>
          <w:bCs w:val="0"/>
          <w:sz w:val="96"/>
          <w:szCs w:val="96"/>
        </w:rPr>
      </w:pPr>
    </w:p>
    <w:p>
      <w:pPr>
        <w:tabs>
          <w:tab w:val="left" w:pos="670"/>
          <w:tab w:val="center" w:pos="4252"/>
        </w:tabs>
        <w:spacing w:line="360" w:lineRule="auto"/>
        <w:jc w:val="center"/>
        <w:rPr>
          <w:rFonts w:ascii="宋体" w:hAnsi="宋体" w:cs="宋体"/>
          <w:b w:val="0"/>
          <w:bCs w:val="0"/>
          <w:sz w:val="32"/>
          <w:szCs w:val="32"/>
        </w:rPr>
      </w:pPr>
    </w:p>
    <w:p>
      <w:pPr>
        <w:spacing w:line="360" w:lineRule="auto"/>
        <w:ind w:firstLine="2240" w:firstLineChars="700"/>
        <w:jc w:val="both"/>
        <w:rPr>
          <w:rFonts w:hint="default" w:ascii="宋体" w:hAnsi="宋体" w:cs="宋体"/>
          <w:b w:val="0"/>
          <w:bCs w:val="0"/>
          <w:sz w:val="32"/>
          <w:szCs w:val="32"/>
          <w:lang w:val="en-US"/>
        </w:rPr>
      </w:pPr>
      <w:r>
        <w:rPr>
          <w:rFonts w:hint="eastAsia" w:ascii="宋体" w:hAnsi="宋体" w:cs="宋体"/>
          <w:b w:val="0"/>
          <w:bCs w:val="0"/>
          <w:sz w:val="32"/>
          <w:szCs w:val="32"/>
        </w:rPr>
        <w:t>招采文件编号：</w:t>
      </w:r>
      <w:r>
        <w:rPr>
          <w:rFonts w:hint="eastAsia" w:ascii="宋体" w:hAnsi="宋体" w:cs="宋体"/>
          <w:b w:val="0"/>
          <w:bCs w:val="0"/>
          <w:sz w:val="32"/>
          <w:szCs w:val="32"/>
          <w:lang w:val="en-US" w:eastAsia="zh-CN"/>
        </w:rPr>
        <w:t xml:space="preserve">2021-03-1026 </w:t>
      </w:r>
    </w:p>
    <w:p>
      <w:pPr>
        <w:spacing w:line="360" w:lineRule="auto"/>
        <w:ind w:firstLine="2240" w:firstLineChars="700"/>
        <w:jc w:val="both"/>
        <w:rPr>
          <w:rFonts w:hint="eastAsia" w:ascii="宋体" w:hAnsi="宋体" w:eastAsia="宋体" w:cs="宋体"/>
          <w:b w:val="0"/>
          <w:bCs w:val="0"/>
          <w:sz w:val="32"/>
          <w:szCs w:val="32"/>
          <w:u w:val="single"/>
          <w:lang w:val="en-US" w:eastAsia="zh-CN"/>
        </w:rPr>
      </w:pPr>
      <w:r>
        <w:rPr>
          <w:rFonts w:hint="eastAsia" w:ascii="宋体" w:hAnsi="宋体" w:cs="宋体"/>
          <w:b w:val="0"/>
          <w:bCs w:val="0"/>
          <w:sz w:val="32"/>
          <w:szCs w:val="32"/>
        </w:rPr>
        <w:t>20</w:t>
      </w:r>
      <w:r>
        <w:rPr>
          <w:rFonts w:hint="eastAsia" w:ascii="宋体" w:hAnsi="宋体" w:cs="宋体"/>
          <w:b w:val="0"/>
          <w:bCs w:val="0"/>
          <w:sz w:val="32"/>
          <w:szCs w:val="32"/>
          <w:lang w:val="en-US" w:eastAsia="zh-CN"/>
        </w:rPr>
        <w:t>21</w:t>
      </w:r>
      <w:r>
        <w:rPr>
          <w:rFonts w:hint="eastAsia" w:ascii="宋体" w:hAnsi="宋体" w:cs="宋体"/>
          <w:b w:val="0"/>
          <w:bCs w:val="0"/>
          <w:sz w:val="32"/>
          <w:szCs w:val="32"/>
        </w:rPr>
        <w:t>年</w:t>
      </w:r>
      <w:r>
        <w:rPr>
          <w:rFonts w:hint="eastAsia" w:ascii="宋体" w:hAnsi="宋体" w:cs="宋体"/>
          <w:b w:val="0"/>
          <w:bCs w:val="0"/>
          <w:sz w:val="32"/>
          <w:szCs w:val="32"/>
          <w:lang w:val="en-US" w:eastAsia="zh-CN"/>
        </w:rPr>
        <w:t>4</w:t>
      </w:r>
      <w:r>
        <w:rPr>
          <w:rFonts w:hint="eastAsia" w:ascii="宋体" w:hAnsi="宋体" w:cs="宋体"/>
          <w:b w:val="0"/>
          <w:bCs w:val="0"/>
          <w:sz w:val="32"/>
          <w:szCs w:val="32"/>
        </w:rPr>
        <w:t>月</w:t>
      </w:r>
      <w:r>
        <w:rPr>
          <w:rFonts w:hint="eastAsia" w:ascii="宋体" w:hAnsi="宋体" w:cs="宋体"/>
          <w:b w:val="0"/>
          <w:bCs w:val="0"/>
          <w:sz w:val="32"/>
          <w:szCs w:val="32"/>
          <w:lang w:val="en-US" w:eastAsia="zh-CN"/>
        </w:rPr>
        <w:t>12</w:t>
      </w:r>
      <w:r>
        <w:rPr>
          <w:rFonts w:hint="eastAsia" w:ascii="宋体" w:hAnsi="宋体" w:cs="宋体"/>
          <w:b w:val="0"/>
          <w:bCs w:val="0"/>
          <w:sz w:val="32"/>
          <w:szCs w:val="32"/>
        </w:rPr>
        <w:t>日</w:t>
      </w:r>
      <w:r>
        <w:rPr>
          <w:rFonts w:hint="eastAsia" w:ascii="宋体" w:hAnsi="宋体" w:cs="宋体"/>
          <w:b w:val="0"/>
          <w:bCs w:val="0"/>
          <w:sz w:val="32"/>
          <w:szCs w:val="32"/>
          <w:lang w:val="en-US" w:eastAsia="zh-CN"/>
        </w:rPr>
        <w:t xml:space="preserve"> </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eastAsia="宋体" w:cs="宋体"/>
          <w:bCs w:val="0"/>
          <w:kern w:val="2"/>
          <w:sz w:val="28"/>
          <w:szCs w:val="22"/>
          <w:highlight w:val="none"/>
          <w:lang w:val="en-US" w:eastAsia="zh-CN"/>
        </w:rPr>
        <w:t>平场工业区L11路与L10南段、L9路交通节点改造工程项目</w:t>
      </w:r>
      <w:r>
        <w:rPr>
          <w:rFonts w:hint="eastAsia" w:ascii="宋体" w:hAnsi="宋体" w:cs="宋体"/>
          <w:color w:val="000000" w:themeColor="text1"/>
          <w:sz w:val="28"/>
          <w:lang w:val="en-US" w:eastAsia="zh-CN"/>
          <w14:textFill>
            <w14:solidFill>
              <w14:schemeClr w14:val="tx1"/>
            </w14:solidFill>
          </w14:textFill>
        </w:rPr>
        <w:t>零星材料</w:t>
      </w:r>
      <w:r>
        <w:rPr>
          <w:rFonts w:hint="eastAsia" w:ascii="宋体" w:hAnsi="宋体" w:cs="宋体"/>
          <w:color w:val="000000" w:themeColor="text1"/>
          <w:sz w:val="28"/>
          <w:lang w:eastAsia="zh-CN"/>
          <w14:textFill>
            <w14:solidFill>
              <w14:schemeClr w14:val="tx1"/>
            </w14:solidFill>
          </w14:textFill>
        </w:rPr>
        <w:t>采购</w:t>
      </w:r>
      <w:r>
        <w:rPr>
          <w:rFonts w:hint="eastAsia" w:ascii="宋体" w:hAnsi="宋体" w:cs="宋体"/>
          <w:color w:val="000000" w:themeColor="text1"/>
          <w:sz w:val="28"/>
          <w14:textFill>
            <w14:solidFill>
              <w14:schemeClr w14:val="tx1"/>
            </w14:solidFill>
          </w14:textFill>
        </w:rPr>
        <w:t>进行企业内部招采（简称“招采”），现邀请贵公司参与投标，并按本招采文件的规定提交投标文件。</w:t>
      </w:r>
    </w:p>
    <w:p>
      <w:pPr>
        <w:snapToGrid w:val="0"/>
        <w:spacing w:line="360" w:lineRule="auto"/>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eastAsia="宋体" w:cs="宋体"/>
          <w:bCs w:val="0"/>
          <w:kern w:val="2"/>
          <w:sz w:val="28"/>
          <w:szCs w:val="22"/>
          <w:highlight w:val="none"/>
          <w:lang w:val="en-US" w:eastAsia="zh-CN"/>
        </w:rPr>
        <w:t>平场工业区L11路与L10南段、L9路交通节点改造工程</w:t>
      </w:r>
      <w:r>
        <w:rPr>
          <w:rFonts w:hint="eastAsia" w:ascii="宋体" w:hAnsi="宋体" w:cs="宋体"/>
          <w:bCs w:val="0"/>
          <w:kern w:val="2"/>
          <w:sz w:val="28"/>
          <w:szCs w:val="22"/>
          <w:highlight w:val="none"/>
          <w:lang w:val="en-US" w:eastAsia="zh-CN"/>
        </w:rPr>
        <w:t>。</w:t>
      </w:r>
    </w:p>
    <w:p>
      <w:pPr>
        <w:snapToGrid w:val="0"/>
        <w:spacing w:line="360" w:lineRule="auto"/>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lang w:val="en-US" w:eastAsia="zh-CN"/>
          <w14:textFill>
            <w14:solidFill>
              <w14:schemeClr w14:val="tx1"/>
            </w14:solidFill>
          </w14:textFill>
        </w:rPr>
        <w:t>平场工业区L11路与L10南段、L9路交通节点改造工程项目零星材料采购</w:t>
      </w:r>
      <w:r>
        <w:rPr>
          <w:rFonts w:hint="eastAsia" w:ascii="宋体" w:hAnsi="宋体" w:cs="宋体"/>
          <w:color w:val="000000" w:themeColor="text1"/>
          <w:sz w:val="28"/>
          <w14:textFill>
            <w14:solidFill>
              <w14:schemeClr w14:val="tx1"/>
            </w14:solidFill>
          </w14:textFill>
        </w:rPr>
        <w:t>。</w:t>
      </w:r>
    </w:p>
    <w:p>
      <w:pPr>
        <w:snapToGrid w:val="0"/>
        <w:spacing w:line="360" w:lineRule="auto"/>
        <w:ind w:firstLine="560" w:firstLineChars="200"/>
        <w:jc w:val="left"/>
        <w:rPr>
          <w:rFonts w:hint="eastAsia" w:ascii="宋体" w:hAnsi="宋体" w:eastAsia="宋体" w:cs="宋体"/>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暂定</w:t>
      </w:r>
      <w:r>
        <w:rPr>
          <w:rFonts w:hint="eastAsia" w:ascii="宋体" w:hAnsi="宋体" w:cs="宋体"/>
          <w:bCs/>
          <w:color w:val="000000" w:themeColor="text1"/>
          <w:sz w:val="28"/>
          <w:highlight w:val="none"/>
          <w:lang w:eastAsia="zh-CN"/>
          <w14:textFill>
            <w14:solidFill>
              <w14:schemeClr w14:val="tx1"/>
            </w14:solidFill>
          </w14:textFill>
        </w:rPr>
        <w:t>370</w:t>
      </w:r>
      <w:r>
        <w:rPr>
          <w:rFonts w:hint="eastAsia" w:ascii="宋体" w:hAnsi="宋体" w:cs="宋体"/>
          <w:bCs/>
          <w:color w:val="000000" w:themeColor="text1"/>
          <w:sz w:val="28"/>
          <w:lang w:eastAsia="zh-CN"/>
          <w14:textFill>
            <w14:solidFill>
              <w14:schemeClr w14:val="tx1"/>
            </w14:solidFill>
          </w14:textFill>
        </w:rPr>
        <w:t>日历天。</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4、供货地点：</w:t>
      </w:r>
      <w:r>
        <w:rPr>
          <w:rFonts w:hint="eastAsia" w:ascii="宋体" w:hAnsi="宋体" w:cs="宋体"/>
          <w:bCs/>
          <w:color w:val="000000" w:themeColor="text1"/>
          <w:kern w:val="2"/>
          <w:sz w:val="28"/>
          <w:u w:val="none"/>
          <w:lang w:eastAsia="zh-CN"/>
          <w14:textFill>
            <w14:solidFill>
              <w14:schemeClr w14:val="tx1"/>
            </w14:solidFill>
          </w14:textFill>
        </w:rPr>
        <w:t>重庆市两江新区康美街道平场工业区</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6、招采文件发放时间：</w:t>
      </w:r>
      <w:r>
        <w:rPr>
          <w:rFonts w:hint="eastAsia" w:ascii="宋体" w:hAnsi="宋体" w:cs="宋体"/>
          <w:bCs/>
          <w:color w:val="000000" w:themeColor="text1"/>
          <w:sz w:val="28"/>
          <w:lang w:val="en-US" w:eastAsia="zh-CN"/>
          <w14:textFill>
            <w14:solidFill>
              <w14:schemeClr w14:val="tx1"/>
            </w14:solidFill>
          </w14:textFill>
        </w:rPr>
        <w:t>2021年4月13日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4</w:t>
      </w:r>
      <w:r>
        <w:rPr>
          <w:rFonts w:hint="eastAsia" w:ascii="宋体" w:hAnsi="宋体" w:cs="宋体"/>
          <w:sz w:val="28"/>
          <w:u w:val="single"/>
        </w:rPr>
        <w:t>月</w:t>
      </w:r>
      <w:r>
        <w:rPr>
          <w:rFonts w:hint="eastAsia" w:ascii="宋体" w:hAnsi="宋体" w:cs="宋体"/>
          <w:sz w:val="28"/>
          <w:u w:val="single"/>
          <w:lang w:val="en-US" w:eastAsia="zh-CN"/>
        </w:rPr>
        <w:t>13</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7"/>
        <w:tblW w:w="8860" w:type="dxa"/>
        <w:tblInd w:w="-264"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70"/>
        <w:gridCol w:w="2130"/>
        <w:gridCol w:w="616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3"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4" w:hRule="atLeast"/>
        </w:trPr>
        <w:tc>
          <w:tcPr>
            <w:tcW w:w="5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13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616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eastAsia="宋体" w:cs="宋体"/>
                <w:color w:val="000000"/>
                <w:szCs w:val="21"/>
              </w:rPr>
            </w:pPr>
            <w:r>
              <w:rPr>
                <w:rFonts w:hint="eastAsia" w:ascii="宋体" w:hAnsi="宋体" w:cs="宋体"/>
                <w:color w:val="000000"/>
                <w:szCs w:val="21"/>
              </w:rPr>
              <w:t>项目：</w:t>
            </w:r>
            <w:r>
              <w:rPr>
                <w:rFonts w:hint="eastAsia" w:ascii="宋体" w:hAnsi="宋体" w:cs="宋体"/>
                <w:color w:val="000000"/>
                <w:kern w:val="2"/>
                <w:sz w:val="21"/>
                <w:szCs w:val="21"/>
                <w:lang w:val="en-US" w:eastAsia="zh-CN"/>
              </w:rPr>
              <w:t>平场工业区L11路与L10南段、L9路交通节点改造工程</w:t>
            </w:r>
            <w:r>
              <w:rPr>
                <w:rFonts w:hint="eastAsia" w:ascii="宋体" w:hAnsi="宋体" w:cs="宋体"/>
                <w:color w:val="000000"/>
                <w:szCs w:val="21"/>
                <w:u w:val="none"/>
                <w:lang w:val="en-US" w:eastAsia="zh-CN"/>
              </w:rPr>
              <w:t xml:space="preserve">                            </w:t>
            </w:r>
            <w:r>
              <w:rPr>
                <w:rFonts w:hint="eastAsia" w:ascii="宋体" w:hAnsi="宋体" w:eastAsia="宋体" w:cs="宋体"/>
                <w:color w:val="000000"/>
                <w:szCs w:val="21"/>
                <w:u w:val="none"/>
              </w:rPr>
              <w:t xml:space="preserve">  </w:t>
            </w:r>
            <w:r>
              <w:rPr>
                <w:rFonts w:hint="eastAsia" w:ascii="宋体" w:hAnsi="宋体" w:eastAsia="宋体" w:cs="宋体"/>
                <w:color w:val="000000"/>
                <w:szCs w:val="21"/>
              </w:rPr>
              <w:t xml:space="preserve">           </w:t>
            </w:r>
          </w:p>
          <w:p>
            <w:pPr>
              <w:tabs>
                <w:tab w:val="right" w:pos="8674"/>
              </w:tabs>
              <w:snapToGrid w:val="0"/>
              <w:spacing w:line="240" w:lineRule="auto"/>
              <w:jc w:val="left"/>
              <w:rPr>
                <w:rFonts w:hint="eastAsia" w:ascii="宋体" w:hAnsi="宋体" w:eastAsia="宋体" w:cs="宋体"/>
                <w:color w:val="000000"/>
                <w:szCs w:val="21"/>
              </w:rPr>
            </w:pPr>
            <w:r>
              <w:rPr>
                <w:rFonts w:hint="eastAsia" w:ascii="宋体" w:hAnsi="宋体" w:cs="宋体"/>
                <w:color w:val="000000"/>
                <w:szCs w:val="21"/>
              </w:rPr>
              <w:t>地点：</w:t>
            </w:r>
            <w:r>
              <w:rPr>
                <w:rFonts w:hint="eastAsia" w:ascii="宋体" w:hAnsi="宋体" w:cs="宋体"/>
                <w:bCs w:val="0"/>
                <w:color w:val="000000"/>
                <w:kern w:val="2"/>
                <w:sz w:val="21"/>
                <w:szCs w:val="21"/>
                <w:u w:val="none"/>
                <w:lang w:eastAsia="zh-CN"/>
              </w:rPr>
              <w:t>重庆市两江新区康美街道平场工业区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7" w:hRule="atLeast"/>
        </w:trPr>
        <w:tc>
          <w:tcPr>
            <w:tcW w:w="5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13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招采材料</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616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szCs w:val="21"/>
              </w:rPr>
            </w:pPr>
            <w:r>
              <w:rPr>
                <w:rFonts w:hint="eastAsia" w:ascii="宋体" w:hAnsi="宋体" w:cs="宋体"/>
                <w:color w:val="000000"/>
                <w:kern w:val="2"/>
                <w:sz w:val="21"/>
                <w:szCs w:val="21"/>
                <w:lang w:val="en-US" w:eastAsia="zh-CN"/>
              </w:rPr>
              <w:t>平场工业区L11路与L10南段、L9路交通节点改造工程项目零星材料采购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8" w:hRule="atLeast"/>
        </w:trPr>
        <w:tc>
          <w:tcPr>
            <w:tcW w:w="5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13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616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eastAsia="宋体" w:cs="宋体"/>
                <w:color w:val="000000"/>
                <w:szCs w:val="21"/>
                <w:lang w:eastAsia="zh-CN"/>
              </w:rPr>
            </w:pPr>
            <w:r>
              <w:rPr>
                <w:rFonts w:hint="eastAsia" w:ascii="宋体" w:hAnsi="宋体" w:cs="宋体"/>
                <w:bCs w:val="0"/>
                <w:color w:val="000000"/>
                <w:sz w:val="21"/>
                <w:szCs w:val="21"/>
                <w:lang w:eastAsia="zh-CN"/>
              </w:rPr>
              <w:t>详见工程量清单；暂定</w:t>
            </w:r>
            <w:r>
              <w:rPr>
                <w:rFonts w:hint="eastAsia" w:ascii="宋体" w:hAnsi="宋体" w:cs="宋体"/>
                <w:bCs w:val="0"/>
                <w:color w:val="000000"/>
                <w:sz w:val="21"/>
                <w:szCs w:val="21"/>
                <w:lang w:val="en-US" w:eastAsia="zh-CN"/>
              </w:rPr>
              <w:t>370</w:t>
            </w:r>
            <w:r>
              <w:rPr>
                <w:rFonts w:hint="eastAsia" w:ascii="宋体" w:hAnsi="宋体" w:cs="宋体"/>
                <w:bCs w:val="0"/>
                <w:color w:val="000000"/>
                <w:sz w:val="21"/>
                <w:szCs w:val="21"/>
                <w:lang w:eastAsia="zh-CN"/>
              </w:rPr>
              <w:t>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32"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6160"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2）营业执照经营范围包含</w:t>
            </w:r>
            <w:r>
              <w:rPr>
                <w:rFonts w:hint="eastAsia" w:cs="Times New Roman" w:asciiTheme="minorEastAsia" w:hAnsiTheme="minorEastAsia" w:eastAsiaTheme="minorEastAsia"/>
                <w:kern w:val="2"/>
                <w:sz w:val="21"/>
                <w:szCs w:val="21"/>
                <w:lang w:val="en-US" w:eastAsia="zh-CN" w:bidi="ar"/>
              </w:rPr>
              <w:t>建材销售</w:t>
            </w:r>
            <w:r>
              <w:rPr>
                <w:rFonts w:hint="eastAsia" w:asciiTheme="minorEastAsia" w:hAnsiTheme="minorEastAsia" w:eastAsiaTheme="minorEastAsia"/>
                <w:szCs w:val="21"/>
              </w:rPr>
              <w:t>。</w:t>
            </w:r>
          </w:p>
          <w:p>
            <w:pPr>
              <w:snapToGrid w:val="0"/>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r>
              <w:rPr>
                <w:rFonts w:hint="eastAsia" w:asciiTheme="majorEastAsia" w:hAnsiTheme="majorEastAsia" w:eastAsiaTheme="majorEastAsia" w:cstheme="majorEastAsia"/>
                <w:color w:val="auto"/>
                <w:sz w:val="21"/>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8"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none"/>
                <w:lang w:eastAsia="zh-CN" w:bidi="ar"/>
                <w14:textFill>
                  <w14:solidFill>
                    <w14:schemeClr w14:val="tx1"/>
                  </w14:solidFill>
                </w14:textFill>
              </w:rPr>
              <w:t>269</w:t>
            </w:r>
            <w:r>
              <w:rPr>
                <w:rFonts w:hint="eastAsia" w:ascii="宋体" w:hAnsi="宋体" w:cs="宋体"/>
                <w:color w:val="000000" w:themeColor="text1"/>
                <w:szCs w:val="21"/>
                <w:u w:val="none"/>
                <w:lang w:val="en-US" w:eastAsia="zh-CN" w:bidi="ar"/>
                <w14:textFill>
                  <w14:solidFill>
                    <w14:schemeClr w14:val="tx1"/>
                  </w14:solidFill>
                </w14:textFill>
              </w:rPr>
              <w:t>.</w:t>
            </w:r>
            <w:r>
              <w:rPr>
                <w:rFonts w:hint="eastAsia" w:ascii="宋体" w:hAnsi="宋体" w:cs="宋体"/>
                <w:color w:val="000000" w:themeColor="text1"/>
                <w:szCs w:val="21"/>
                <w:u w:val="none"/>
                <w:lang w:eastAsia="zh-CN" w:bidi="ar"/>
                <w14:textFill>
                  <w14:solidFill>
                    <w14:schemeClr w14:val="tx1"/>
                  </w14:solidFill>
                </w14:textFill>
              </w:rPr>
              <w:t xml:space="preserve">6351  </w:t>
            </w:r>
            <w:r>
              <w:rPr>
                <w:rFonts w:hint="eastAsia" w:ascii="宋体" w:hAnsi="宋体" w:cs="宋体"/>
                <w:i w:val="0"/>
                <w:color w:val="000000" w:themeColor="text1"/>
                <w:kern w:val="2"/>
                <w:sz w:val="21"/>
                <w:szCs w:val="21"/>
                <w:u w:val="none"/>
                <w:lang w:val="en-US" w:eastAsia="zh-CN" w:bidi="ar"/>
                <w14:textFill>
                  <w14:solidFill>
                    <w14:schemeClr w14:val="tx1"/>
                  </w14:solidFill>
                </w14:textFill>
              </w:rPr>
              <w:t>万</w:t>
            </w:r>
            <w:r>
              <w:rPr>
                <w:rFonts w:hint="eastAsia" w:asciiTheme="minorEastAsia" w:hAnsiTheme="minor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5"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leftChars="0"/>
              <w:jc w:val="both"/>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8"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6160"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8"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6160"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暂定370日历天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93"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adjustRightInd w:val="0"/>
              <w:snapToGrid w:val="0"/>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每月25日对帐，次月25日前支付上月货款的70%，每2个月办理一次结算，结算办理完成后</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lang w:eastAsia="zh-CN"/>
              </w:rPr>
              <w:t>日内支付至结算金额的100%。</w:t>
            </w:r>
          </w:p>
          <w:p>
            <w:pPr>
              <w:snapToGrid/>
              <w:spacing w:line="240" w:lineRule="auto"/>
              <w:jc w:val="both"/>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eastAsiaTheme="minorEastAsia"/>
                <w:sz w:val="21"/>
                <w:szCs w:val="21"/>
                <w:lang w:eastAsia="zh-CN"/>
              </w:rPr>
              <w:t>支付方式：</w:t>
            </w:r>
            <w:r>
              <w:rPr>
                <w:rFonts w:hint="eastAsia" w:cs="Times New Roman" w:asciiTheme="minorEastAsia" w:hAnsiTheme="minorEastAsia" w:eastAsiaTheme="minorEastAsia"/>
                <w:kern w:val="2"/>
                <w:sz w:val="21"/>
                <w:szCs w:val="21"/>
                <w:lang w:val="en-US" w:eastAsia="zh-CN" w:bidi="ar"/>
              </w:rPr>
              <w:t>采用银行转账、承兑汇票、E信通等的一种或多种支付。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0"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sz w:val="21"/>
                <w:szCs w:val="21"/>
                <w:lang w:eastAsia="zh-CN"/>
              </w:rPr>
              <w:t>供货材料按双方对账签字确认的实际到货合格数量结算为准。甲方可以进行不限次数的抽查。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7"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2147483648" w:afterLines="-2147483648" w:line="360" w:lineRule="auto"/>
              <w:jc w:val="lef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投标人自行组织对工程现场及周围环境进行踏勘。</w:t>
            </w:r>
          </w:p>
          <w:p>
            <w:pPr>
              <w:snapToGrid w:val="0"/>
              <w:spacing w:beforeLines="-2147483648" w:afterLines="-2147483648" w:line="360" w:lineRule="auto"/>
              <w:jc w:val="left"/>
              <w:rPr>
                <w:rFonts w:asciiTheme="minorEastAsia" w:hAnsiTheme="minorEastAsia" w:eastAsiaTheme="minorEastAsia"/>
                <w:szCs w:val="21"/>
              </w:rPr>
            </w:pPr>
            <w:r>
              <w:rPr>
                <w:rFonts w:hint="eastAsia" w:ascii="宋体" w:hAnsi="宋体" w:cs="宋体"/>
                <w:color w:val="000000" w:themeColor="text1"/>
                <w:sz w:val="21"/>
                <w:szCs w:val="21"/>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车经理</w:t>
            </w:r>
            <w:r>
              <w:rPr>
                <w:rFonts w:hint="eastAsia" w:ascii="宋体" w:hAnsi="宋体" w:cs="宋体"/>
                <w:color w:val="000000" w:themeColor="text1"/>
                <w:sz w:val="21"/>
                <w:szCs w:val="21"/>
                <w14:textFill>
                  <w14:solidFill>
                    <w14:schemeClr w14:val="tx1"/>
                  </w14:solidFill>
                </w14:textFill>
              </w:rPr>
              <w:t>，电话：</w:t>
            </w:r>
            <w:r>
              <w:rPr>
                <w:rFonts w:hint="eastAsia" w:ascii="宋体" w:hAnsi="宋体" w:cs="宋体"/>
                <w:color w:val="000000" w:themeColor="text1"/>
                <w:sz w:val="21"/>
                <w:szCs w:val="21"/>
                <w:lang w:val="en-US" w:eastAsia="zh-CN"/>
                <w14:textFill>
                  <w14:solidFill>
                    <w14:schemeClr w14:val="tx1"/>
                  </w14:solidFill>
                </w14:textFill>
              </w:rPr>
              <w:t>13835197059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8"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公示时间及网址</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4</w:t>
            </w:r>
            <w:r>
              <w:rPr>
                <w:rFonts w:hint="eastAsia" w:ascii="宋体" w:hAnsi="宋体" w:cs="宋体"/>
                <w:szCs w:val="21"/>
                <w:u w:val="single"/>
              </w:rPr>
              <w:t>月</w:t>
            </w:r>
            <w:r>
              <w:rPr>
                <w:rFonts w:hint="eastAsia" w:ascii="宋体" w:hAnsi="宋体" w:cs="宋体"/>
                <w:szCs w:val="21"/>
                <w:u w:val="single"/>
                <w:lang w:val="en-US" w:eastAsia="zh-CN"/>
              </w:rPr>
              <w:t>15</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4</w:t>
            </w:r>
            <w:r>
              <w:rPr>
                <w:rFonts w:hint="eastAsia" w:ascii="宋体" w:hAnsi="宋体" w:cs="宋体"/>
                <w:szCs w:val="21"/>
                <w:u w:val="single"/>
              </w:rPr>
              <w:t>月</w:t>
            </w:r>
            <w:r>
              <w:rPr>
                <w:rFonts w:hint="eastAsia" w:ascii="宋体" w:hAnsi="宋体" w:cs="宋体"/>
                <w:szCs w:val="21"/>
                <w:u w:val="single"/>
                <w:lang w:val="en-US" w:eastAsia="zh-CN"/>
              </w:rPr>
              <w:t>15</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15</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8"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61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7"/>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16"/>
        <w:gridCol w:w="1080"/>
        <w:gridCol w:w="1746"/>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30"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108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投标人必须是在中华人民共和国境内具有独立承担民事责任能力的企业，且营业执照经营范围包含</w:t>
            </w:r>
            <w:r>
              <w:rPr>
                <w:rFonts w:hint="eastAsia" w:ascii="宋体" w:hAnsi="宋体" w:cs="宋体"/>
                <w:color w:val="000000" w:themeColor="text1"/>
                <w:kern w:val="2"/>
                <w:sz w:val="21"/>
                <w:szCs w:val="22"/>
                <w:lang w:val="en-US" w:eastAsia="zh-CN" w:bidi="ar"/>
                <w14:textFill>
                  <w14:solidFill>
                    <w14:schemeClr w14:val="tx1"/>
                  </w14:solidFill>
                </w14:textFill>
              </w:rPr>
              <w:t>建材销售</w:t>
            </w: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108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rPr>
              <w:t>信用情况</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14:textFill>
                  <w14:solidFill>
                    <w14:schemeClr w14:val="tx1"/>
                  </w14:solidFill>
                </w14:textFill>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投标材料数量</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部分“投标文件格式”中“</w:t>
            </w:r>
            <w:r>
              <w:rPr>
                <w:rFonts w:hint="eastAsia" w:ascii="宋体" w:hAnsi="宋体" w:cs="宋体"/>
                <w:color w:val="000000" w:themeColor="text1"/>
                <w:lang w:eastAsia="zh-CN"/>
                <w14:textFill>
                  <w14:solidFill>
                    <w14:schemeClr w14:val="tx1"/>
                  </w14:solidFill>
                </w14:textFill>
              </w:rPr>
              <w:t>四</w:t>
            </w:r>
            <w:r>
              <w:rPr>
                <w:rFonts w:hint="eastAsia" w:ascii="宋体" w:hAnsi="宋体" w:cs="宋体"/>
                <w:color w:val="000000" w:themeColor="text1"/>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3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8544"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43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41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1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w:t>
      </w:r>
      <w:bookmarkStart w:id="0" w:name="_Toc123786822"/>
      <w:bookmarkStart w:id="1" w:name="_Toc42923333"/>
      <w:bookmarkStart w:id="2" w:name="_Toc71877701"/>
      <w:r>
        <w:rPr>
          <w:rFonts w:hint="eastAsia" w:ascii="宋体" w:hAnsi="宋体" w:cs="宋体"/>
          <w:b/>
          <w:color w:val="000000" w:themeColor="text1"/>
          <w:sz w:val="30"/>
          <w14:textFill>
            <w14:solidFill>
              <w14:schemeClr w14:val="tx1"/>
            </w14:solidFill>
          </w14:textFill>
        </w:rPr>
        <w:t>投标人须知</w:t>
      </w:r>
    </w:p>
    <w:p>
      <w:pPr>
        <w:tabs>
          <w:tab w:val="left" w:pos="0"/>
        </w:tabs>
        <w:spacing w:line="400" w:lineRule="exact"/>
        <w:ind w:firstLine="0" w:firstLineChars="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w:t>
      </w:r>
      <w:r>
        <w:rPr>
          <w:rFonts w:hint="eastAsia" w:ascii="Times New Roman" w:hAnsi="Times New Roman"/>
          <w:sz w:val="28"/>
          <w:szCs w:val="28"/>
          <w:lang w:eastAsia="zh-CN"/>
        </w:rPr>
        <w:t>风控（合规）部</w:t>
      </w:r>
      <w:r>
        <w:rPr>
          <w:rFonts w:hint="eastAsia" w:ascii="Times New Roman" w:hAnsi="Times New Roman"/>
          <w:sz w:val="28"/>
          <w:szCs w:val="28"/>
        </w:rPr>
        <w:t>、法律事务部、分公司（项目部）的相关人员参与组成，成员人数为五人及以上单数。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91392962"/>
      <w:bookmarkStart w:id="8" w:name="_Toc123786890"/>
      <w:bookmarkStart w:id="9" w:name="_Toc35342046"/>
      <w:bookmarkStart w:id="10" w:name="_Toc50864444"/>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adjustRightInd/>
        <w:snapToGrid/>
        <w:spacing w:before="0" w:beforeAutospacing="0" w:after="0" w:afterAutospacing="0" w:line="240" w:lineRule="auto"/>
        <w:jc w:val="center"/>
        <w:rPr>
          <w:rFonts w:hint="eastAsia" w:ascii="宋体" w:hAnsi="宋体"/>
          <w:b/>
          <w:color w:val="000000"/>
          <w:sz w:val="44"/>
          <w:szCs w:val="44"/>
          <w:u w:val="single"/>
          <w:lang w:val="en-US" w:eastAsia="zh-CN"/>
        </w:rPr>
      </w:pPr>
      <w:r>
        <w:rPr>
          <w:rFonts w:hint="eastAsia" w:ascii="宋体" w:hAnsi="宋体" w:cs="宋体"/>
          <w:bCs/>
          <w:sz w:val="28"/>
          <w:szCs w:val="28"/>
        </w:rPr>
        <w:t>（附本次招采的合同范本）</w:t>
      </w:r>
    </w:p>
    <w:bookmarkEnd w:id="7"/>
    <w:bookmarkEnd w:id="8"/>
    <w:bookmarkEnd w:id="9"/>
    <w:bookmarkEnd w:id="10"/>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eastAsia="黑体" w:cs="Times New Roman"/>
          <w:color w:val="622423"/>
          <w:sz w:val="36"/>
          <w:szCs w:val="28"/>
          <w:u w:val="single"/>
          <w:lang w:eastAsia="zh-CN"/>
        </w:rPr>
      </w:pPr>
      <w:r>
        <w:rPr>
          <w:rFonts w:hint="eastAsia" w:eastAsia="黑体" w:cs="Times New Roman"/>
          <w:color w:val="622423"/>
          <w:sz w:val="36"/>
          <w:szCs w:val="28"/>
          <w:u w:val="single"/>
          <w:lang w:eastAsia="zh-CN"/>
        </w:rPr>
        <w:t>（填：采购标的物，且同类合同适当相互区分）</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ind w:left="0" w:leftChars="0"/>
        <w:jc w:val="left"/>
        <w:rPr>
          <w:rFonts w:hint="eastAsia" w:ascii="Times New Roman" w:hAnsi="Times New Roman" w:eastAsia="仿宋" w:cs="Times New Roman"/>
          <w:color w:val="auto"/>
          <w:szCs w:val="28"/>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lang w:eastAsia="zh-CN"/>
        </w:rPr>
      </w:pPr>
      <w:r>
        <w:rPr>
          <w:rFonts w:hint="eastAsia" w:ascii="Times New Roman" w:hAnsi="Times New Roman" w:eastAsia="仿宋" w:cs="Times New Roman"/>
          <w:b w:val="0"/>
          <w:color w:val="auto"/>
          <w:kern w:val="0"/>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w:t>
      </w:r>
      <w:r>
        <w:rPr>
          <w:rFonts w:hint="eastAsia" w:ascii="Times New Roman" w:hAnsi="Times New Roman" w:eastAsia="仿宋" w:cs="Times New Roman"/>
          <w:color w:val="auto"/>
          <w:kern w:val="0"/>
          <w:sz w:val="28"/>
          <w:szCs w:val="28"/>
          <w:lang w:eastAsia="zh-CN"/>
        </w:rPr>
        <w:t>中华人民共和国民法典</w:t>
      </w:r>
      <w:r>
        <w:rPr>
          <w:rFonts w:hint="eastAsia" w:ascii="Times New Roman" w:hAnsi="Times New Roman" w:eastAsia="仿宋" w:cs="Times New Roman"/>
          <w:color w:val="auto"/>
          <w:kern w:val="0"/>
          <w:sz w:val="28"/>
          <w:szCs w:val="28"/>
        </w:rPr>
        <w:t>》及其他有关法律、行政法规的规定，经甲、乙双方友好协商，就甲方向乙方采购本合同第一条所约定的相关事宜，达成如下协议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元（大写：人民币</w:t>
      </w:r>
      <w:r>
        <w:rPr>
          <w:rFonts w:hint="eastAsia" w:ascii="Times New Roman" w:hAnsi="Times New Roman" w:eastAsia="仿宋" w:cs="Times New Roman"/>
          <w:color w:val="auto"/>
          <w:kern w:val="0"/>
          <w:sz w:val="28"/>
          <w:szCs w:val="28"/>
          <w:lang w:val="en-US" w:eastAsia="zh-CN"/>
        </w:rPr>
        <w:t xml:space="preserve">      </w:t>
      </w:r>
      <w:r>
        <w:rPr>
          <w:rFonts w:hint="eastAsia" w:ascii="Times New Roman" w:hAnsi="Times New Roman" w:eastAsia="仿宋" w:cs="Times New Roman"/>
          <w:color w:val="auto"/>
          <w:kern w:val="0"/>
          <w:sz w:val="28"/>
          <w:szCs w:val="28"/>
        </w:rPr>
        <w:t>）。其中，不含税合同价</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元；增值税税率</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%；增值税税金_____元。以上金额为暂定，以上合同总价最终以实际结算为准。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0" w:firstLineChars="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7"/>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kern w:val="2"/>
                <w:sz w:val="28"/>
                <w:szCs w:val="28"/>
                <w:u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2"/>
                <w:sz w:val="28"/>
                <w:szCs w:val="28"/>
                <w:u w:val="none"/>
                <w:lang w:val="en-US" w:eastAsia="zh-CN" w:bidi="ar-SA"/>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rPr>
          <w:color w:val="auto"/>
        </w:rPr>
      </w:pPr>
    </w:p>
    <w:p>
      <w:pPr>
        <w:rPr>
          <w:rFonts w:hint="eastAsia" w:ascii="宋体" w:hAnsi="宋体" w:cs="宋体"/>
          <w:b/>
          <w:sz w:val="30"/>
        </w:rPr>
        <w:sectPr>
          <w:footerReference r:id="rId3" w:type="default"/>
          <w:pgSz w:w="16838" w:h="11906" w:orient="landscape"/>
          <w:pgMar w:top="1417" w:right="1417" w:bottom="1134" w:left="1417" w:header="283" w:footer="283" w:gutter="0"/>
          <w:cols w:space="0" w:num="1"/>
          <w:rtlGutter w:val="0"/>
          <w:docGrid w:type="lines" w:linePitch="322" w:charSpace="0"/>
        </w:sectPr>
      </w:pPr>
    </w:p>
    <w:p>
      <w:pPr>
        <w:widowControl/>
        <w:jc w:val="left"/>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sz w:val="36"/>
          <w:szCs w:val="36"/>
        </w:rPr>
      </w:pPr>
      <w:r>
        <w:rPr>
          <w:rFonts w:hint="eastAsia" w:ascii="黑体" w:hAnsi="宋体" w:eastAsia="黑体" w:cstheme="minorBidi"/>
          <w:b/>
          <w:bCs w:val="0"/>
          <w:sz w:val="44"/>
          <w:szCs w:val="44"/>
          <w:highlight w:val="none"/>
          <w:lang w:val="en-US" w:eastAsia="zh-CN"/>
        </w:rPr>
        <w:t>平场工业区L11路与L10南段、L9路交通节点改造工程项目</w:t>
      </w:r>
      <w:r>
        <w:rPr>
          <w:rFonts w:hint="eastAsia" w:ascii="黑体" w:hAnsi="宋体" w:eastAsia="黑体"/>
          <w:b/>
          <w:sz w:val="44"/>
          <w:szCs w:val="44"/>
          <w:lang w:val="en-US" w:eastAsia="zh-CN"/>
        </w:rPr>
        <w:t>零星材料采购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ind w:firstLine="2249" w:firstLineChars="700"/>
        <w:rPr>
          <w:rFonts w:cs="宋体"/>
          <w:b/>
          <w:sz w:val="32"/>
          <w:szCs w:val="32"/>
          <w:u w:val="single"/>
        </w:rPr>
      </w:pPr>
      <w:r>
        <w:rPr>
          <w:rFonts w:hint="eastAsia" w:cs="宋体"/>
          <w:b/>
          <w:sz w:val="32"/>
          <w:szCs w:val="32"/>
        </w:rPr>
        <w:t>招采文件编号：</w:t>
      </w:r>
      <w:r>
        <w:rPr>
          <w:rFonts w:hint="eastAsia" w:ascii="Calibri" w:hAnsi="Calibri" w:cs="宋体"/>
          <w:b/>
          <w:bCs w:val="0"/>
          <w:sz w:val="32"/>
          <w:szCs w:val="32"/>
          <w:u w:val="single"/>
          <w:lang w:val="en-US" w:eastAsia="zh-CN"/>
        </w:rPr>
        <w:t xml:space="preserve">2021-03-1026 </w:t>
      </w:r>
    </w:p>
    <w:p>
      <w:pPr>
        <w:tabs>
          <w:tab w:val="left" w:pos="670"/>
          <w:tab w:val="center" w:pos="4252"/>
        </w:tabs>
        <w:snapToGrid w:val="0"/>
        <w:spacing w:line="480" w:lineRule="auto"/>
        <w:ind w:firstLine="2249" w:firstLineChars="700"/>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ind w:firstLine="2249" w:firstLineChars="700"/>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eastAsia="宋体" w:cs="宋体"/>
          <w:b w:val="0"/>
          <w:bCs w:val="0"/>
          <w:sz w:val="28"/>
          <w:szCs w:val="28"/>
          <w:lang w:val="en-US" w:eastAsia="zh-CN"/>
        </w:rPr>
        <w:t>平场工业区L11路与L10南段、L9路交通节点改造工程项目</w:t>
      </w:r>
      <w:r>
        <w:rPr>
          <w:rFonts w:hint="eastAsia" w:ascii="宋体" w:hAnsi="宋体" w:cs="宋体"/>
          <w:b w:val="0"/>
          <w:sz w:val="28"/>
          <w:szCs w:val="28"/>
          <w:lang w:val="en-US" w:eastAsia="zh-CN"/>
        </w:rPr>
        <w:t>零星材料</w:t>
      </w:r>
      <w:r>
        <w:rPr>
          <w:rFonts w:hint="eastAsia" w:ascii="宋体" w:hAnsi="宋体" w:eastAsia="宋体" w:cs="宋体"/>
          <w:b w:val="0"/>
          <w:sz w:val="28"/>
          <w:szCs w:val="28"/>
          <w:lang w:val="en-US" w:eastAsia="zh-CN"/>
        </w:rPr>
        <w:t>采购</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non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hint="eastAsia" w:ascii="宋体" w:hAnsi="宋体" w:cs="宋体"/>
          <w:sz w:val="28"/>
          <w:szCs w:val="28"/>
        </w:rPr>
      </w:pPr>
      <w:r>
        <w:rPr>
          <w:rFonts w:hint="eastAsia" w:ascii="宋体" w:hAnsi="宋体" w:cs="宋体"/>
          <w:sz w:val="28"/>
          <w:szCs w:val="28"/>
        </w:rPr>
        <w:t>电话：</w:t>
      </w:r>
    </w:p>
    <w:p>
      <w:pPr>
        <w:spacing w:line="560" w:lineRule="exact"/>
        <w:ind w:left="2100" w:leftChars="1000"/>
        <w:rPr>
          <w:rFonts w:ascii="宋体" w:cs="宋体"/>
          <w:sz w:val="28"/>
          <w:szCs w:val="28"/>
        </w:rPr>
      </w:pPr>
      <w:r>
        <w:rPr>
          <w:rFonts w:hint="eastAsia" w:ascii="宋体" w:hAnsi="宋体" w:cs="宋体"/>
          <w:sz w:val="28"/>
          <w:szCs w:val="28"/>
        </w:rPr>
        <w:t>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491658680"/>
      <w:bookmarkStart w:id="14" w:name="_Toc90779596"/>
      <w:bookmarkStart w:id="15" w:name="_Toc26066260"/>
      <w:bookmarkStart w:id="16" w:name="_Toc6397151"/>
      <w:bookmarkStart w:id="17" w:name="_Toc500861027"/>
      <w:bookmarkStart w:id="18" w:name="_Toc6727972"/>
      <w:bookmarkStart w:id="19" w:name="_Toc65998016"/>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系（投标人名称）的法定代表人，参加</w:t>
      </w:r>
      <w:r>
        <w:rPr>
          <w:rFonts w:hint="eastAsia" w:ascii="宋体" w:hAnsi="宋体" w:eastAsia="宋体" w:cs="宋体"/>
          <w:b w:val="0"/>
          <w:bCs w:val="0"/>
          <w:sz w:val="28"/>
          <w:szCs w:val="28"/>
          <w:lang w:val="en-US" w:eastAsia="zh-CN"/>
        </w:rPr>
        <w:t>平场工业区L11路与L10南段、L9路交通节点改造工程项目</w:t>
      </w:r>
      <w:r>
        <w:rPr>
          <w:rFonts w:hint="eastAsia" w:ascii="宋体" w:hAnsi="宋体" w:cs="宋体"/>
          <w:b w:val="0"/>
          <w:sz w:val="28"/>
          <w:szCs w:val="28"/>
          <w:lang w:val="en-US" w:eastAsia="zh-CN"/>
        </w:rPr>
        <w:t>零星材料</w:t>
      </w:r>
      <w:r>
        <w:rPr>
          <w:rFonts w:hint="eastAsia" w:ascii="宋体" w:hAnsi="宋体" w:eastAsia="宋体" w:cs="宋体"/>
          <w:b w:val="0"/>
          <w:sz w:val="28"/>
          <w:szCs w:val="28"/>
          <w:lang w:val="en-US" w:eastAsia="zh-CN"/>
        </w:rPr>
        <w:t>采购</w:t>
      </w:r>
      <w:r>
        <w:rPr>
          <w:rFonts w:hint="eastAsia" w:ascii="宋体" w:hAnsi="宋体" w:cs="宋体"/>
          <w:sz w:val="28"/>
          <w:szCs w:val="28"/>
        </w:rPr>
        <w:t>（项目名称）招采（招采编号：</w:t>
      </w:r>
      <w:r>
        <w:rPr>
          <w:rFonts w:hint="eastAsia" w:ascii="宋体" w:hAnsi="宋体" w:cs="宋体"/>
          <w:b w:val="0"/>
          <w:bCs w:val="0"/>
          <w:sz w:val="32"/>
          <w:szCs w:val="32"/>
          <w:lang w:val="en-US" w:eastAsia="zh-CN"/>
        </w:rPr>
        <w:t xml:space="preserve">2021-03-1026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596255" cy="2164715"/>
                <wp:effectExtent l="4445" t="4445" r="19050" b="21590"/>
                <wp:wrapNone/>
                <wp:docPr id="2" name="矩形 2"/>
                <wp:cNvGraphicFramePr/>
                <a:graphic xmlns:a="http://schemas.openxmlformats.org/drawingml/2006/main">
                  <a:graphicData uri="http://schemas.microsoft.com/office/word/2010/wordprocessingShape">
                    <wps:wsp>
                      <wps:cNvSpPr/>
                      <wps:spPr>
                        <a:xfrm>
                          <a:off x="0" y="0"/>
                          <a:ext cx="5596255" cy="2164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70.45pt;width:440.65pt;z-index:251660288;mso-width-relative:page;mso-height-relative:page;" fillcolor="#FFFFFF" filled="t" stroked="t"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SIZbYAAAACgEAAA8AAAAAAAAAAQAgAAAAIgAAAGRy&#10;cy9kb3ducmV2LnhtbFBLAQIUABQAAAAIAIdO4kArvqtQBQIAADgEAAAOAAAAAAAAAAEAIAAAACcB&#10;AABkcnMvZTJvRG9jLnhtbFBLBQYAAAAABgAGAFkBAACe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（姓名）系</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（投标人名称）的法定代表人，</w:t>
      </w:r>
      <w:r>
        <w:rPr>
          <w:rFonts w:hint="eastAsia" w:ascii="宋体" w:hAnsi="宋体"/>
          <w:kern w:val="0"/>
          <w:sz w:val="28"/>
          <w:szCs w:val="28"/>
        </w:rPr>
        <w:t>现授权</w:t>
      </w:r>
      <w:r>
        <w:rPr>
          <w:rFonts w:hint="eastAsia" w:ascii="宋体" w:hAnsi="宋体"/>
          <w:kern w:val="0"/>
          <w:sz w:val="28"/>
          <w:szCs w:val="28"/>
          <w:lang w:val="en-US" w:eastAsia="zh-CN"/>
        </w:rPr>
        <w:t xml:space="preserve"> </w:t>
      </w:r>
      <w:r>
        <w:rPr>
          <w:rFonts w:hint="eastAsia" w:ascii="宋体" w:hAnsi="宋体"/>
          <w:kern w:val="0"/>
          <w:sz w:val="28"/>
          <w:szCs w:val="28"/>
          <w:u w:val="single"/>
          <w:lang w:val="en-US" w:eastAsia="zh-CN"/>
        </w:rPr>
        <w:t xml:space="preserve">            </w:t>
      </w:r>
      <w:r>
        <w:rPr>
          <w:rFonts w:hint="eastAsia" w:ascii="宋体" w:hAnsi="宋体"/>
          <w:kern w:val="0"/>
          <w:sz w:val="28"/>
          <w:szCs w:val="28"/>
        </w:rPr>
        <w:t>（单位名称）的</w:t>
      </w:r>
      <w:r>
        <w:rPr>
          <w:rFonts w:hint="eastAsia" w:ascii="宋体" w:hAnsi="宋体"/>
          <w:kern w:val="0"/>
          <w:sz w:val="28"/>
          <w:szCs w:val="28"/>
          <w:lang w:val="en-US" w:eastAsia="zh-CN"/>
        </w:rPr>
        <w:t xml:space="preserve"> </w:t>
      </w:r>
      <w:r>
        <w:rPr>
          <w:rFonts w:hint="eastAsia" w:ascii="宋体" w:hAnsi="宋体"/>
          <w:kern w:val="0"/>
          <w:sz w:val="28"/>
          <w:szCs w:val="28"/>
          <w:u w:val="single"/>
          <w:lang w:val="en-US" w:eastAsia="zh-CN"/>
        </w:rPr>
        <w:t xml:space="preserve">          </w:t>
      </w:r>
      <w:r>
        <w:rPr>
          <w:rFonts w:hint="eastAsia" w:ascii="宋体" w:hAnsi="宋体"/>
          <w:kern w:val="0"/>
          <w:sz w:val="28"/>
          <w:szCs w:val="28"/>
        </w:rPr>
        <w:t>（姓名）为我公司代理人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eastAsia="宋体" w:cs="宋体"/>
          <w:b w:val="0"/>
          <w:bCs w:val="0"/>
          <w:sz w:val="28"/>
          <w:szCs w:val="28"/>
          <w:lang w:val="en-US" w:eastAsia="zh-CN"/>
        </w:rPr>
        <w:t>平场工业区L11路与L10南段、L9路交通节点改造工程项目</w:t>
      </w:r>
      <w:r>
        <w:rPr>
          <w:rFonts w:hint="eastAsia" w:ascii="宋体" w:hAnsi="宋体" w:cs="宋体"/>
          <w:b w:val="0"/>
          <w:sz w:val="28"/>
          <w:szCs w:val="28"/>
          <w:lang w:val="en-US" w:eastAsia="zh-CN"/>
        </w:rPr>
        <w:t>零星材料</w:t>
      </w:r>
      <w:r>
        <w:rPr>
          <w:rFonts w:hint="eastAsia" w:ascii="宋体" w:hAnsi="宋体" w:eastAsia="宋体" w:cs="宋体"/>
          <w:b w:val="0"/>
          <w:sz w:val="28"/>
          <w:szCs w:val="28"/>
          <w:lang w:val="en-US" w:eastAsia="zh-CN"/>
        </w:rPr>
        <w:t>采购</w:t>
      </w:r>
      <w:r>
        <w:rPr>
          <w:rFonts w:hint="eastAsia" w:ascii="宋体" w:hAnsi="宋体" w:cs="宋体"/>
          <w:kern w:val="0"/>
          <w:sz w:val="28"/>
          <w:szCs w:val="28"/>
        </w:rPr>
        <w:t>招采（招采编号：</w:t>
      </w:r>
      <w:r>
        <w:rPr>
          <w:rFonts w:hint="eastAsia" w:ascii="宋体" w:hAnsi="宋体" w:cs="宋体"/>
          <w:b w:val="0"/>
          <w:bCs w:val="0"/>
          <w:sz w:val="32"/>
          <w:szCs w:val="32"/>
          <w:lang w:val="en-US" w:eastAsia="zh-CN"/>
        </w:rPr>
        <w:t xml:space="preserve">2021-03-1026 </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313690</wp:posOffset>
                </wp:positionV>
                <wp:extent cx="5690870" cy="2000885"/>
                <wp:effectExtent l="4445" t="4445" r="19685" b="13970"/>
                <wp:wrapNone/>
                <wp:docPr id="1" name="Rectangle 2"/>
                <wp:cNvGraphicFramePr/>
                <a:graphic xmlns:a="http://schemas.openxmlformats.org/drawingml/2006/main">
                  <a:graphicData uri="http://schemas.microsoft.com/office/word/2010/wordprocessingShape">
                    <wps:wsp>
                      <wps:cNvSpPr/>
                      <wps:spPr>
                        <a:xfrm>
                          <a:off x="0" y="0"/>
                          <a:ext cx="5690870" cy="20007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1pt;margin-top:24.7pt;height:157.55pt;width:448.1pt;z-index:251659264;mso-width-relative:page;mso-height-relative:page;" fillcolor="#FFFFFF" filled="t" stroked="t"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vqPq2QAAAAoBAAAPAAAAAAAAAAEAIAAAACIAAABkcnMvZG93bnJl&#10;di54bWxQSwECFAAUAAAACACHTuJA2m6b7PwBAAA7BAAADgAAAAAAAAABACAAAAAoAQAAZHJzL2Uy&#10;b0RvYy54bWxQSwUGAAAAAAYABgBZAQAAlg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0"/>
          <w:numId w:val="2"/>
        </w:numPr>
        <w:jc w:val="center"/>
        <w:outlineLvl w:val="4"/>
        <w:rPr>
          <w:rFonts w:hint="eastAsia" w:ascii="宋体" w:hAnsi="宋体" w:cs="宋体"/>
          <w:b/>
          <w:sz w:val="28"/>
          <w:szCs w:val="28"/>
          <w:highlight w:val="none"/>
        </w:rPr>
      </w:pPr>
      <w:bookmarkStart w:id="22" w:name="_Toc123786886"/>
      <w:r>
        <w:rPr>
          <w:rFonts w:ascii="Times New Roman" w:hAnsi="Times New Roman" w:cs="宋体"/>
          <w:sz w:val="28"/>
          <w:szCs w:val="28"/>
        </w:rPr>
        <w:br w:type="page"/>
      </w:r>
      <w:r>
        <w:rPr>
          <w:rFonts w:hint="eastAsia" w:ascii="宋体" w:hAnsi="宋体" w:cs="宋体"/>
          <w:b/>
          <w:sz w:val="28"/>
          <w:szCs w:val="28"/>
          <w:highlight w:val="none"/>
        </w:rPr>
        <w:t>投标报价表（材料采购）</w:t>
      </w:r>
    </w:p>
    <w:p>
      <w:pPr>
        <w:pStyle w:val="2"/>
        <w:numPr>
          <w:ilvl w:val="-1"/>
          <w:numId w:val="0"/>
        </w:numPr>
        <w:rPr>
          <w:rFonts w:hint="eastAsia" w:ascii="微软雅黑" w:hAnsi="微软雅黑" w:eastAsia="微软雅黑" w:cs="微软雅黑"/>
          <w:b w:val="0"/>
          <w:bCs w:val="0"/>
          <w:color w:val="000000"/>
          <w:kern w:val="0"/>
          <w:sz w:val="20"/>
          <w:szCs w:val="20"/>
          <w:u w:val="none"/>
          <w:lang w:val="en-US" w:eastAsia="zh-CN" w:bidi="ar"/>
        </w:rPr>
      </w:pPr>
      <w:r>
        <w:rPr>
          <w:rFonts w:hint="eastAsia" w:ascii="宋体" w:hAnsi="宋体" w:cs="宋体"/>
          <w:b/>
          <w:sz w:val="28"/>
          <w:szCs w:val="28"/>
          <w:highlight w:val="none"/>
          <w:lang w:val="en-US" w:eastAsia="zh-CN"/>
        </w:rPr>
        <w:t xml:space="preserve">                                                      </w:t>
      </w:r>
      <w:r>
        <w:rPr>
          <w:rFonts w:hint="eastAsia" w:ascii="微软雅黑" w:hAnsi="微软雅黑" w:eastAsia="微软雅黑" w:cs="微软雅黑"/>
          <w:b w:val="0"/>
          <w:bCs w:val="0"/>
          <w:color w:val="000000"/>
          <w:kern w:val="0"/>
          <w:sz w:val="20"/>
          <w:szCs w:val="20"/>
          <w:u w:val="none"/>
          <w:lang w:val="en-US" w:eastAsia="zh-CN" w:bidi="ar"/>
        </w:rPr>
        <w:t xml:space="preserve">   单价：元</w:t>
      </w:r>
    </w:p>
    <w:tbl>
      <w:tblPr>
        <w:tblStyle w:val="7"/>
        <w:tblW w:w="9689" w:type="dxa"/>
        <w:tblInd w:w="-98" w:type="dxa"/>
        <w:shd w:val="clear" w:color="auto" w:fill="auto"/>
        <w:tblLayout w:type="fixed"/>
        <w:tblCellMar>
          <w:top w:w="0" w:type="dxa"/>
          <w:left w:w="108" w:type="dxa"/>
          <w:bottom w:w="0" w:type="dxa"/>
          <w:right w:w="108" w:type="dxa"/>
        </w:tblCellMar>
      </w:tblPr>
      <w:tblGrid>
        <w:gridCol w:w="522"/>
        <w:gridCol w:w="1400"/>
        <w:gridCol w:w="1789"/>
        <w:gridCol w:w="656"/>
        <w:gridCol w:w="744"/>
        <w:gridCol w:w="900"/>
        <w:gridCol w:w="1367"/>
        <w:gridCol w:w="733"/>
        <w:gridCol w:w="734"/>
        <w:gridCol w:w="844"/>
      </w:tblGrid>
      <w:tr>
        <w:tblPrEx>
          <w:shd w:val="clear" w:color="auto" w:fill="auto"/>
          <w:tblCellMar>
            <w:top w:w="0" w:type="dxa"/>
            <w:left w:w="108" w:type="dxa"/>
            <w:bottom w:w="0" w:type="dxa"/>
            <w:right w:w="108" w:type="dxa"/>
          </w:tblCellMar>
        </w:tblPrEx>
        <w:trPr>
          <w:trHeight w:val="605" w:hRule="atLeast"/>
        </w:trPr>
        <w:tc>
          <w:tcPr>
            <w:tcW w:w="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序号</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分部分项工程名称</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规格型号</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单位</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暂定工数量</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限价（含税）</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报价（含税）</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400" w:hRule="atLeast"/>
        </w:trPr>
        <w:tc>
          <w:tcPr>
            <w:tcW w:w="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单价</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合价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合价</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4"/>
                <w:szCs w:val="24"/>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零星材料</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1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铁件</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5414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27611.40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4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26350.00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δ=10~20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40800.00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δ15以内</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54400.00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槽钢</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20a</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4560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5.36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24441.60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角铁</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50*50*5.0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34"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封铅</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含铅65%，含锡35%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352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52.10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18339.20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煤焦油沥青漆</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L01-17</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14490.00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脱漆剂</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10440.00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圆钉综合</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PVC管φ150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球墨铸铁爬梯</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19.12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1912.00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硅酮密封胶</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SS550白色，300ml</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中继间</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7621.00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38105.00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橡胶板</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13860.00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4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防渗土工布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35"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植筋胶泥</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17.49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26235.00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57"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δ15以内</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13"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M8-M30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8.24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24720.00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9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垫块</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300*300*10mm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9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防冻剂</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5.46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5"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防水剂</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4.94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19760.00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05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彩钢瓦</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760型白色防腐彩钢瓦，幅宽2m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46.30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4630.00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8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铝塑板</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1220*2440*4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34750.00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7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2米宽50米长</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391.00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钢丝绳</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304不锈钢，直径10mm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168.90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8445.00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3"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7"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59.80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4784.00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电胶布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7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高压电胶布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6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电缆剪</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9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液压钳</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398.00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6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烤瓷防锈漆，18L/桶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7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油漆稀释剂</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硝基快干稀释剂，10Kg/桶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抗碱底漆</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18L/桶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25软管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3"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橡胶草皮</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1m*1m/成品</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油桶</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304不锈钢带挂钩膨胀螺栓</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M8×80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0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安全文明施工所需物品</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7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方管+喷绘广告牌</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25方管+喷绘</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5"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条幅</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0.7m（宽）</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6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彩门喷绘</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520喷绘布</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4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户外写真+超卡板</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6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户外写真</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户外写纸</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7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KT板室外</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泡沫板+广告</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00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施工大门</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12Mx4.5M 方钢100mm*60mm*5mm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施工大门道闸</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20m*1.3m自动伸缩式;电机：750w-JY2009b</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0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材料标牌</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600MMx400M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53"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钢筋加工棚及钢筋堆场</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钢结构：12Mx6M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35"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易燃易爆和有毒有害物品仓库</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3Mx3Mx2.8M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夹芯岩棉板、槽钢14a</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间</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85"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施工公示牌</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铝板：600MMx800MM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1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安全警示牌</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铝板：600MMx1000MM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7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行政部门要求海报（防疫、防诈骗）</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铝板：600MMx1000MM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45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操作规程、岗位责任制、管理制度牌</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PC板不锈钢包边：600MMx800MM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25"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安全标志牌</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KT板：300MMx400MM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4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宣传栏、读报栏</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不锈钢架：1.6Mx2.5M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77"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安全挂图</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KT板：600MMx800MM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34"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安全宣传标语</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硬塑板：600MMx800MM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67"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灭火器</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干粉灭火器：4KG</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灭火器箱</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4KG*2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59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消防柜</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柜体：2m*3m*0.4m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内含铁锹5把，消防钩4个，破拆斧4个，消防桶4个，水带水枪3套</w:t>
            </w:r>
          </w:p>
        </w:tc>
      </w:tr>
      <w:tr>
        <w:tblPrEx>
          <w:tblCellMar>
            <w:top w:w="0" w:type="dxa"/>
            <w:left w:w="108" w:type="dxa"/>
            <w:bottom w:w="0" w:type="dxa"/>
            <w:right w:w="108" w:type="dxa"/>
          </w:tblCellMar>
        </w:tblPrEx>
        <w:trPr>
          <w:trHeight w:val="81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消防用水管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镀锌钢管直径80mm壁厚4mm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59.66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149150.00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75"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临设给水管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PPR管DN75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3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临设给水管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PPR管DN50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1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临设给水管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PPR管DN25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6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临设排水管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 DN110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临设排水管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 DN160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68.15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13630.00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14"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50水表</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渝达</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0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遮阳膜</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10m*5m，15s厚</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97"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降尘设施-雾炮</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40m半自动SY-40型</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0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冲洗设施</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世速 自动感应洗车台(150吨）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97"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光纤网络</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单模四芯</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15980.00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0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地砖</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800*800mm地面砖</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67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总配电箱</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上海电器、3C认证、 电流互感器1个，400A空开1个，断路器260A，260A开关4个，160A漏电空开4个，接触器，熔断器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34"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分配电箱</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上海电器、3C认证、 电流互感器1个，400A空开1个，断路器160A，160A开关4个，160A漏电空开4个，接触器，熔断器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44"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三级配电箱</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上海电器 、3C认证、电流互感器1个，400A空开1个，断路器160A，160A开关4个，160A漏电空开4个，接触器，熔断器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37"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开关箱</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6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电表箱</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箱体材料玻璃钢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外形尺寸(mm) 500×500×200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04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总配电箱室</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3Mx3Mx3M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夹芯岩棉板、槽钢14a</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67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三级电箱防护棚</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2M*2M*2.8M ，立柱为方钢：100mm*50mm*4.5mmm；盖板为：彩钢厚度4mm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13"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口罩</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 xml:space="preserve">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37"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防毒面罩</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64"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84消毒液</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临边防护</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铁丝网</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预留洞口防护</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1.5Mx6M 钢围栏</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79200.00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密目式安全网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10cm×10cm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水平兜网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1.5m*3m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52800.00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5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成品八角高强丝防坠网</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630mm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22920.00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5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安全帽</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3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安全带</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13320.00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06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围挡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立柱材质：方钢，版面材质：开口压型钢板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围挡高度2.5m（其中立柱高度2.75m）</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8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警示带</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20mm金属丝带</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82400.00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46"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BV3*4mm2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1325.00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BV3*10mm2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6.27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1254.00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BV3*2.5mm2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2460.00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BV3*1.5mm2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0.96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9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BLV16m2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45"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YJV-3*25+1*16mm2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56.65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11330.00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02"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YJV-3*95+1*50mm2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152.15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 xml:space="preserve">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589"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PVC(聚氯乙烯)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宽度(mm) 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高度(mm) 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壁厚(mm) 1.2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68"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10A五孔插座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90"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16A空调插座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单联,双控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5.98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358.80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44"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漏电断路器</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NM1LE-250S/4300A 250A 200mA NM1LE-250S/4300A250A300mA报警不跳闸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额定电流(A) 250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带漏电保护</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33"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4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2696351.</w:t>
            </w:r>
            <w:r>
              <w:rPr>
                <w:rFonts w:hint="eastAsia" w:ascii="宋体" w:hAnsi="宋体" w:cs="宋体"/>
                <w:b/>
                <w:bCs/>
                <w:i w:val="0"/>
                <w:iCs w:val="0"/>
                <w:color w:val="000000"/>
                <w:kern w:val="0"/>
                <w:sz w:val="22"/>
                <w:szCs w:val="22"/>
                <w:u w:val="none"/>
                <w:lang w:val="en-US" w:eastAsia="zh-CN" w:bidi="ar"/>
              </w:rPr>
              <w:t>0</w:t>
            </w:r>
            <w:r>
              <w:rPr>
                <w:rFonts w:hint="eastAsia" w:ascii="宋体" w:hAnsi="宋体" w:eastAsia="宋体" w:cs="宋体"/>
                <w:b/>
                <w:bCs/>
                <w:i w:val="0"/>
                <w:iCs w:val="0"/>
                <w:color w:val="000000"/>
                <w:kern w:val="0"/>
                <w:sz w:val="22"/>
                <w:szCs w:val="22"/>
                <w:u w:val="none"/>
                <w:lang w:val="en-US" w:eastAsia="zh-CN" w:bidi="ar"/>
              </w:rPr>
              <w:t xml:space="preserve">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lang w:val="en-US" w:eastAsia="zh-CN"/>
        </w:rPr>
      </w:pPr>
    </w:p>
    <w:p>
      <w:pPr>
        <w:widowControl/>
        <w:textAlignment w:val="center"/>
        <w:rPr>
          <w:rFonts w:hint="eastAsia" w:ascii="宋体" w:hAnsi="宋体" w:cs="宋体"/>
          <w:color w:val="000000"/>
          <w:kern w:val="0"/>
          <w:sz w:val="22"/>
          <w:szCs w:val="22"/>
          <w:u w:val="none"/>
          <w:lang w:bidi="ar"/>
        </w:rPr>
      </w:pPr>
      <w:r>
        <w:rPr>
          <w:rFonts w:hint="eastAsia" w:ascii="宋体" w:hAnsi="宋体" w:cs="宋体"/>
          <w:i w:val="0"/>
          <w:color w:val="000000"/>
          <w:kern w:val="0"/>
          <w:sz w:val="22"/>
          <w:szCs w:val="22"/>
          <w:u w:val="none"/>
          <w:lang w:val="en-US" w:eastAsia="zh-CN" w:bidi="ar"/>
        </w:rPr>
        <w:t>说明：</w:t>
      </w:r>
      <w:r>
        <w:rPr>
          <w:rFonts w:hint="eastAsia" w:ascii="宋体" w:hAnsi="宋体" w:eastAsia="宋体" w:cs="宋体"/>
          <w:i w:val="0"/>
          <w:color w:val="000000"/>
          <w:kern w:val="0"/>
          <w:sz w:val="22"/>
          <w:szCs w:val="22"/>
          <w:u w:val="none"/>
          <w:lang w:val="en-US" w:eastAsia="zh-CN" w:bidi="ar"/>
        </w:rPr>
        <w:t>最高单价限价包含材料费、运输费、上下车费、税金（税率为3%）等一切相关费用。</w:t>
      </w:r>
    </w:p>
    <w:p>
      <w:pPr>
        <w:ind w:firstLine="2800" w:firstLineChars="1000"/>
        <w:jc w:val="left"/>
        <w:rPr>
          <w:rFonts w:hint="eastAsia" w:ascii="Times New Roman" w:hAnsi="Times New Roman" w:cs="宋体"/>
          <w:sz w:val="28"/>
          <w:szCs w:val="28"/>
        </w:rPr>
      </w:pPr>
    </w:p>
    <w:p>
      <w:pPr>
        <w:ind w:firstLine="2800" w:firstLineChars="1000"/>
        <w:jc w:val="left"/>
        <w:rPr>
          <w:rFonts w:ascii="Times New Roman" w:hAnsi="Times New Roman" w:cs="宋体"/>
          <w:sz w:val="28"/>
          <w:szCs w:val="28"/>
        </w:rPr>
      </w:pPr>
      <w:r>
        <w:rPr>
          <w:rFonts w:hint="eastAsia" w:ascii="Times New Roman" w:hAnsi="Times New Roman" w:cs="宋体"/>
          <w:sz w:val="28"/>
          <w:szCs w:val="28"/>
        </w:rPr>
        <w:t>投标人：（盖公章）</w:t>
      </w:r>
    </w:p>
    <w:p>
      <w:pPr>
        <w:ind w:firstLine="2800" w:firstLineChars="1000"/>
        <w:jc w:val="left"/>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ind w:firstLine="2800" w:firstLineChars="1000"/>
        <w:jc w:val="left"/>
        <w:rPr>
          <w:rFonts w:ascii="宋体" w:cs="宋体"/>
          <w:b/>
          <w:sz w:val="28"/>
          <w:szCs w:val="28"/>
        </w:rPr>
      </w:pPr>
      <w:r>
        <w:rPr>
          <w:rFonts w:hint="eastAsia" w:ascii="Times New Roman" w:hAnsi="Times New Roman" w:cs="宋体"/>
          <w:sz w:val="28"/>
          <w:szCs w:val="28"/>
        </w:rPr>
        <w:t>日期：年月日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adjustRightInd w:val="0"/>
        <w:snapToGrid w:val="0"/>
        <w:spacing w:line="360" w:lineRule="auto"/>
        <w:ind w:left="0" w:leftChars="0"/>
        <w:jc w:val="center"/>
        <w:rPr>
          <w:rFonts w:ascii="黑体" w:hAnsi="宋体" w:eastAsia="黑体"/>
          <w:b/>
          <w:sz w:val="44"/>
          <w:szCs w:val="44"/>
        </w:rPr>
      </w:pPr>
      <w:r>
        <w:rPr>
          <w:rFonts w:hint="eastAsia" w:ascii="黑体" w:hAnsi="宋体" w:eastAsia="黑体" w:cs="Times New Roman"/>
          <w:b/>
          <w:bCs w:val="0"/>
          <w:sz w:val="44"/>
          <w:szCs w:val="44"/>
          <w:lang w:val="en-US" w:eastAsia="zh-CN"/>
        </w:rPr>
        <w:t>平场工业区L11路与L10南段、L9路交通节点改造工程项目</w:t>
      </w:r>
      <w:r>
        <w:rPr>
          <w:rFonts w:hint="eastAsia" w:ascii="黑体" w:hAnsi="宋体" w:eastAsia="黑体" w:cs="Times New Roman"/>
          <w:b/>
          <w:sz w:val="44"/>
          <w:szCs w:val="44"/>
          <w:lang w:val="en-US" w:eastAsia="zh-CN"/>
        </w:rPr>
        <w:t>零星材料采购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ind w:firstLine="2570" w:firstLineChars="800"/>
        <w:rPr>
          <w:rFonts w:cs="宋体"/>
          <w:b/>
          <w:sz w:val="32"/>
          <w:szCs w:val="32"/>
          <w:u w:val="single"/>
        </w:rPr>
      </w:pPr>
      <w:r>
        <w:rPr>
          <w:rFonts w:hint="eastAsia" w:cs="宋体"/>
          <w:b/>
          <w:sz w:val="32"/>
          <w:szCs w:val="32"/>
        </w:rPr>
        <w:t>招采文件编号</w:t>
      </w:r>
      <w:r>
        <w:rPr>
          <w:rFonts w:hint="eastAsia" w:cs="宋体"/>
          <w:b/>
          <w:sz w:val="32"/>
          <w:szCs w:val="32"/>
          <w:u w:val="none"/>
        </w:rPr>
        <w:t>：</w:t>
      </w:r>
      <w:r>
        <w:rPr>
          <w:rFonts w:hint="eastAsia" w:ascii="Calibri" w:hAnsi="Calibri" w:cs="宋体"/>
          <w:b/>
          <w:bCs w:val="0"/>
          <w:sz w:val="32"/>
          <w:szCs w:val="32"/>
          <w:u w:val="single"/>
          <w:lang w:val="en-US" w:eastAsia="zh-CN"/>
        </w:rPr>
        <w:t xml:space="preserve">2021-03-1026 </w:t>
      </w:r>
    </w:p>
    <w:p>
      <w:pPr>
        <w:tabs>
          <w:tab w:val="left" w:pos="670"/>
          <w:tab w:val="center" w:pos="4252"/>
        </w:tabs>
        <w:snapToGrid w:val="0"/>
        <w:spacing w:line="480" w:lineRule="auto"/>
        <w:ind w:firstLine="2570" w:firstLineChars="800"/>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ind w:firstLine="2570" w:firstLineChars="800"/>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p/>
    <w:p/>
    <w:p/>
    <w:p/>
    <w:p/>
    <w:p/>
    <w:p/>
    <w:p/>
    <w:sectPr>
      <w:pgSz w:w="11906" w:h="16838"/>
      <w:pgMar w:top="1417" w:right="1191" w:bottom="1417" w:left="1417" w:header="283" w:footer="283"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BB367"/>
    <w:multiLevelType w:val="singleLevel"/>
    <w:tmpl w:val="039BB367"/>
    <w:lvl w:ilvl="0" w:tentative="0">
      <w:start w:val="4"/>
      <w:numFmt w:val="chineseCounting"/>
      <w:suff w:val="nothing"/>
      <w:lvlText w:val="%1、"/>
      <w:lvlJc w:val="left"/>
      <w:rPr>
        <w:rFonts w:hint="eastAsia"/>
      </w:rPr>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23311"/>
    <w:rsid w:val="0008252E"/>
    <w:rsid w:val="000F2B73"/>
    <w:rsid w:val="00144273"/>
    <w:rsid w:val="00151A52"/>
    <w:rsid w:val="001D1F18"/>
    <w:rsid w:val="001F2972"/>
    <w:rsid w:val="00211B64"/>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266D"/>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68F1A44"/>
    <w:rsid w:val="077248D9"/>
    <w:rsid w:val="07F143EA"/>
    <w:rsid w:val="089E3FA6"/>
    <w:rsid w:val="092E3D7F"/>
    <w:rsid w:val="0ADA4EBB"/>
    <w:rsid w:val="0B29712A"/>
    <w:rsid w:val="0C677363"/>
    <w:rsid w:val="0D603880"/>
    <w:rsid w:val="0DB1375A"/>
    <w:rsid w:val="0DE27FDB"/>
    <w:rsid w:val="0E3365A1"/>
    <w:rsid w:val="0E706E53"/>
    <w:rsid w:val="11763B86"/>
    <w:rsid w:val="13A33FB5"/>
    <w:rsid w:val="13FA0519"/>
    <w:rsid w:val="16160CBD"/>
    <w:rsid w:val="164443DA"/>
    <w:rsid w:val="17E63236"/>
    <w:rsid w:val="188B4988"/>
    <w:rsid w:val="1AC446C5"/>
    <w:rsid w:val="1B90363E"/>
    <w:rsid w:val="1BCE6A12"/>
    <w:rsid w:val="1C81385D"/>
    <w:rsid w:val="1D4F1BB5"/>
    <w:rsid w:val="1ED23A63"/>
    <w:rsid w:val="1F7F4B3E"/>
    <w:rsid w:val="20A679AA"/>
    <w:rsid w:val="21D9185E"/>
    <w:rsid w:val="22CF4E2F"/>
    <w:rsid w:val="22ED3DE9"/>
    <w:rsid w:val="24230998"/>
    <w:rsid w:val="26F4627F"/>
    <w:rsid w:val="27D81E6F"/>
    <w:rsid w:val="282B076C"/>
    <w:rsid w:val="29C311B9"/>
    <w:rsid w:val="2A251CA9"/>
    <w:rsid w:val="2A6F4940"/>
    <w:rsid w:val="2A7F51EC"/>
    <w:rsid w:val="2B6253CB"/>
    <w:rsid w:val="2EF84292"/>
    <w:rsid w:val="30742497"/>
    <w:rsid w:val="30C7409B"/>
    <w:rsid w:val="32E11E0E"/>
    <w:rsid w:val="333D3E3E"/>
    <w:rsid w:val="35ED16A1"/>
    <w:rsid w:val="367C19BF"/>
    <w:rsid w:val="37226B49"/>
    <w:rsid w:val="372F1388"/>
    <w:rsid w:val="37AB7128"/>
    <w:rsid w:val="38144084"/>
    <w:rsid w:val="38C53DAA"/>
    <w:rsid w:val="3B4231C8"/>
    <w:rsid w:val="3B884958"/>
    <w:rsid w:val="3DE63B48"/>
    <w:rsid w:val="3E756AE4"/>
    <w:rsid w:val="3E77715E"/>
    <w:rsid w:val="3F337C7B"/>
    <w:rsid w:val="3F4E01D5"/>
    <w:rsid w:val="3FE404AA"/>
    <w:rsid w:val="41E510FC"/>
    <w:rsid w:val="44277536"/>
    <w:rsid w:val="44EC6020"/>
    <w:rsid w:val="4502428A"/>
    <w:rsid w:val="45BB2A7D"/>
    <w:rsid w:val="46F65BB6"/>
    <w:rsid w:val="474C5D3A"/>
    <w:rsid w:val="47A269EC"/>
    <w:rsid w:val="47CD3627"/>
    <w:rsid w:val="48E3416A"/>
    <w:rsid w:val="4A24572E"/>
    <w:rsid w:val="4CA847FC"/>
    <w:rsid w:val="4E98301B"/>
    <w:rsid w:val="4EC43334"/>
    <w:rsid w:val="4FB913F4"/>
    <w:rsid w:val="50F37175"/>
    <w:rsid w:val="51A834B5"/>
    <w:rsid w:val="5279509B"/>
    <w:rsid w:val="52CC635E"/>
    <w:rsid w:val="5334481A"/>
    <w:rsid w:val="55820816"/>
    <w:rsid w:val="55B245A2"/>
    <w:rsid w:val="560F35BE"/>
    <w:rsid w:val="56762679"/>
    <w:rsid w:val="56C07348"/>
    <w:rsid w:val="56E72F5A"/>
    <w:rsid w:val="57836356"/>
    <w:rsid w:val="58B4616E"/>
    <w:rsid w:val="59001152"/>
    <w:rsid w:val="59511E8C"/>
    <w:rsid w:val="595D0CA3"/>
    <w:rsid w:val="59DA1340"/>
    <w:rsid w:val="5AE16A49"/>
    <w:rsid w:val="5B1E34C1"/>
    <w:rsid w:val="5C95688A"/>
    <w:rsid w:val="5D925B56"/>
    <w:rsid w:val="5DE96C9E"/>
    <w:rsid w:val="5EB578A4"/>
    <w:rsid w:val="5F0423F4"/>
    <w:rsid w:val="60CB0AD8"/>
    <w:rsid w:val="6261681D"/>
    <w:rsid w:val="6380080F"/>
    <w:rsid w:val="6382242A"/>
    <w:rsid w:val="64C5663A"/>
    <w:rsid w:val="667F3C3C"/>
    <w:rsid w:val="6691269C"/>
    <w:rsid w:val="66BE3A41"/>
    <w:rsid w:val="66DB1C98"/>
    <w:rsid w:val="67704700"/>
    <w:rsid w:val="68C24E3B"/>
    <w:rsid w:val="6A820F9E"/>
    <w:rsid w:val="6CBB44D9"/>
    <w:rsid w:val="6E4614E6"/>
    <w:rsid w:val="6F35522F"/>
    <w:rsid w:val="709E1FAD"/>
    <w:rsid w:val="73134CBF"/>
    <w:rsid w:val="736B3EE3"/>
    <w:rsid w:val="73EA1E5C"/>
    <w:rsid w:val="74266544"/>
    <w:rsid w:val="74336562"/>
    <w:rsid w:val="74F63BA9"/>
    <w:rsid w:val="76C86DF1"/>
    <w:rsid w:val="7BC7700D"/>
    <w:rsid w:val="7C505C4C"/>
    <w:rsid w:val="7D163BF1"/>
    <w:rsid w:val="7D884455"/>
    <w:rsid w:val="7EEA7CF1"/>
    <w:rsid w:val="7F582E5D"/>
    <w:rsid w:val="7FEE42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 w:type="character" w:customStyle="1" w:styleId="13">
    <w:name w:val="font01"/>
    <w:basedOn w:val="8"/>
    <w:qFormat/>
    <w:uiPriority w:val="0"/>
    <w:rPr>
      <w:rFonts w:hint="eastAsia" w:ascii="宋体" w:hAnsi="宋体" w:eastAsia="宋体" w:cs="宋体"/>
      <w:color w:val="000000"/>
      <w:sz w:val="20"/>
      <w:szCs w:val="20"/>
      <w:u w:val="none"/>
    </w:rPr>
  </w:style>
  <w:style w:type="character" w:customStyle="1" w:styleId="14">
    <w:name w:val="font61"/>
    <w:basedOn w:val="8"/>
    <w:qFormat/>
    <w:uiPriority w:val="0"/>
    <w:rPr>
      <w:rFonts w:hint="eastAsia" w:ascii="宋体" w:hAnsi="宋体" w:eastAsia="宋体" w:cs="宋体"/>
      <w:color w:val="FF0000"/>
      <w:sz w:val="20"/>
      <w:szCs w:val="20"/>
      <w:u w:val="none"/>
    </w:rPr>
  </w:style>
  <w:style w:type="character" w:customStyle="1" w:styleId="15">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7</TotalTime>
  <ScaleCrop>false</ScaleCrop>
  <LinksUpToDate>false</LinksUpToDate>
  <CharactersWithSpaces>13714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2020-01-07T02:51:00Z</cp:lastPrinted>
  <dcterms:modified xsi:type="dcterms:W3CDTF">2021-04-12T08:31:55Z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02951D47D6C049B7808716AB140DCED5</vt:lpwstr>
  </property>
</Properties>
</file>