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满洲里国门党建学院二期项目</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混凝土材料采购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2021-03-006</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满洲里国门党建学院二期项目混凝土材料采购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满洲里国门党建学院二期项目混凝土材料采购</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eastAsia="宋体" w:cs="宋体"/>
          <w:bCs/>
          <w:color w:val="auto"/>
          <w:sz w:val="28"/>
          <w:szCs w:val="22"/>
          <w:highlight w:val="none"/>
          <w:u w:val="single"/>
          <w:lang w:eastAsia="zh-CN"/>
        </w:rPr>
        <w:t>详见</w:t>
      </w:r>
      <w:r>
        <w:rPr>
          <w:rFonts w:hint="eastAsia" w:ascii="宋体" w:hAnsi="宋体" w:cs="宋体"/>
          <w:bCs/>
          <w:color w:val="auto"/>
          <w:sz w:val="28"/>
          <w:highlight w:val="none"/>
          <w:u w:val="single"/>
          <w:lang w:val="en-US" w:eastAsia="zh-CN"/>
        </w:rPr>
        <w:t>招采文件</w:t>
      </w:r>
      <w:r>
        <w:rPr>
          <w:rFonts w:hint="eastAsia" w:ascii="宋体" w:hAnsi="宋体" w:eastAsia="宋体" w:cs="宋体"/>
          <w:bCs/>
          <w:color w:val="auto"/>
          <w:sz w:val="28"/>
          <w:szCs w:val="22"/>
          <w:highlight w:val="none"/>
          <w:u w:val="single"/>
          <w:lang w:eastAsia="zh-CN"/>
        </w:rPr>
        <w:t>报价清单</w:t>
      </w:r>
      <w:r>
        <w:rPr>
          <w:rFonts w:hint="eastAsia" w:ascii="宋体" w:hAnsi="宋体" w:cs="宋体"/>
          <w:bCs/>
          <w:color w:val="auto"/>
          <w:sz w:val="28"/>
          <w:szCs w:val="22"/>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rPr>
        <w:t>按项目部要求按时供货。</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eastAsia="宋体" w:cs="宋体"/>
          <w:bCs/>
          <w:color w:val="auto"/>
          <w:sz w:val="28"/>
          <w:szCs w:val="22"/>
          <w:highlight w:val="none"/>
          <w:lang w:val="en-US" w:eastAsia="zh-CN"/>
        </w:rPr>
        <w:t>满洲里产业园区内，产业大街1号产业大厦，骏业路东，产业大街北</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rPr>
        <w:t xml:space="preserve"> </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5</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21</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918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141"/>
        <w:gridCol w:w="631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4"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1"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6313"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满洲里国门党建学院二期项目/满洲里产业园区内，产业大街1号产业大厦，骏业路东，产业大街北。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5"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41"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6313"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000000"/>
                <w:kern w:val="0"/>
                <w:sz w:val="20"/>
                <w:szCs w:val="20"/>
                <w:lang w:bidi="ar"/>
              </w:rPr>
              <w:t>商品砼</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auto"/>
                <w:sz w:val="20"/>
                <w:szCs w:val="20"/>
                <w:highlight w:val="none"/>
                <w:lang w:eastAsia="zh-CN"/>
              </w:rPr>
              <w:t>详见</w:t>
            </w:r>
            <w:r>
              <w:rPr>
                <w:rFonts w:hint="eastAsia" w:asciiTheme="minorEastAsia" w:hAnsiTheme="minorEastAsia" w:eastAsiaTheme="minorEastAsia" w:cstheme="minorEastAsia"/>
                <w:color w:val="auto"/>
                <w:sz w:val="20"/>
                <w:szCs w:val="20"/>
                <w:highlight w:val="none"/>
                <w:u w:val="none"/>
                <w:lang w:val="en-US" w:eastAsia="zh-CN"/>
              </w:rPr>
              <w:t>招采文件</w:t>
            </w:r>
            <w:r>
              <w:rPr>
                <w:rFonts w:hint="eastAsia" w:asciiTheme="minorEastAsia" w:hAnsiTheme="minorEastAsia" w:eastAsiaTheme="minorEastAsia" w:cstheme="minorEastAsia"/>
                <w:color w:val="auto"/>
                <w:sz w:val="20"/>
                <w:szCs w:val="20"/>
                <w:highlight w:val="none"/>
                <w:lang w:eastAsia="zh-CN"/>
              </w:rPr>
              <w:t>报价清单。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4"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41"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hint="eastAsia" w:ascii="Calibri" w:hAnsi="Calibri" w:eastAsia="宋体" w:cs="Times New Roman"/>
                <w:color w:val="auto"/>
                <w:szCs w:val="22"/>
                <w:highlight w:val="none"/>
              </w:rPr>
            </w:pPr>
            <w:r>
              <w:rPr>
                <w:rFonts w:hint="eastAsia" w:ascii="Calibri" w:hAnsi="Calibri" w:cs="Times New Roman"/>
                <w:color w:val="auto"/>
                <w:sz w:val="21"/>
                <w:szCs w:val="22"/>
                <w:highlight w:val="none"/>
              </w:rPr>
              <w:t>供货数量</w:t>
            </w:r>
            <w:r>
              <w:rPr>
                <w:rFonts w:hint="eastAsia" w:ascii="Calibri" w:hAnsi="Calibri" w:cs="Times New Roman"/>
                <w:color w:val="auto"/>
                <w:sz w:val="21"/>
                <w:szCs w:val="22"/>
                <w:highlight w:val="none"/>
                <w:lang w:eastAsia="zh-CN"/>
              </w:rPr>
              <w:t>及时间</w:t>
            </w:r>
          </w:p>
        </w:tc>
        <w:tc>
          <w:tcPr>
            <w:tcW w:w="6313"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color w:val="auto"/>
                <w:sz w:val="20"/>
                <w:szCs w:val="20"/>
                <w:lang w:val="en-US" w:eastAsia="zh-CN"/>
              </w:rPr>
              <w:t>按实际施工进度分批次供货。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sz w:val="20"/>
                <w:szCs w:val="20"/>
                <w:highlight w:val="none"/>
                <w:lang w:val="en-US" w:eastAsia="zh-CN"/>
              </w:rPr>
              <w:t>（1）投标单位必须是重庆对外建设（集团）有限公司合格供方库内单位，且无失信记录；（2）</w:t>
            </w:r>
            <w:r>
              <w:rPr>
                <w:rFonts w:hint="eastAsia" w:asciiTheme="minorEastAsia" w:hAnsiTheme="minorEastAsia" w:eastAsiaTheme="minorEastAsia" w:cstheme="minorEastAsia"/>
                <w:sz w:val="20"/>
                <w:szCs w:val="20"/>
                <w:highlight w:val="none"/>
              </w:rPr>
              <w:t>本次要求投标人营业执照经营范围包含销售混凝土经营范围</w:t>
            </w:r>
            <w:r>
              <w:rPr>
                <w:rFonts w:hint="eastAsia" w:asciiTheme="minorEastAsia" w:hAnsiTheme="minorEastAsia" w:eastAsiaTheme="minorEastAsia" w:cstheme="minorEastAsia"/>
                <w:sz w:val="20"/>
                <w:szCs w:val="20"/>
                <w:highlight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最高限价（含税）</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2756979.47元，税率3%。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报价要求</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rPr>
              <w:t>投标报价不得高于采购单位公布的最高限价且保留两位小数</w:t>
            </w:r>
            <w:r>
              <w:rPr>
                <w:rFonts w:hint="eastAsia" w:asciiTheme="minorEastAsia" w:hAnsiTheme="minorEastAsia" w:eastAsiaTheme="minorEastAsia" w:cstheme="minorEastAsia"/>
                <w:color w:val="auto"/>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val="en-US" w:eastAsia="zh-CN"/>
              </w:rPr>
              <w:t>按合同要求执行，详合同范本。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支付条款</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方于每月25日就当月所供材料进行对账，次月15日前支付上月货款的70%，余下25%，从供货之日开始计算，甲方第四个月15日前支付乙方第三个月对账款的70%，再支付第一个月对账金额的25%；第五个月15日前支付乙方第四个月对账货款的70%，再支付第二个月对账金额的25%；以此类推。供货完毕后办理结算，扣留结算金额的5%作为质保金，双方办理完结算后三个月内全部付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sz w:val="20"/>
                <w:szCs w:val="20"/>
                <w:highlight w:val="none"/>
              </w:rPr>
            </w:pPr>
            <w:r>
              <w:rPr>
                <w:rFonts w:hint="eastAsia" w:ascii="宋体" w:hAnsi="宋体" w:cs="宋体"/>
                <w:sz w:val="20"/>
                <w:szCs w:val="20"/>
                <w:highlight w:val="none"/>
                <w:lang w:val="en-US" w:eastAsia="zh-CN"/>
              </w:rPr>
              <w:t>各项报价以固定单价作为双方结算价格，过程中不进行价格调整。工程量具体以供应方实际运至施工现场的商品混凝土供货小票按立方米计量；泵送方式及泵送工程量以混凝土小票注明的泵送方式为准。工程量按实计算，但不超过施工图设计范围、设计工程量及业主与甲方的结算工程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rPr>
              <w:t>投标人自行踏勘，联系人：</w:t>
            </w:r>
            <w:r>
              <w:rPr>
                <w:rFonts w:hint="eastAsia" w:asciiTheme="minorEastAsia" w:hAnsiTheme="minorEastAsia" w:eastAsiaTheme="minorEastAsia" w:cstheme="minorEastAsia"/>
                <w:color w:val="auto"/>
                <w:sz w:val="20"/>
                <w:szCs w:val="20"/>
                <w:highlight w:val="none"/>
                <w:lang w:val="en-US" w:eastAsia="zh-CN"/>
              </w:rPr>
              <w:t>陈三春 18423455288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时间：</w:t>
            </w:r>
            <w:r>
              <w:rPr>
                <w:rFonts w:hint="eastAsia" w:asciiTheme="minorEastAsia" w:hAnsiTheme="minorEastAsia" w:eastAsiaTheme="minorEastAsia" w:cstheme="minorEastAsia"/>
                <w:color w:val="auto"/>
                <w:sz w:val="20"/>
                <w:szCs w:val="20"/>
                <w:highlight w:val="none"/>
                <w:lang w:val="en-US" w:eastAsia="zh-CN"/>
              </w:rPr>
              <w:t>2021</w:t>
            </w:r>
            <w:r>
              <w:rPr>
                <w:rFonts w:hint="eastAsia" w:asciiTheme="minorEastAsia" w:hAnsiTheme="minorEastAsia" w:eastAsiaTheme="minorEastAsia" w:cstheme="minorEastAsia"/>
                <w:color w:val="auto"/>
                <w:sz w:val="20"/>
                <w:szCs w:val="20"/>
                <w:highlight w:val="none"/>
              </w:rPr>
              <w:t>年</w:t>
            </w: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月</w:t>
            </w:r>
            <w:r>
              <w:rPr>
                <w:rFonts w:hint="eastAsia" w:asciiTheme="minorEastAsia" w:hAnsiTheme="minorEastAsia" w:eastAsiaTheme="minorEastAsia" w:cstheme="minorEastAsia"/>
                <w:color w:val="auto"/>
                <w:sz w:val="20"/>
                <w:szCs w:val="20"/>
                <w:highlight w:val="none"/>
                <w:lang w:val="en-US" w:eastAsia="zh-CN"/>
              </w:rPr>
              <w:t>21</w:t>
            </w:r>
            <w:r>
              <w:rPr>
                <w:rFonts w:hint="eastAsia" w:asciiTheme="minorEastAsia" w:hAnsiTheme="minorEastAsia" w:eastAsiaTheme="minorEastAsia" w:cstheme="minorEastAsia"/>
                <w:color w:val="auto"/>
                <w:sz w:val="20"/>
                <w:szCs w:val="20"/>
                <w:highlight w:val="none"/>
              </w:rPr>
              <w:t>日</w:t>
            </w:r>
            <w:r>
              <w:rPr>
                <w:rFonts w:hint="eastAsia" w:asciiTheme="minorEastAsia" w:hAnsiTheme="minorEastAsia" w:eastAsiaTheme="minorEastAsia" w:cstheme="minorEastAsia"/>
                <w:color w:val="auto"/>
                <w:sz w:val="20"/>
                <w:szCs w:val="20"/>
                <w:highlight w:val="none"/>
                <w:lang w:eastAsia="zh-CN"/>
              </w:rPr>
              <w:t>至</w:t>
            </w:r>
            <w:r>
              <w:rPr>
                <w:rFonts w:hint="eastAsia" w:asciiTheme="minorEastAsia" w:hAnsiTheme="minorEastAsia" w:eastAsiaTheme="minorEastAsia" w:cstheme="minorEastAsia"/>
                <w:color w:val="auto"/>
                <w:sz w:val="20"/>
                <w:szCs w:val="20"/>
                <w:highlight w:val="none"/>
                <w:lang w:val="en-US" w:eastAsia="zh-CN"/>
              </w:rPr>
              <w:t>2021</w:t>
            </w:r>
            <w:r>
              <w:rPr>
                <w:rFonts w:hint="eastAsia" w:asciiTheme="minorEastAsia" w:hAnsiTheme="minorEastAsia" w:eastAsiaTheme="minorEastAsia" w:cstheme="minorEastAsia"/>
                <w:color w:val="auto"/>
                <w:sz w:val="20"/>
                <w:szCs w:val="20"/>
                <w:highlight w:val="none"/>
              </w:rPr>
              <w:t>年</w:t>
            </w: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rPr>
              <w:t>月</w:t>
            </w:r>
            <w:r>
              <w:rPr>
                <w:rFonts w:hint="eastAsia" w:asciiTheme="minorEastAsia" w:hAnsiTheme="minorEastAsia" w:eastAsiaTheme="minorEastAsia" w:cstheme="minorEastAsia"/>
                <w:color w:val="auto"/>
                <w:sz w:val="20"/>
                <w:szCs w:val="20"/>
                <w:highlight w:val="none"/>
                <w:lang w:val="en-US" w:eastAsia="zh-CN"/>
              </w:rPr>
              <w:t>24</w:t>
            </w:r>
            <w:r>
              <w:rPr>
                <w:rFonts w:hint="eastAsia" w:asciiTheme="minorEastAsia" w:hAnsiTheme="minorEastAsia" w:eastAsiaTheme="minorEastAsia" w:cstheme="minorEastAsia"/>
                <w:color w:val="auto"/>
                <w:sz w:val="20"/>
                <w:szCs w:val="20"/>
                <w:highlight w:val="none"/>
              </w:rPr>
              <w:t>日</w:t>
            </w:r>
          </w:p>
          <w:p>
            <w:pPr>
              <w:keepNext w:val="0"/>
              <w:keepLines w:val="0"/>
              <w:suppressLineNumbers w:val="0"/>
              <w:snapToGrid w:val="0"/>
              <w:spacing w:before="0" w:beforeAutospacing="0" w:after="0" w:afterAutospacing="0" w:line="240" w:lineRule="auto"/>
              <w:ind w:left="200" w:leftChars="0" w:right="0" w:hanging="200" w:hangingChars="100"/>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网址：</w:t>
            </w:r>
            <w:r>
              <w:rPr>
                <w:rFonts w:hint="eastAsia" w:asciiTheme="minorEastAsia" w:hAnsiTheme="minorEastAsia" w:eastAsiaTheme="minorEastAsia" w:cstheme="minorEastAsia"/>
                <w:color w:val="auto"/>
                <w:sz w:val="20"/>
                <w:szCs w:val="20"/>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Theme="minorEastAsia" w:hAnsiTheme="minorEastAsia" w:eastAsiaTheme="minorEastAsia" w:cstheme="minorEastAsia"/>
                <w:bCs/>
                <w:color w:val="auto"/>
                <w:sz w:val="20"/>
                <w:szCs w:val="20"/>
                <w:highlight w:val="none"/>
                <w:u w:val="single"/>
                <w:lang w:eastAsia="zh-CN"/>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收件人：</w:t>
            </w:r>
            <w:r>
              <w:rPr>
                <w:rFonts w:hint="eastAsia" w:asciiTheme="minorEastAsia" w:hAnsiTheme="minorEastAsia" w:eastAsiaTheme="minorEastAsia" w:cstheme="minorEastAsia"/>
                <w:bCs/>
                <w:color w:val="auto"/>
                <w:sz w:val="20"/>
                <w:szCs w:val="20"/>
                <w:highlight w:val="none"/>
                <w:u w:val="single"/>
              </w:rPr>
              <w:t>重庆对外建设（集团）有限公司</w:t>
            </w:r>
            <w:r>
              <w:rPr>
                <w:rFonts w:hint="eastAsia" w:asciiTheme="minorEastAsia" w:hAnsiTheme="minorEastAsia" w:eastAsiaTheme="minorEastAsia" w:cstheme="minorEastAsia"/>
                <w:bCs/>
                <w:color w:val="auto"/>
                <w:sz w:val="20"/>
                <w:szCs w:val="20"/>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eastAsia" w:asciiTheme="minorEastAsia" w:hAnsiTheme="minorEastAsia" w:eastAsiaTheme="minorEastAsia" w:cstheme="minorEastAsia"/>
                <w:color w:val="000000" w:themeColor="text1"/>
                <w:sz w:val="20"/>
                <w:szCs w:val="2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地点:</w:t>
            </w:r>
            <w:r>
              <w:rPr>
                <w:rFonts w:hint="eastAsia" w:asciiTheme="minorEastAsia" w:hAnsiTheme="minorEastAsia" w:eastAsiaTheme="minorEastAsia" w:cstheme="minorEastAsia"/>
                <w:bCs/>
                <w:color w:val="auto"/>
                <w:sz w:val="20"/>
                <w:szCs w:val="20"/>
                <w:highlight w:val="none"/>
                <w:u w:val="single"/>
              </w:rPr>
              <w:t>渝北区星光大道80号重庆对外建设（集团）有限公司</w:t>
            </w:r>
            <w:r>
              <w:rPr>
                <w:rFonts w:hint="eastAsia" w:asciiTheme="minorEastAsia" w:hAnsiTheme="minorEastAsia" w:eastAsiaTheme="minorEastAsia" w:cstheme="minorEastAsia"/>
                <w:bCs/>
                <w:color w:val="auto"/>
                <w:sz w:val="20"/>
                <w:szCs w:val="20"/>
                <w:highlight w:val="none"/>
                <w:u w:val="single"/>
                <w:lang w:eastAsia="zh-CN"/>
              </w:rPr>
              <w:t>3009</w:t>
            </w:r>
            <w:r>
              <w:rPr>
                <w:rFonts w:hint="eastAsia" w:asciiTheme="minorEastAsia" w:hAnsiTheme="minorEastAsia" w:eastAsiaTheme="minorEastAsia" w:cstheme="minorEastAsia"/>
                <w:bCs/>
                <w:color w:val="auto"/>
                <w:sz w:val="20"/>
                <w:szCs w:val="20"/>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 xml:space="preserve">提交时间: </w:t>
            </w:r>
            <w:r>
              <w:rPr>
                <w:rFonts w:hint="eastAsia" w:asciiTheme="minorEastAsia" w:hAnsiTheme="minorEastAsia" w:eastAsiaTheme="minorEastAsia" w:cstheme="minorEastAsia"/>
                <w:color w:val="auto"/>
                <w:sz w:val="20"/>
                <w:szCs w:val="20"/>
                <w:highlight w:val="none"/>
                <w:u w:val="single"/>
              </w:rPr>
              <w:t>20</w:t>
            </w:r>
            <w:r>
              <w:rPr>
                <w:rFonts w:hint="eastAsia" w:asciiTheme="minorEastAsia" w:hAnsiTheme="minorEastAsia" w:eastAsiaTheme="minorEastAsia" w:cstheme="minorEastAsia"/>
                <w:color w:val="auto"/>
                <w:sz w:val="20"/>
                <w:szCs w:val="20"/>
                <w:highlight w:val="none"/>
                <w:u w:val="single"/>
                <w:lang w:val="en-US" w:eastAsia="zh-CN"/>
              </w:rPr>
              <w:t>21</w:t>
            </w:r>
            <w:r>
              <w:rPr>
                <w:rFonts w:hint="eastAsia" w:asciiTheme="minorEastAsia" w:hAnsiTheme="minorEastAsia" w:eastAsiaTheme="minorEastAsia" w:cstheme="minorEastAsia"/>
                <w:color w:val="auto"/>
                <w:sz w:val="20"/>
                <w:szCs w:val="20"/>
                <w:highlight w:val="none"/>
                <w:u w:val="single"/>
              </w:rPr>
              <w:t>年</w:t>
            </w:r>
            <w:r>
              <w:rPr>
                <w:rFonts w:hint="eastAsia" w:asciiTheme="minorEastAsia" w:hAnsiTheme="minorEastAsia" w:eastAsiaTheme="minorEastAsia" w:cstheme="minorEastAsia"/>
                <w:color w:val="auto"/>
                <w:sz w:val="20"/>
                <w:szCs w:val="20"/>
                <w:highlight w:val="none"/>
                <w:u w:val="single"/>
                <w:lang w:val="en-US" w:eastAsia="zh-CN"/>
              </w:rPr>
              <w:t>5</w:t>
            </w:r>
            <w:r>
              <w:rPr>
                <w:rFonts w:hint="eastAsia" w:asciiTheme="minorEastAsia" w:hAnsiTheme="minorEastAsia" w:eastAsiaTheme="minorEastAsia" w:cstheme="minorEastAsia"/>
                <w:color w:val="auto"/>
                <w:sz w:val="20"/>
                <w:szCs w:val="20"/>
                <w:highlight w:val="none"/>
                <w:u w:val="single"/>
              </w:rPr>
              <w:t>月</w:t>
            </w:r>
            <w:r>
              <w:rPr>
                <w:rFonts w:hint="eastAsia" w:asciiTheme="minorEastAsia" w:hAnsiTheme="minorEastAsia" w:eastAsiaTheme="minorEastAsia" w:cstheme="minorEastAsia"/>
                <w:color w:val="auto"/>
                <w:sz w:val="20"/>
                <w:szCs w:val="20"/>
                <w:highlight w:val="none"/>
                <w:u w:val="single"/>
                <w:lang w:val="en-US" w:eastAsia="zh-CN"/>
              </w:rPr>
              <w:t>25</w:t>
            </w:r>
            <w:r>
              <w:rPr>
                <w:rFonts w:hint="eastAsia" w:asciiTheme="minorEastAsia" w:hAnsiTheme="minorEastAsia" w:eastAsiaTheme="minorEastAsia" w:cstheme="minorEastAsia"/>
                <w:color w:val="auto"/>
                <w:sz w:val="20"/>
                <w:szCs w:val="20"/>
                <w:highlight w:val="none"/>
                <w:u w:val="single"/>
              </w:rPr>
              <w:t>日9</w:t>
            </w:r>
            <w:r>
              <w:rPr>
                <w:rFonts w:hint="eastAsia" w:asciiTheme="minorEastAsia" w:hAnsiTheme="minorEastAsia" w:eastAsiaTheme="minorEastAsia" w:cstheme="minorEastAsia"/>
                <w:color w:val="auto"/>
                <w:sz w:val="20"/>
                <w:szCs w:val="20"/>
                <w:highlight w:val="none"/>
                <w:u w:val="single"/>
                <w:lang w:eastAsia="zh-CN"/>
              </w:rPr>
              <w:t>：</w:t>
            </w:r>
            <w:r>
              <w:rPr>
                <w:rFonts w:hint="eastAsia" w:asciiTheme="minorEastAsia" w:hAnsiTheme="minorEastAsia" w:eastAsiaTheme="minorEastAsia" w:cstheme="minorEastAsia"/>
                <w:color w:val="auto"/>
                <w:sz w:val="20"/>
                <w:szCs w:val="20"/>
                <w:highlight w:val="none"/>
                <w:u w:val="single"/>
              </w:rPr>
              <w:t>00至20</w:t>
            </w:r>
            <w:r>
              <w:rPr>
                <w:rFonts w:hint="eastAsia" w:asciiTheme="minorEastAsia" w:hAnsiTheme="minorEastAsia" w:eastAsiaTheme="minorEastAsia" w:cstheme="minorEastAsia"/>
                <w:color w:val="auto"/>
                <w:sz w:val="20"/>
                <w:szCs w:val="20"/>
                <w:highlight w:val="none"/>
                <w:u w:val="single"/>
                <w:lang w:val="en-US" w:eastAsia="zh-CN"/>
              </w:rPr>
              <w:t>21</w:t>
            </w:r>
            <w:r>
              <w:rPr>
                <w:rFonts w:hint="eastAsia" w:asciiTheme="minorEastAsia" w:hAnsiTheme="minorEastAsia" w:eastAsiaTheme="minorEastAsia" w:cstheme="minorEastAsia"/>
                <w:color w:val="auto"/>
                <w:sz w:val="20"/>
                <w:szCs w:val="20"/>
                <w:highlight w:val="none"/>
                <w:u w:val="single"/>
              </w:rPr>
              <w:t>年</w:t>
            </w:r>
            <w:r>
              <w:rPr>
                <w:rFonts w:hint="eastAsia" w:asciiTheme="minorEastAsia" w:hAnsiTheme="minorEastAsia" w:eastAsiaTheme="minorEastAsia" w:cstheme="minorEastAsia"/>
                <w:color w:val="auto"/>
                <w:sz w:val="20"/>
                <w:szCs w:val="20"/>
                <w:highlight w:val="none"/>
                <w:u w:val="single"/>
                <w:lang w:val="en-US" w:eastAsia="zh-CN"/>
              </w:rPr>
              <w:t>5</w:t>
            </w:r>
            <w:r>
              <w:rPr>
                <w:rFonts w:hint="eastAsia" w:asciiTheme="minorEastAsia" w:hAnsiTheme="minorEastAsia" w:eastAsiaTheme="minorEastAsia" w:cstheme="minorEastAsia"/>
                <w:color w:val="auto"/>
                <w:sz w:val="20"/>
                <w:szCs w:val="20"/>
                <w:highlight w:val="none"/>
                <w:u w:val="single"/>
              </w:rPr>
              <w:t>月</w:t>
            </w:r>
            <w:r>
              <w:rPr>
                <w:rFonts w:hint="eastAsia" w:asciiTheme="minorEastAsia" w:hAnsiTheme="minorEastAsia" w:eastAsiaTheme="minorEastAsia" w:cstheme="minorEastAsia"/>
                <w:color w:val="auto"/>
                <w:sz w:val="20"/>
                <w:szCs w:val="20"/>
                <w:highlight w:val="none"/>
                <w:u w:val="single"/>
                <w:lang w:val="en-US" w:eastAsia="zh-CN"/>
              </w:rPr>
              <w:t>25</w:t>
            </w:r>
            <w:r>
              <w:rPr>
                <w:rFonts w:hint="eastAsia" w:asciiTheme="minorEastAsia" w:hAnsiTheme="minorEastAsia" w:eastAsiaTheme="minorEastAsia" w:cstheme="minorEastAsia"/>
                <w:color w:val="auto"/>
                <w:sz w:val="20"/>
                <w:szCs w:val="20"/>
                <w:highlight w:val="none"/>
                <w:u w:val="single"/>
              </w:rPr>
              <w:t>日</w:t>
            </w:r>
            <w:r>
              <w:rPr>
                <w:rFonts w:hint="eastAsia" w:asciiTheme="minorEastAsia" w:hAnsiTheme="minorEastAsia" w:eastAsiaTheme="minorEastAsia" w:cstheme="minorEastAsia"/>
                <w:color w:val="auto"/>
                <w:sz w:val="20"/>
                <w:szCs w:val="20"/>
                <w:highlight w:val="none"/>
                <w:u w:val="single"/>
                <w:lang w:val="en-US" w:eastAsia="zh-CN"/>
              </w:rPr>
              <w:t>12</w:t>
            </w:r>
            <w:r>
              <w:rPr>
                <w:rFonts w:hint="eastAsia" w:asciiTheme="minorEastAsia" w:hAnsiTheme="minorEastAsia" w:eastAsiaTheme="minorEastAsia" w:cstheme="minorEastAsia"/>
                <w:color w:val="auto"/>
                <w:sz w:val="20"/>
                <w:szCs w:val="20"/>
                <w:highlight w:val="none"/>
                <w:u w:val="single"/>
                <w:lang w:eastAsia="zh-CN"/>
              </w:rPr>
              <w:t>：</w:t>
            </w:r>
            <w:r>
              <w:rPr>
                <w:rFonts w:hint="eastAsia" w:asciiTheme="minorEastAsia" w:hAnsiTheme="minorEastAsia" w:eastAsiaTheme="minorEastAsia" w:cstheme="minorEastAsia"/>
                <w:color w:val="auto"/>
                <w:sz w:val="20"/>
                <w:szCs w:val="20"/>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开标</w:t>
            </w:r>
            <w:r>
              <w:rPr>
                <w:rFonts w:hint="eastAsia" w:asciiTheme="minorEastAsia" w:hAnsiTheme="minorEastAsia" w:eastAsiaTheme="minorEastAsia" w:cstheme="minorEastAsia"/>
                <w:color w:val="auto"/>
                <w:sz w:val="20"/>
                <w:szCs w:val="20"/>
                <w:highlight w:val="none"/>
              </w:rPr>
              <w:t>时间:</w:t>
            </w:r>
            <w:r>
              <w:rPr>
                <w:rFonts w:hint="eastAsia" w:asciiTheme="minorEastAsia" w:hAnsiTheme="minorEastAsia" w:eastAsiaTheme="minorEastAsia" w:cstheme="minorEastAsia"/>
                <w:color w:val="auto"/>
                <w:sz w:val="20"/>
                <w:szCs w:val="20"/>
                <w:highlight w:val="none"/>
                <w:u w:val="single"/>
              </w:rPr>
              <w:t xml:space="preserve"> 20</w:t>
            </w:r>
            <w:r>
              <w:rPr>
                <w:rFonts w:hint="eastAsia" w:asciiTheme="minorEastAsia" w:hAnsiTheme="minorEastAsia" w:eastAsiaTheme="minorEastAsia" w:cstheme="minorEastAsia"/>
                <w:color w:val="auto"/>
                <w:sz w:val="20"/>
                <w:szCs w:val="20"/>
                <w:highlight w:val="none"/>
                <w:u w:val="single"/>
                <w:lang w:val="en-US" w:eastAsia="zh-CN"/>
              </w:rPr>
              <w:t>21</w:t>
            </w:r>
            <w:r>
              <w:rPr>
                <w:rFonts w:hint="eastAsia" w:asciiTheme="minorEastAsia" w:hAnsiTheme="minorEastAsia" w:eastAsiaTheme="minorEastAsia" w:cstheme="minorEastAsia"/>
                <w:color w:val="auto"/>
                <w:sz w:val="20"/>
                <w:szCs w:val="20"/>
                <w:highlight w:val="none"/>
              </w:rPr>
              <w:t>年</w:t>
            </w:r>
            <w:r>
              <w:rPr>
                <w:rFonts w:hint="eastAsia" w:asciiTheme="minorEastAsia" w:hAnsiTheme="minorEastAsia" w:eastAsiaTheme="minorEastAsia" w:cstheme="minorEastAsia"/>
                <w:color w:val="auto"/>
                <w:sz w:val="20"/>
                <w:szCs w:val="20"/>
                <w:highlight w:val="none"/>
                <w:u w:val="single"/>
                <w:lang w:val="en-US" w:eastAsia="zh-CN"/>
              </w:rPr>
              <w:t>5</w:t>
            </w:r>
            <w:r>
              <w:rPr>
                <w:rFonts w:hint="eastAsia" w:asciiTheme="minorEastAsia" w:hAnsiTheme="minorEastAsia" w:eastAsiaTheme="minorEastAsia" w:cstheme="minorEastAsia"/>
                <w:color w:val="auto"/>
                <w:sz w:val="20"/>
                <w:szCs w:val="20"/>
                <w:highlight w:val="none"/>
              </w:rPr>
              <w:t>月</w:t>
            </w:r>
            <w:r>
              <w:rPr>
                <w:rFonts w:hint="eastAsia" w:asciiTheme="minorEastAsia" w:hAnsiTheme="minorEastAsia" w:eastAsiaTheme="minorEastAsia" w:cstheme="minorEastAsia"/>
                <w:color w:val="auto"/>
                <w:sz w:val="20"/>
                <w:szCs w:val="20"/>
                <w:highlight w:val="none"/>
                <w:u w:val="single"/>
                <w:lang w:val="en-US" w:eastAsia="zh-CN"/>
              </w:rPr>
              <w:t>25</w:t>
            </w:r>
            <w:bookmarkStart w:id="37" w:name="_GoBack"/>
            <w:bookmarkEnd w:id="37"/>
            <w:r>
              <w:rPr>
                <w:rFonts w:hint="eastAsia" w:asciiTheme="minorEastAsia" w:hAnsiTheme="minorEastAsia" w:eastAsiaTheme="minorEastAsia" w:cstheme="minorEastAsia"/>
                <w:color w:val="auto"/>
                <w:sz w:val="20"/>
                <w:szCs w:val="20"/>
                <w:highlight w:val="none"/>
              </w:rPr>
              <w:t>日</w:t>
            </w:r>
            <w:r>
              <w:rPr>
                <w:rFonts w:hint="eastAsia" w:asciiTheme="minorEastAsia" w:hAnsiTheme="minorEastAsia" w:eastAsiaTheme="minorEastAsia" w:cstheme="minorEastAsia"/>
                <w:color w:val="auto"/>
                <w:sz w:val="20"/>
                <w:szCs w:val="20"/>
                <w:highlight w:val="none"/>
                <w:u w:val="single"/>
              </w:rPr>
              <w:t>15</w:t>
            </w:r>
            <w:r>
              <w:rPr>
                <w:rFonts w:hint="eastAsia" w:asciiTheme="minorEastAsia" w:hAnsiTheme="minorEastAsia" w:eastAsiaTheme="minorEastAsia" w:cstheme="minorEastAsia"/>
                <w:color w:val="auto"/>
                <w:sz w:val="20"/>
                <w:szCs w:val="20"/>
                <w:highlight w:val="none"/>
              </w:rPr>
              <w:t>时</w:t>
            </w:r>
            <w:r>
              <w:rPr>
                <w:rFonts w:hint="eastAsia" w:asciiTheme="minorEastAsia" w:hAnsiTheme="minorEastAsia" w:eastAsiaTheme="minorEastAsia" w:cstheme="minorEastAsia"/>
                <w:color w:val="auto"/>
                <w:sz w:val="20"/>
                <w:szCs w:val="20"/>
                <w:highlight w:val="none"/>
                <w:u w:val="single"/>
                <w:lang w:val="en-US" w:eastAsia="zh-CN"/>
              </w:rPr>
              <w:t>0</w:t>
            </w:r>
            <w:r>
              <w:rPr>
                <w:rFonts w:hint="eastAsia" w:asciiTheme="minorEastAsia" w:hAnsiTheme="minorEastAsia" w:eastAsiaTheme="minorEastAsia" w:cstheme="minorEastAsia"/>
                <w:color w:val="auto"/>
                <w:sz w:val="20"/>
                <w:szCs w:val="20"/>
                <w:highlight w:val="none"/>
                <w:u w:val="single"/>
              </w:rPr>
              <w:t>0</w:t>
            </w:r>
            <w:r>
              <w:rPr>
                <w:rFonts w:hint="eastAsia" w:asciiTheme="minorEastAsia" w:hAnsiTheme="minorEastAsia" w:eastAsiaTheme="minorEastAsia" w:cstheme="minorEastAsia"/>
                <w:color w:val="auto"/>
                <w:sz w:val="20"/>
                <w:szCs w:val="20"/>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rPr>
              <w:t>地点:</w:t>
            </w:r>
            <w:r>
              <w:rPr>
                <w:rFonts w:hint="eastAsia" w:asciiTheme="minorEastAsia" w:hAnsiTheme="minorEastAsia" w:eastAsiaTheme="minorEastAsia" w:cstheme="minorEastAsia"/>
                <w:bCs/>
                <w:color w:val="auto"/>
                <w:sz w:val="20"/>
                <w:szCs w:val="20"/>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评审方法及标准</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ascii="宋体" w:hAnsi="宋体" w:cs="宋体"/>
          <w:b/>
          <w:color w:val="auto"/>
          <w:sz w:val="30"/>
          <w:highlight w:val="none"/>
        </w:rPr>
      </w:pPr>
      <w:bookmarkStart w:id="0" w:name="_Toc468157564"/>
      <w:bookmarkStart w:id="1" w:name="_Toc6727971"/>
      <w:bookmarkStart w:id="2" w:name="_Toc480010736"/>
      <w:bookmarkStart w:id="3" w:name="_Toc454701405"/>
      <w:bookmarkStart w:id="4" w:name="_Toc468606057"/>
      <w:bookmarkStart w:id="5" w:name="_Toc6397150"/>
      <w:bookmarkStart w:id="6" w:name="_Toc491658679"/>
      <w:bookmarkStart w:id="7" w:name="_Toc479991610"/>
      <w:bookmarkStart w:id="8" w:name="_Toc467236768"/>
      <w:bookmarkStart w:id="9" w:name="_Toc467987851"/>
      <w:bookmarkStart w:id="10" w:name="_Toc458262638"/>
      <w:bookmarkStart w:id="11" w:name="_Toc480020285"/>
      <w:bookmarkStart w:id="12" w:name="_Toc480021081"/>
      <w:bookmarkStart w:id="13" w:name="_Toc500861026"/>
      <w:bookmarkStart w:id="14" w:name="_Toc65998015"/>
      <w:bookmarkStart w:id="15" w:name="_Toc123786880"/>
      <w:bookmarkStart w:id="16" w:name="_Toc90779595"/>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必须包含销售混凝土经营范围。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123786822"/>
      <w:bookmarkStart w:id="18" w:name="_Toc71877701"/>
      <w:bookmarkStart w:id="19" w:name="_Toc42923333"/>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123786823"/>
      <w:bookmarkStart w:id="21"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r>
        <w:rPr>
          <w:rFonts w:ascii="Times New Roman" w:hAnsi="Times New Roman" w:eastAsia="仿宋" w:cs="Times New Roman"/>
          <w:kern w:val="0"/>
          <w:sz w:val="28"/>
          <w:szCs w:val="28"/>
        </w:rPr>
        <w:t>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lang w:eastAsia="zh-CN"/>
        </w:rPr>
      </w:pPr>
      <w:r>
        <w:rPr>
          <w:rFonts w:hint="eastAsia" w:ascii="Times New Roman" w:hAnsi="Times New Roman" w:eastAsia="仿宋" w:cs="Times New Roman"/>
          <w:color w:val="000000"/>
          <w:kern w:val="0"/>
          <w:sz w:val="28"/>
          <w:szCs w:val="28"/>
        </w:rPr>
        <w:t>4.9 质量保证期：</w:t>
      </w:r>
      <w:r>
        <w:rPr>
          <w:rFonts w:hint="eastAsia" w:ascii="Times New Roman" w:hAnsi="Times New Roman" w:eastAsia="仿宋" w:cs="Times New Roman"/>
          <w:kern w:val="0"/>
          <w:sz w:val="28"/>
          <w:szCs w:val="28"/>
        </w:rPr>
        <w:t>按国家</w:t>
      </w:r>
      <w:r>
        <w:rPr>
          <w:rFonts w:hint="eastAsia" w:ascii="Times New Roman" w:hAnsi="Times New Roman" w:eastAsia="仿宋" w:cs="Times New Roman"/>
          <w:kern w:val="0"/>
          <w:sz w:val="28"/>
          <w:szCs w:val="28"/>
          <w:lang w:val="en-US" w:eastAsia="zh-CN"/>
        </w:rPr>
        <w:t>相关</w:t>
      </w:r>
      <w:r>
        <w:rPr>
          <w:rFonts w:hint="eastAsia" w:ascii="Times New Roman" w:hAnsi="Times New Roman" w:eastAsia="仿宋" w:cs="Times New Roman"/>
          <w:kern w:val="0"/>
          <w:sz w:val="28"/>
          <w:szCs w:val="28"/>
        </w:rPr>
        <w:t>标准执行</w:t>
      </w:r>
      <w:r>
        <w:rPr>
          <w:rFonts w:hint="eastAsia" w:ascii="Times New Roman" w:hAnsi="Times New Roman" w:eastAsia="仿宋" w:cs="Times New Roman"/>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0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0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lang w:val="en-US" w:eastAsia="zh-CN"/>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lang w:val="en-US" w:eastAsia="zh-CN"/>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lang w:val="en-US" w:eastAsia="zh-CN"/>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满洲里国门党建学院二期项目</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混凝土材料采购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招采文件编号：</w:t>
      </w:r>
      <w:r>
        <w:rPr>
          <w:rFonts w:hint="eastAsia" w:cs="宋体"/>
          <w:b/>
          <w:color w:val="auto"/>
          <w:sz w:val="32"/>
          <w:szCs w:val="32"/>
          <w:highlight w:val="none"/>
          <w:lang w:val="en-US" w:eastAsia="zh-CN"/>
        </w:rPr>
        <w:t>2021-03-006</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满洲里国门党建学院二期项目混凝土材料采购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招采文件的全部内容，愿意以人民币（大写）</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元（¥     ）</w:t>
      </w:r>
      <w:r>
        <w:rPr>
          <w:rFonts w:hint="eastAsia" w:ascii="宋体" w:hAnsi="宋体" w:eastAsia="宋体" w:cs="宋体"/>
          <w:color w:val="auto"/>
          <w:sz w:val="28"/>
          <w:szCs w:val="28"/>
          <w:highlight w:val="none"/>
        </w:rPr>
        <w:t>的投标总报价参与投标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此报价包含招采范围内的所有工作内容及其相关费用。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90779596"/>
      <w:bookmarkStart w:id="25" w:name="_Toc491658680"/>
      <w:bookmarkStart w:id="26" w:name="_Toc6397151"/>
      <w:bookmarkStart w:id="27" w:name="_Toc500861027"/>
      <w:bookmarkStart w:id="28" w:name="_Toc65998016"/>
      <w:bookmarkStart w:id="29" w:name="_Toc6727972"/>
      <w:bookmarkStart w:id="30" w:name="_Toc26066260"/>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满洲里国门党建学院二期项目混凝土材料采购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满洲里国门党建学院二期项目混凝土材料采购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宋体" w:hAnsi="宋体" w:eastAsia="宋体" w:cs="宋体"/>
          <w:color w:val="auto"/>
          <w:sz w:val="28"/>
          <w:szCs w:val="28"/>
          <w:highlight w:val="none"/>
        </w:rPr>
        <w:t>注：投标人法定代表人参加投标的无须提供该委托书。</w:t>
      </w: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p>
      <w:pPr>
        <w:widowControl/>
        <w:numPr>
          <w:ilvl w:val="-1"/>
          <w:numId w:val="0"/>
        </w:numPr>
        <w:jc w:val="center"/>
        <w:outlineLvl w:val="4"/>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 xml:space="preserve">                              单位：元                                                                                           </w:t>
      </w:r>
    </w:p>
    <w:tbl>
      <w:tblPr>
        <w:tblStyle w:val="14"/>
        <w:tblpPr w:leftFromText="180" w:rightFromText="180" w:vertAnchor="text" w:horzAnchor="page" w:tblpX="1342" w:tblpY="238"/>
        <w:tblOverlap w:val="never"/>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1500"/>
        <w:gridCol w:w="850"/>
        <w:gridCol w:w="1300"/>
        <w:gridCol w:w="617"/>
        <w:gridCol w:w="1400"/>
        <w:gridCol w:w="1450"/>
        <w:gridCol w:w="1633"/>
        <w:gridCol w:w="181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0"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1143"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材料名称</w:t>
            </w:r>
          </w:p>
        </w:tc>
        <w:tc>
          <w:tcPr>
            <w:tcW w:w="1500"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规格型号</w:t>
            </w:r>
          </w:p>
        </w:tc>
        <w:tc>
          <w:tcPr>
            <w:tcW w:w="850"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1300"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暂定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数量</w:t>
            </w:r>
          </w:p>
        </w:tc>
        <w:tc>
          <w:tcPr>
            <w:tcW w:w="617"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税率</w:t>
            </w:r>
          </w:p>
        </w:tc>
        <w:tc>
          <w:tcPr>
            <w:tcW w:w="2850" w:type="dxa"/>
            <w:gridSpan w:val="2"/>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3452" w:type="dxa"/>
            <w:gridSpan w:val="2"/>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1117"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50"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1143"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1500"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850"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1300"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617"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c>
          <w:tcPr>
            <w:tcW w:w="140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color w:val="auto"/>
                <w:sz w:val="24"/>
                <w:szCs w:val="24"/>
                <w:highlight w:val="none"/>
                <w:lang w:eastAsia="zh-CN"/>
              </w:rPr>
              <w:t>单价</w:t>
            </w:r>
          </w:p>
        </w:tc>
        <w:tc>
          <w:tcPr>
            <w:tcW w:w="145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color w:val="auto"/>
                <w:sz w:val="24"/>
                <w:szCs w:val="24"/>
                <w:highlight w:val="none"/>
                <w:lang w:eastAsia="zh-CN"/>
              </w:rPr>
              <w:t>合价</w:t>
            </w:r>
          </w:p>
        </w:tc>
        <w:tc>
          <w:tcPr>
            <w:tcW w:w="1633"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color w:val="auto"/>
                <w:sz w:val="24"/>
                <w:szCs w:val="24"/>
                <w:highlight w:val="none"/>
                <w:lang w:eastAsia="zh-CN"/>
              </w:rPr>
              <w:t>单价</w:t>
            </w:r>
          </w:p>
        </w:tc>
        <w:tc>
          <w:tcPr>
            <w:tcW w:w="1819"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color w:val="auto"/>
                <w:sz w:val="24"/>
                <w:szCs w:val="24"/>
                <w:highlight w:val="none"/>
                <w:lang w:eastAsia="zh-CN"/>
              </w:rPr>
              <w:t>合价</w:t>
            </w:r>
          </w:p>
        </w:tc>
        <w:tc>
          <w:tcPr>
            <w:tcW w:w="1117"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9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kern w:val="0"/>
                <w:sz w:val="20"/>
                <w:szCs w:val="20"/>
                <w:lang w:val="en-US" w:eastAsia="zh-CN"/>
              </w:rPr>
            </w:pPr>
            <w:r>
              <w:rPr>
                <w:rFonts w:hint="eastAsia" w:ascii="宋体" w:hAnsi="宋体" w:eastAsia="宋体" w:cs="宋体"/>
                <w:i w:val="0"/>
                <w:color w:val="000000"/>
                <w:kern w:val="0"/>
                <w:sz w:val="20"/>
                <w:szCs w:val="20"/>
                <w:u w:val="none"/>
                <w:lang w:val="en-US" w:eastAsia="zh-CN" w:bidi="ar"/>
              </w:rPr>
              <w:t>1</w:t>
            </w:r>
          </w:p>
        </w:tc>
        <w:tc>
          <w:tcPr>
            <w:tcW w:w="11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宋体" w:hAnsi="宋体" w:eastAsia="宋体" w:cs="宋体"/>
                <w:color w:val="000000"/>
                <w:kern w:val="0"/>
                <w:sz w:val="20"/>
                <w:szCs w:val="20"/>
                <w:lang w:bidi="ar"/>
              </w:rPr>
              <w:t>商品砼</w:t>
            </w:r>
          </w:p>
        </w:tc>
        <w:tc>
          <w:tcPr>
            <w:tcW w:w="15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宋体" w:hAnsi="宋体" w:eastAsia="宋体" w:cs="宋体"/>
                <w:color w:val="000000"/>
                <w:kern w:val="0"/>
                <w:sz w:val="20"/>
                <w:szCs w:val="20"/>
                <w:lang w:bidi="ar"/>
              </w:rPr>
              <w:t>C15</w:t>
            </w:r>
          </w:p>
        </w:tc>
        <w:tc>
          <w:tcPr>
            <w:tcW w:w="8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宋体" w:hAnsi="宋体" w:eastAsia="宋体" w:cs="宋体"/>
                <w:color w:val="000000"/>
                <w:kern w:val="0"/>
                <w:sz w:val="20"/>
                <w:szCs w:val="20"/>
                <w:lang w:bidi="ar"/>
              </w:rPr>
              <w:t>m³</w:t>
            </w:r>
          </w:p>
        </w:tc>
        <w:tc>
          <w:tcPr>
            <w:tcW w:w="13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宋体" w:hAnsi="宋体" w:eastAsia="宋体" w:cs="宋体"/>
                <w:color w:val="000000"/>
                <w:kern w:val="0"/>
                <w:sz w:val="20"/>
                <w:szCs w:val="20"/>
                <w:lang w:bidi="ar"/>
              </w:rPr>
              <w:t>251.35</w:t>
            </w:r>
          </w:p>
        </w:tc>
        <w:tc>
          <w:tcPr>
            <w:tcW w:w="61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4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327.00</w:t>
            </w:r>
          </w:p>
        </w:tc>
        <w:tc>
          <w:tcPr>
            <w:tcW w:w="14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82191.45 </w:t>
            </w:r>
          </w:p>
        </w:tc>
        <w:tc>
          <w:tcPr>
            <w:tcW w:w="1633"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819"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117"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9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1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商品砼</w:t>
            </w:r>
          </w:p>
        </w:tc>
        <w:tc>
          <w:tcPr>
            <w:tcW w:w="15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C20细石</w:t>
            </w:r>
          </w:p>
        </w:tc>
        <w:tc>
          <w:tcPr>
            <w:tcW w:w="8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m³</w:t>
            </w:r>
          </w:p>
        </w:tc>
        <w:tc>
          <w:tcPr>
            <w:tcW w:w="13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80.44</w:t>
            </w:r>
          </w:p>
        </w:tc>
        <w:tc>
          <w:tcPr>
            <w:tcW w:w="61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4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356.00</w:t>
            </w:r>
          </w:p>
        </w:tc>
        <w:tc>
          <w:tcPr>
            <w:tcW w:w="14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28636.64 </w:t>
            </w:r>
          </w:p>
        </w:tc>
        <w:tc>
          <w:tcPr>
            <w:tcW w:w="1633"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819"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117"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9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1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商品砼</w:t>
            </w:r>
          </w:p>
        </w:tc>
        <w:tc>
          <w:tcPr>
            <w:tcW w:w="15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C20</w:t>
            </w:r>
          </w:p>
        </w:tc>
        <w:tc>
          <w:tcPr>
            <w:tcW w:w="8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m³</w:t>
            </w:r>
          </w:p>
        </w:tc>
        <w:tc>
          <w:tcPr>
            <w:tcW w:w="13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2150.54</w:t>
            </w:r>
          </w:p>
        </w:tc>
        <w:tc>
          <w:tcPr>
            <w:tcW w:w="61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4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340.00</w:t>
            </w:r>
          </w:p>
        </w:tc>
        <w:tc>
          <w:tcPr>
            <w:tcW w:w="14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731183.60 </w:t>
            </w:r>
          </w:p>
        </w:tc>
        <w:tc>
          <w:tcPr>
            <w:tcW w:w="1633"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819"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117"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9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1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商品砼</w:t>
            </w:r>
          </w:p>
        </w:tc>
        <w:tc>
          <w:tcPr>
            <w:tcW w:w="15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C30</w:t>
            </w:r>
          </w:p>
        </w:tc>
        <w:tc>
          <w:tcPr>
            <w:tcW w:w="8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m³</w:t>
            </w:r>
          </w:p>
        </w:tc>
        <w:tc>
          <w:tcPr>
            <w:tcW w:w="13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4725.31</w:t>
            </w:r>
          </w:p>
        </w:tc>
        <w:tc>
          <w:tcPr>
            <w:tcW w:w="61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4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368.00</w:t>
            </w:r>
          </w:p>
        </w:tc>
        <w:tc>
          <w:tcPr>
            <w:tcW w:w="14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1738914.08 </w:t>
            </w:r>
          </w:p>
        </w:tc>
        <w:tc>
          <w:tcPr>
            <w:tcW w:w="1633"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819"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117"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9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1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商品砼</w:t>
            </w:r>
          </w:p>
        </w:tc>
        <w:tc>
          <w:tcPr>
            <w:tcW w:w="15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C35</w:t>
            </w:r>
          </w:p>
        </w:tc>
        <w:tc>
          <w:tcPr>
            <w:tcW w:w="8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m³</w:t>
            </w:r>
          </w:p>
        </w:tc>
        <w:tc>
          <w:tcPr>
            <w:tcW w:w="13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203.37</w:t>
            </w:r>
          </w:p>
        </w:tc>
        <w:tc>
          <w:tcPr>
            <w:tcW w:w="61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4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410.00</w:t>
            </w:r>
          </w:p>
        </w:tc>
        <w:tc>
          <w:tcPr>
            <w:tcW w:w="14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83381.70 </w:t>
            </w:r>
          </w:p>
        </w:tc>
        <w:tc>
          <w:tcPr>
            <w:tcW w:w="1633"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819"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117"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9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143" w:type="dxa"/>
            <w:tcBorders>
              <w:tl2br w:val="nil"/>
              <w:tr2bl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砼泵车</w:t>
            </w:r>
          </w:p>
        </w:tc>
        <w:tc>
          <w:tcPr>
            <w:tcW w:w="1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车载泵、47米、52米天泵等</w:t>
            </w:r>
          </w:p>
        </w:tc>
        <w:tc>
          <w:tcPr>
            <w:tcW w:w="8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m³</w:t>
            </w:r>
          </w:p>
        </w:tc>
        <w:tc>
          <w:tcPr>
            <w:tcW w:w="13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lang w:bidi="ar"/>
              </w:rPr>
              <w:t>5792</w:t>
            </w:r>
          </w:p>
        </w:tc>
        <w:tc>
          <w:tcPr>
            <w:tcW w:w="61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40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4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92672.00 </w:t>
            </w:r>
          </w:p>
        </w:tc>
        <w:tc>
          <w:tcPr>
            <w:tcW w:w="1633"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819"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117"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6360" w:type="dxa"/>
            <w:gridSpan w:val="6"/>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总价（元）</w:t>
            </w:r>
          </w:p>
        </w:tc>
        <w:tc>
          <w:tcPr>
            <w:tcW w:w="1400"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w:t>
            </w:r>
          </w:p>
        </w:tc>
        <w:tc>
          <w:tcPr>
            <w:tcW w:w="1450"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2756979.47 </w:t>
            </w:r>
          </w:p>
        </w:tc>
        <w:tc>
          <w:tcPr>
            <w:tcW w:w="1633"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w:t>
            </w:r>
          </w:p>
        </w:tc>
        <w:tc>
          <w:tcPr>
            <w:tcW w:w="1819"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c>
          <w:tcPr>
            <w:tcW w:w="1117" w:type="dxa"/>
            <w:tcBorders>
              <w:tl2br w:val="nil"/>
              <w:tr2bl w:val="nil"/>
            </w:tcBorders>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heme="minorEastAsia" w:hAnsiTheme="minorEastAsia" w:eastAsiaTheme="minorEastAsia" w:cstheme="minorEastAsia"/>
                <w:color w:val="000000"/>
                <w:kern w:val="0"/>
                <w:sz w:val="20"/>
                <w:szCs w:val="20"/>
                <w:lang w:val="en-US" w:eastAsia="zh-CN"/>
              </w:rPr>
            </w:pP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说明：1、其限价含材料费、运输费和税金（3%）等相关费用；</w:t>
      </w:r>
    </w:p>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2、此表所列价格为普通预拌砼自流单价；</w:t>
      </w:r>
    </w:p>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3、若甲方指定在预拌砼中掺入外加剂，单价按相同等级砼的单价基础上增加</w:t>
      </w:r>
      <w:r>
        <w:rPr>
          <w:rFonts w:hint="eastAsia" w:ascii="宋体" w:hAnsi="宋体" w:eastAsia="宋体" w:cs="宋体"/>
          <w:sz w:val="20"/>
          <w:szCs w:val="20"/>
          <w:highlight w:val="none"/>
          <w:lang w:val="en-US" w:eastAsia="zh-CN"/>
        </w:rPr>
        <w:t>。细石：增加20元/m³；早强：增加16元/m³；防冻-5℃：增加10元/m³；防冻</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-10℃增加20元/m³； 抗渗P6：增加10元/m³；抗渗P8：增加20/m³； 抗渗P10：增加30元/m³。</w:t>
      </w:r>
    </w:p>
    <w:p>
      <w:pPr>
        <w:keepNext w:val="0"/>
        <w:keepLines w:val="0"/>
        <w:pageBreakBefore w:val="0"/>
        <w:widowControl/>
        <w:kinsoku/>
        <w:wordWrap/>
        <w:overflowPunct/>
        <w:topLinePunct w:val="0"/>
        <w:autoSpaceDE/>
        <w:autoSpaceDN/>
        <w:bidi w:val="0"/>
        <w:adjustRightInd/>
        <w:snapToGrid/>
        <w:spacing w:line="700" w:lineRule="exact"/>
        <w:ind w:firstLine="5880" w:firstLineChars="2100"/>
        <w:jc w:val="left"/>
        <w:textAlignment w:val="auto"/>
        <w:rPr>
          <w:rFonts w:hint="eastAsia" w:ascii="Times New Roman" w:hAnsi="Times New Roman"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700" w:lineRule="exact"/>
        <w:ind w:firstLine="5880" w:firstLineChars="2100"/>
        <w:jc w:val="left"/>
        <w:textAlignment w:val="auto"/>
        <w:rPr>
          <w:rFonts w:hint="eastAsia" w:ascii="Times New Roman" w:hAnsi="Times New Roman" w:cs="宋体"/>
          <w:color w:val="auto"/>
          <w:sz w:val="28"/>
          <w:szCs w:val="28"/>
          <w:highlight w:val="none"/>
          <w:lang w:val="en-US" w:eastAsia="zh-CN"/>
        </w:rPr>
      </w:pP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700" w:lineRule="exact"/>
        <w:ind w:firstLine="5880" w:firstLineChars="21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p>
      <w:pPr>
        <w:rPr>
          <w:rFonts w:hint="eastAsia"/>
        </w:rPr>
        <w:sectPr>
          <w:pgSz w:w="16838" w:h="11906" w:orient="landscape"/>
          <w:pgMar w:top="765" w:right="1304" w:bottom="765" w:left="1304" w:header="567" w:footer="567" w:gutter="0"/>
          <w:pgNumType w:fmt="decimal"/>
          <w:cols w:space="0" w:num="1"/>
          <w:rtlGutter w:val="0"/>
          <w:docGrid w:type="lines" w:linePitch="312" w:charSpace="0"/>
        </w:sectPr>
      </w:pP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123786890"/>
      <w:bookmarkStart w:id="34" w:name="_Toc50864444"/>
      <w:bookmarkStart w:id="35" w:name="_Toc35342046"/>
      <w:bookmarkStart w:id="36" w:name="_Toc91392962"/>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满洲里国门党建学院二期项目</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混凝土材料采购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default"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：2021-03-006</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1D6"/>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3EB2"/>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82E97"/>
    <w:rsid w:val="07E951A8"/>
    <w:rsid w:val="07FA36FD"/>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892A6E"/>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60141F"/>
    <w:rsid w:val="14753395"/>
    <w:rsid w:val="14782675"/>
    <w:rsid w:val="147B39CA"/>
    <w:rsid w:val="14A1076F"/>
    <w:rsid w:val="14A21AA4"/>
    <w:rsid w:val="14B935F9"/>
    <w:rsid w:val="14BA23CA"/>
    <w:rsid w:val="14C40652"/>
    <w:rsid w:val="14C97E53"/>
    <w:rsid w:val="14E54F2E"/>
    <w:rsid w:val="14F8417B"/>
    <w:rsid w:val="15217464"/>
    <w:rsid w:val="153B67B2"/>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838C7"/>
    <w:rsid w:val="177D3035"/>
    <w:rsid w:val="17851040"/>
    <w:rsid w:val="178D5457"/>
    <w:rsid w:val="17B3266C"/>
    <w:rsid w:val="17B46B2D"/>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C72553"/>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B6C3B"/>
    <w:rsid w:val="1E365729"/>
    <w:rsid w:val="1E4D560B"/>
    <w:rsid w:val="1E622DBA"/>
    <w:rsid w:val="1E6C4369"/>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200B310C"/>
    <w:rsid w:val="204202CA"/>
    <w:rsid w:val="20690BD3"/>
    <w:rsid w:val="20756377"/>
    <w:rsid w:val="208C6191"/>
    <w:rsid w:val="20BD2A29"/>
    <w:rsid w:val="20E40EE0"/>
    <w:rsid w:val="20EA3DE0"/>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B60F3F"/>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910420"/>
    <w:rsid w:val="28B54D23"/>
    <w:rsid w:val="28C346EE"/>
    <w:rsid w:val="28E52B3F"/>
    <w:rsid w:val="28F87D6D"/>
    <w:rsid w:val="29023600"/>
    <w:rsid w:val="29050BE4"/>
    <w:rsid w:val="2905571F"/>
    <w:rsid w:val="29352BA0"/>
    <w:rsid w:val="29582EEA"/>
    <w:rsid w:val="2972665E"/>
    <w:rsid w:val="298C4F4C"/>
    <w:rsid w:val="29967B83"/>
    <w:rsid w:val="299F730C"/>
    <w:rsid w:val="29CE104E"/>
    <w:rsid w:val="29E52325"/>
    <w:rsid w:val="29F9322D"/>
    <w:rsid w:val="2A12369E"/>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8F127E"/>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D42C17"/>
    <w:rsid w:val="2FEC0B97"/>
    <w:rsid w:val="300955DB"/>
    <w:rsid w:val="300D1192"/>
    <w:rsid w:val="301C5D9E"/>
    <w:rsid w:val="302E0AB9"/>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0FE24A6"/>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50A1672"/>
    <w:rsid w:val="350F69DA"/>
    <w:rsid w:val="352443FF"/>
    <w:rsid w:val="356211AC"/>
    <w:rsid w:val="35B250E8"/>
    <w:rsid w:val="35B26191"/>
    <w:rsid w:val="35B61E59"/>
    <w:rsid w:val="35DC37B8"/>
    <w:rsid w:val="35F27D17"/>
    <w:rsid w:val="35F40F6B"/>
    <w:rsid w:val="36004DA2"/>
    <w:rsid w:val="36533566"/>
    <w:rsid w:val="365A3800"/>
    <w:rsid w:val="365D406F"/>
    <w:rsid w:val="36657388"/>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22AB7"/>
    <w:rsid w:val="39C65EB5"/>
    <w:rsid w:val="39FF06ED"/>
    <w:rsid w:val="3A0A2356"/>
    <w:rsid w:val="3A1D0199"/>
    <w:rsid w:val="3A2D62BF"/>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617F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0B7874"/>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5221"/>
    <w:rsid w:val="47CD7296"/>
    <w:rsid w:val="47D22B8C"/>
    <w:rsid w:val="47EC706F"/>
    <w:rsid w:val="47F0027D"/>
    <w:rsid w:val="48060974"/>
    <w:rsid w:val="481B284B"/>
    <w:rsid w:val="48497669"/>
    <w:rsid w:val="48570DE1"/>
    <w:rsid w:val="48662CEF"/>
    <w:rsid w:val="48880DE4"/>
    <w:rsid w:val="48961704"/>
    <w:rsid w:val="48D8374B"/>
    <w:rsid w:val="48DC4EA0"/>
    <w:rsid w:val="48DD784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2C145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5D44CE"/>
    <w:rsid w:val="51607F37"/>
    <w:rsid w:val="517A6F77"/>
    <w:rsid w:val="517B2739"/>
    <w:rsid w:val="51A00C3E"/>
    <w:rsid w:val="51B04C54"/>
    <w:rsid w:val="51B22D55"/>
    <w:rsid w:val="51BB6F73"/>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4D0E67"/>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B43F6"/>
    <w:rsid w:val="5B0D71D7"/>
    <w:rsid w:val="5B0E33A0"/>
    <w:rsid w:val="5B2A65E5"/>
    <w:rsid w:val="5B3B4D15"/>
    <w:rsid w:val="5B53399D"/>
    <w:rsid w:val="5B575813"/>
    <w:rsid w:val="5B6B0A80"/>
    <w:rsid w:val="5B767651"/>
    <w:rsid w:val="5B795BC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16B1F"/>
    <w:rsid w:val="5F9E166E"/>
    <w:rsid w:val="5FA67A4F"/>
    <w:rsid w:val="5FC66DD4"/>
    <w:rsid w:val="5FDD4211"/>
    <w:rsid w:val="60180750"/>
    <w:rsid w:val="601A266D"/>
    <w:rsid w:val="601A60F0"/>
    <w:rsid w:val="60227CFC"/>
    <w:rsid w:val="60404519"/>
    <w:rsid w:val="60546EC2"/>
    <w:rsid w:val="606638C3"/>
    <w:rsid w:val="607440A8"/>
    <w:rsid w:val="608452A2"/>
    <w:rsid w:val="609E0651"/>
    <w:rsid w:val="60A22EB3"/>
    <w:rsid w:val="60A505B4"/>
    <w:rsid w:val="60B92696"/>
    <w:rsid w:val="60E06735"/>
    <w:rsid w:val="61136D8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0EEE"/>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DD97F70"/>
    <w:rsid w:val="6E0B6BF4"/>
    <w:rsid w:val="6E1453EA"/>
    <w:rsid w:val="6E582673"/>
    <w:rsid w:val="6E994E93"/>
    <w:rsid w:val="6EE20CD3"/>
    <w:rsid w:val="6EEC3529"/>
    <w:rsid w:val="6EF27DD6"/>
    <w:rsid w:val="6EFC357D"/>
    <w:rsid w:val="6F025190"/>
    <w:rsid w:val="6F096638"/>
    <w:rsid w:val="6F20396C"/>
    <w:rsid w:val="6F225CD3"/>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585E16"/>
    <w:rsid w:val="716612D6"/>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9D149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50C2F"/>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0E02A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2106F4"/>
    <w:rsid w:val="7E4A6B83"/>
    <w:rsid w:val="7E513094"/>
    <w:rsid w:val="7E6065A5"/>
    <w:rsid w:val="7E63060F"/>
    <w:rsid w:val="7E6D72CC"/>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47EEE"/>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24</TotalTime>
  <ScaleCrop>false</ScaleCrop>
  <LinksUpToDate>false</LinksUpToDate>
  <CharactersWithSpaces>16163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2021-04-27T08:10:00Z</cp:lastPrinted>
  <dcterms:modified xsi:type="dcterms:W3CDTF">2021-05-20T08:22:20Z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A2EABBB08DF6411BB3C5A3A1AD2A2675</vt:lpwstr>
  </property>
  <property fmtid="{D5CDD505-2E9C-101B-9397-08002B2CF9AE}" pid="4" name="KSOSaveFontToCloudKey">
    <vt:lpwstr>500924187_cloud</vt:lpwstr>
  </property>
</Properties>
</file>