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auto"/>
          <w:sz w:val="44"/>
          <w:szCs w:val="44"/>
          <w:lang w:val="en-US" w:eastAsia="zh-CN"/>
        </w:rPr>
        <w:t>南充市滨江北路互通及石油东西路改造工程（二期）下穿工程</w:t>
      </w:r>
      <w:r>
        <w:rPr>
          <w:rFonts w:hint="eastAsia" w:ascii="黑体" w:hAnsi="宋体" w:eastAsia="黑体"/>
          <w:b/>
          <w:sz w:val="44"/>
          <w:szCs w:val="44"/>
          <w:lang w:eastAsia="zh-CN"/>
        </w:rPr>
        <w:t>砂石</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2021-03-1046</w:t>
      </w:r>
    </w:p>
    <w:p>
      <w:pPr>
        <w:spacing w:line="360" w:lineRule="auto"/>
        <w:jc w:val="center"/>
        <w:rPr>
          <w:rFonts w:ascii="宋体" w:hAnsi="宋体" w:cs="宋体"/>
          <w:b/>
          <w:sz w:val="84"/>
        </w:rPr>
      </w:pP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南充市滨江北路互通及石油东西路改造工程（二期）下穿工程</w:t>
      </w:r>
      <w:r>
        <w:rPr>
          <w:rFonts w:hint="eastAsia" w:ascii="宋体" w:hAnsi="宋体" w:cs="宋体"/>
          <w:color w:val="000000" w:themeColor="text1"/>
          <w:sz w:val="28"/>
          <w:u w:val="single"/>
          <w:lang w:eastAsia="zh-CN"/>
        </w:rPr>
        <w:t>砂石</w:t>
      </w:r>
      <w:r>
        <w:rPr>
          <w:rFonts w:hint="eastAsia" w:ascii="宋体" w:hAnsi="宋体" w:cs="宋体"/>
          <w:color w:val="000000" w:themeColor="text1"/>
          <w:sz w:val="28"/>
          <w:u w:val="single"/>
        </w:rPr>
        <w:t>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w:t>
      </w:r>
    </w:p>
    <w:p>
      <w:pPr>
        <w:numPr>
          <w:ilvl w:val="0"/>
          <w:numId w:val="1"/>
        </w:numPr>
        <w:snapToGrid w:val="0"/>
        <w:spacing w:line="360" w:lineRule="auto"/>
        <w:ind w:firstLine="560" w:firstLineChars="200"/>
        <w:jc w:val="left"/>
        <w:rPr>
          <w:rFonts w:ascii="宋体" w:hAnsi="宋体" w:cs="宋体"/>
          <w:bCs/>
          <w:sz w:val="28"/>
        </w:rPr>
      </w:pPr>
      <w:r>
        <w:rPr>
          <w:rFonts w:hint="eastAsia" w:ascii="宋体" w:hAnsi="宋体" w:cs="宋体"/>
          <w:bCs/>
          <w:sz w:val="28"/>
        </w:rPr>
        <w:t>型号/技术规格、供货数量：见</w:t>
      </w:r>
      <w:r>
        <w:rPr>
          <w:rFonts w:hint="eastAsia" w:ascii="宋体" w:hAnsi="宋体" w:cs="宋体"/>
          <w:bCs/>
          <w:sz w:val="28"/>
          <w:lang w:eastAsia="zh-CN"/>
        </w:rPr>
        <w:t>报价表</w:t>
      </w:r>
      <w:r>
        <w:rPr>
          <w:rFonts w:hint="eastAsia" w:ascii="宋体" w:hAnsi="宋体" w:cs="宋体"/>
          <w:bCs/>
          <w:sz w:val="28"/>
        </w:rPr>
        <w:t>。</w:t>
      </w:r>
    </w:p>
    <w:p>
      <w:pPr>
        <w:snapToGrid w:val="0"/>
        <w:spacing w:line="360" w:lineRule="auto"/>
        <w:ind w:firstLine="560" w:firstLineChars="200"/>
        <w:jc w:val="left"/>
        <w:rPr>
          <w:rFonts w:hint="eastAsia" w:ascii="宋体" w:hAnsi="宋体" w:eastAsia="宋体" w:cs="宋体"/>
          <w:bCs/>
          <w:sz w:val="28"/>
          <w:lang w:eastAsia="zh-CN"/>
        </w:rPr>
      </w:pPr>
      <w:r>
        <w:rPr>
          <w:rFonts w:hint="eastAsia" w:ascii="宋体" w:hAnsi="宋体" w:cs="宋体"/>
          <w:bCs/>
          <w:sz w:val="28"/>
        </w:rPr>
        <w:t>3、供货周期：</w:t>
      </w:r>
      <w:r>
        <w:rPr>
          <w:rFonts w:hint="eastAsia" w:ascii="宋体" w:hAnsi="宋体" w:cs="宋体"/>
          <w:bCs/>
          <w:sz w:val="28"/>
          <w:u w:val="single"/>
        </w:rPr>
        <w:t>暂定</w:t>
      </w:r>
      <w:r>
        <w:rPr>
          <w:rFonts w:hint="eastAsia" w:ascii="宋体" w:hAnsi="宋体" w:cs="宋体"/>
          <w:bCs/>
          <w:sz w:val="28"/>
          <w:u w:val="single"/>
          <w:lang w:val="en-US" w:eastAsia="zh-CN"/>
        </w:rPr>
        <w:t>180</w:t>
      </w:r>
      <w:r>
        <w:rPr>
          <w:rFonts w:hint="eastAsia" w:ascii="宋体" w:hAnsi="宋体" w:cs="宋体"/>
          <w:bCs/>
          <w:sz w:val="28"/>
          <w:u w:val="single"/>
        </w:rPr>
        <w:t>天</w:t>
      </w:r>
      <w:r>
        <w:rPr>
          <w:rFonts w:hint="eastAsia" w:ascii="宋体" w:hAnsi="宋体" w:cs="宋体"/>
          <w:bCs/>
          <w:sz w:val="28"/>
          <w:lang w:eastAsia="zh-CN"/>
        </w:rPr>
        <w:t>。</w:t>
      </w:r>
    </w:p>
    <w:p>
      <w:pPr>
        <w:snapToGrid w:val="0"/>
        <w:spacing w:line="360" w:lineRule="auto"/>
        <w:ind w:firstLine="560" w:firstLineChars="200"/>
        <w:jc w:val="left"/>
        <w:rPr>
          <w:rFonts w:hint="eastAsia" w:ascii="宋体" w:hAnsi="宋体" w:eastAsia="宋体" w:cs="宋体"/>
          <w:bCs/>
          <w:color w:val="000000" w:themeColor="text1"/>
          <w:sz w:val="28"/>
          <w:lang w:eastAsia="zh-CN"/>
        </w:rPr>
      </w:pPr>
      <w:r>
        <w:rPr>
          <w:rFonts w:hint="eastAsia" w:ascii="宋体" w:hAnsi="宋体" w:cs="宋体"/>
          <w:bCs/>
          <w:sz w:val="28"/>
        </w:rPr>
        <w:t>4、供货地点：</w:t>
      </w:r>
      <w:r>
        <w:rPr>
          <w:rFonts w:hint="eastAsia" w:ascii="宋体" w:hAnsi="宋体"/>
          <w:bCs/>
          <w:color w:val="auto"/>
          <w:sz w:val="28"/>
          <w:u w:val="single"/>
        </w:rPr>
        <w:t>南充市顺庆区</w:t>
      </w:r>
      <w:r>
        <w:rPr>
          <w:rFonts w:hint="eastAsia" w:ascii="宋体" w:hAnsi="宋体" w:cs="宋体"/>
          <w:bCs/>
          <w:color w:val="000000" w:themeColor="text1"/>
          <w:sz w:val="28"/>
          <w:lang w:eastAsia="zh-CN"/>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lang w:val="en-US" w:eastAsia="zh-CN"/>
        </w:rPr>
        <w:t xml:space="preserve"> </w:t>
      </w:r>
      <w:r>
        <w:rPr>
          <w:rFonts w:hint="eastAsia" w:ascii="宋体" w:hAnsi="宋体" w:cs="宋体"/>
          <w:sz w:val="28"/>
          <w:szCs w:val="28"/>
          <w:u w:val="single"/>
          <w:lang w:val="en-US" w:eastAsia="zh-CN"/>
        </w:rPr>
        <w:t>2021</w:t>
      </w:r>
      <w:r>
        <w:rPr>
          <w:rFonts w:hint="eastAsia" w:ascii="宋体" w:hAnsi="宋体" w:cs="宋体"/>
          <w:sz w:val="28"/>
          <w:szCs w:val="28"/>
          <w:u w:val="single"/>
        </w:rPr>
        <w:t>年</w:t>
      </w:r>
      <w:r>
        <w:rPr>
          <w:rFonts w:hint="eastAsia" w:ascii="宋体" w:hAnsi="宋体" w:cs="宋体"/>
          <w:sz w:val="28"/>
          <w:szCs w:val="28"/>
          <w:u w:val="single"/>
          <w:lang w:val="en-US" w:eastAsia="zh-CN"/>
        </w:rPr>
        <w:t>6</w:t>
      </w:r>
      <w:r>
        <w:rPr>
          <w:rFonts w:hint="eastAsia" w:ascii="宋体" w:hAnsi="宋体" w:cs="宋体"/>
          <w:sz w:val="28"/>
          <w:szCs w:val="28"/>
          <w:u w:val="single"/>
        </w:rPr>
        <w:t>月</w:t>
      </w:r>
      <w:r>
        <w:rPr>
          <w:rFonts w:hint="eastAsia" w:ascii="宋体" w:hAnsi="宋体" w:cs="宋体"/>
          <w:sz w:val="28"/>
          <w:szCs w:val="28"/>
          <w:u w:val="single"/>
          <w:lang w:val="en-US" w:eastAsia="zh-CN"/>
        </w:rPr>
        <w:t>3</w:t>
      </w:r>
      <w:r>
        <w:rPr>
          <w:rFonts w:hint="eastAsia" w:ascii="宋体" w:hAnsi="宋体" w:cs="宋体"/>
          <w:sz w:val="28"/>
          <w:szCs w:val="28"/>
          <w:u w:val="single"/>
        </w:rPr>
        <w:t>日</w:t>
      </w:r>
    </w:p>
    <w:p>
      <w:pPr>
        <w:snapToGrid w:val="0"/>
        <w:spacing w:line="360" w:lineRule="auto"/>
        <w:ind w:firstLine="2800" w:firstLineChars="1000"/>
        <w:jc w:val="left"/>
        <w:rPr>
          <w:rFonts w:hint="eastAsia" w:ascii="宋体" w:hAnsi="宋体" w:eastAsia="宋体" w:cs="宋体"/>
          <w:bCs/>
          <w:color w:val="000000" w:themeColor="text1"/>
          <w:sz w:val="28"/>
          <w:lang w:eastAsia="zh-CN"/>
        </w:rPr>
      </w:pPr>
      <w:r>
        <w:rPr>
          <w:rFonts w:hint="eastAsia" w:ascii="宋体" w:hAnsi="宋体" w:cs="宋体"/>
          <w:bCs/>
          <w:color w:val="000000" w:themeColor="text1"/>
          <w:sz w:val="28"/>
        </w:rPr>
        <w:t>采购单位联系人：</w:t>
      </w:r>
      <w:r>
        <w:rPr>
          <w:rFonts w:hint="eastAsia" w:ascii="宋体" w:hAnsi="宋体" w:cs="宋体"/>
          <w:sz w:val="28"/>
          <w:u w:val="single"/>
          <w:lang w:eastAsia="zh-CN"/>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eastAsia="宋体" w:cs="宋体"/>
          <w:color w:val="auto"/>
          <w:sz w:val="28"/>
          <w:highlight w:val="none"/>
          <w:u w:val="single"/>
        </w:rPr>
        <w:t>023-63</w:t>
      </w:r>
      <w:r>
        <w:rPr>
          <w:rFonts w:hint="eastAsia" w:ascii="宋体" w:hAnsi="宋体" w:cs="宋体"/>
          <w:color w:val="auto"/>
          <w:sz w:val="28"/>
          <w:highlight w:val="none"/>
          <w:u w:val="single"/>
          <w:lang w:val="en-US" w:eastAsia="zh-CN"/>
        </w:rPr>
        <w:t>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85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8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供货项目/地点</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eastAsia="宋体" w:cs="宋体"/>
                <w:color w:val="000000" w:themeColor="text1"/>
                <w:sz w:val="21"/>
                <w:szCs w:val="21"/>
                <w:highlight w:val="none"/>
                <w:u w:val="none"/>
                <w:lang w:eastAsia="zh-CN"/>
              </w:rPr>
              <w:t>南充市滨江北路互通及石油东西路改造工程（二期）</w:t>
            </w:r>
          </w:p>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bCs w:val="0"/>
                <w:color w:val="000000" w:themeColor="text1"/>
                <w:sz w:val="21"/>
                <w:szCs w:val="21"/>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招采材料</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名称及型号</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 w:val="21"/>
                <w:szCs w:val="21"/>
              </w:rPr>
            </w:pPr>
            <w:r>
              <w:rPr>
                <w:rFonts w:hint="eastAsia" w:ascii="宋体" w:hAnsi="宋体"/>
                <w:bCs/>
                <w:sz w:val="21"/>
                <w:szCs w:val="21"/>
                <w:highlight w:val="none"/>
                <w:lang w:eastAsia="zh-CN"/>
              </w:rPr>
              <w:t>各规格型号的砂石合计约</w:t>
            </w:r>
            <w:r>
              <w:rPr>
                <w:rFonts w:hint="eastAsia" w:ascii="Times New Roman" w:hAnsi="Times New Roman"/>
                <w:kern w:val="0"/>
                <w:sz w:val="21"/>
                <w:szCs w:val="21"/>
                <w:highlight w:val="none"/>
                <w:lang w:val="en-US" w:eastAsia="zh-CN"/>
              </w:rPr>
              <w:t>29158.5m3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ascii="宋体" w:hAnsi="宋体" w:cs="宋体"/>
                <w:sz w:val="21"/>
                <w:szCs w:val="21"/>
              </w:rPr>
            </w:pPr>
            <w:r>
              <w:rPr>
                <w:rFonts w:hint="eastAsia" w:ascii="宋体" w:hAnsi="宋体" w:cs="宋体"/>
                <w:sz w:val="21"/>
                <w:szCs w:val="21"/>
              </w:rPr>
              <w:t>供货数量：</w:t>
            </w:r>
            <w:r>
              <w:rPr>
                <w:rFonts w:hint="eastAsia" w:ascii="宋体" w:hAnsi="宋体"/>
                <w:bCs/>
                <w:sz w:val="21"/>
                <w:szCs w:val="21"/>
                <w:highlight w:val="none"/>
                <w:lang w:eastAsia="zh-CN"/>
              </w:rPr>
              <w:t>各规格型号的砂石合计约</w:t>
            </w:r>
            <w:r>
              <w:rPr>
                <w:rFonts w:hint="eastAsia" w:ascii="Times New Roman" w:hAnsi="Times New Roman"/>
                <w:kern w:val="0"/>
                <w:sz w:val="21"/>
                <w:szCs w:val="21"/>
                <w:highlight w:val="none"/>
                <w:lang w:val="en-US" w:eastAsia="zh-CN"/>
              </w:rPr>
              <w:t>29158.5</w:t>
            </w:r>
            <w:r>
              <w:rPr>
                <w:rFonts w:hint="eastAsia" w:ascii="宋体" w:hAnsi="宋体" w:cs="宋体"/>
                <w:bCs w:val="0"/>
                <w:sz w:val="21"/>
                <w:szCs w:val="21"/>
                <w:highlight w:val="none"/>
                <w:lang w:eastAsia="zh-CN"/>
              </w:rPr>
              <w:t>m3</w:t>
            </w:r>
            <w:r>
              <w:rPr>
                <w:rFonts w:hint="eastAsia" w:ascii="宋体" w:hAnsi="宋体" w:cs="宋体"/>
                <w:sz w:val="21"/>
                <w:szCs w:val="21"/>
                <w:lang w:eastAsia="zh-CN"/>
              </w:rPr>
              <w:t>。</w:t>
            </w:r>
          </w:p>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 w:val="21"/>
                <w:szCs w:val="21"/>
                <w:lang w:eastAsia="zh-CN"/>
              </w:rPr>
            </w:pPr>
            <w:r>
              <w:rPr>
                <w:rFonts w:hint="eastAsia" w:ascii="宋体" w:hAnsi="宋体" w:cs="宋体"/>
                <w:sz w:val="21"/>
                <w:szCs w:val="21"/>
              </w:rPr>
              <w:t>供货时间：暂定</w:t>
            </w:r>
            <w:r>
              <w:rPr>
                <w:rFonts w:hint="eastAsia" w:ascii="宋体" w:hAnsi="宋体" w:cs="宋体"/>
                <w:sz w:val="21"/>
                <w:szCs w:val="21"/>
                <w:lang w:val="en-US" w:eastAsia="zh-CN"/>
              </w:rPr>
              <w:t>180</w:t>
            </w:r>
            <w:r>
              <w:rPr>
                <w:rFonts w:hint="eastAsia" w:ascii="宋体" w:hAnsi="宋体" w:cs="宋体"/>
                <w:sz w:val="21"/>
                <w:szCs w:val="21"/>
              </w:rPr>
              <w:t>天</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供应商要求</w:t>
            </w:r>
          </w:p>
        </w:tc>
        <w:tc>
          <w:tcPr>
            <w:tcW w:w="58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numPr>
                <w:ilvl w:val="0"/>
                <w:numId w:val="2"/>
              </w:numPr>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w:t>
            </w:r>
            <w:r>
              <w:rPr>
                <w:rFonts w:hint="eastAsia" w:asciiTheme="minorEastAsia" w:hAnsiTheme="minorEastAsia" w:eastAsiaTheme="minorEastAsia"/>
                <w:szCs w:val="21"/>
                <w:lang w:eastAsia="zh-CN"/>
              </w:rPr>
              <w:t>销售建材</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ascii="宋体" w:hAnsi="宋体" w:cs="宋体"/>
                <w:color w:val="000000" w:themeColor="text1"/>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最高限价（含税）</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highlight w:val="none"/>
                <w:lang w:eastAsia="zh-CN"/>
              </w:rPr>
              <w:t>暂定</w:t>
            </w:r>
            <w:r>
              <w:rPr>
                <w:rFonts w:hint="eastAsia" w:ascii="宋体" w:hAnsi="宋体" w:cs="宋体"/>
                <w:szCs w:val="21"/>
                <w:highlight w:val="none"/>
                <w:lang w:val="en-US" w:eastAsia="zh-CN"/>
              </w:rPr>
              <w:t>3530558.50</w:t>
            </w:r>
            <w:r>
              <w:rPr>
                <w:rFonts w:hint="eastAsia" w:ascii="宋体" w:hAnsi="宋体" w:cs="宋体"/>
                <w:szCs w:val="21"/>
                <w:highlight w:val="none"/>
                <w:lang w:eastAsia="zh-CN"/>
              </w:rPr>
              <w:t>元</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报价要求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szCs w:val="21"/>
                <w:lang w:eastAsia="zh-CN"/>
              </w:rPr>
            </w:pPr>
            <w:r>
              <w:rPr>
                <w:rFonts w:hint="eastAsia" w:asciiTheme="minorEastAsia" w:hAnsiTheme="minorEastAsia" w:eastAsiaTheme="minorEastAsia"/>
                <w:szCs w:val="21"/>
              </w:rPr>
              <w:t>投标报价不得高于采购单位公布的最高限价且保留两位小数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技术/质量标准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按国家标准执行</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暂定</w:t>
            </w:r>
            <w:r>
              <w:rPr>
                <w:rFonts w:hint="eastAsia" w:ascii="宋体" w:hAnsi="宋体" w:cs="宋体"/>
                <w:szCs w:val="21"/>
                <w:lang w:val="en-US" w:eastAsia="zh-CN"/>
              </w:rPr>
              <w:t>180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支付条款</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val="en-US" w:eastAsia="zh-CN"/>
              </w:rPr>
            </w:pPr>
            <w:r>
              <w:rPr>
                <w:rFonts w:hint="eastAsia" w:ascii="宋体" w:hAnsi="宋体" w:cs="宋体"/>
                <w:szCs w:val="21"/>
                <w:lang w:val="en-US" w:eastAsia="zh-CN"/>
              </w:rPr>
              <w:t>每月25日前对帐，次月25日前支付上月货款的70%，供货完毕办理结算后支付至100%</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结算方式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lang w:val="en-US" w:eastAsia="zh-CN"/>
              </w:rPr>
              <w:t>以实际收货数量结算，最终结算方量不超过设计方量</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答疑/现场踏勘</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投标人自行踏勘</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rPr>
            </w:pPr>
            <w:r>
              <w:rPr>
                <w:rFonts w:hint="eastAsia" w:ascii="宋体" w:hAnsi="宋体" w:cs="宋体"/>
                <w:szCs w:val="21"/>
              </w:rPr>
              <w:t>联系人：</w:t>
            </w:r>
            <w:r>
              <w:rPr>
                <w:rFonts w:hint="eastAsia" w:ascii="宋体" w:hAnsi="宋体" w:cs="宋体"/>
                <w:szCs w:val="21"/>
                <w:lang w:eastAsia="zh-CN"/>
              </w:rPr>
              <w:t>张</w:t>
            </w:r>
            <w:r>
              <w:rPr>
                <w:rFonts w:hint="eastAsia" w:ascii="宋体" w:hAnsi="宋体" w:cs="宋体"/>
                <w:szCs w:val="21"/>
              </w:rPr>
              <w:t>经理   联系电话：</w:t>
            </w:r>
            <w:r>
              <w:rPr>
                <w:rFonts w:hint="eastAsia" w:ascii="宋体" w:hAnsi="宋体" w:eastAsia="宋体" w:cs="宋体"/>
                <w:color w:val="auto"/>
                <w:sz w:val="24"/>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投标文件份数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日至20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szCs w:val="21"/>
                <w:u w:val="single"/>
                <w:lang w:eastAsia="zh-CN"/>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w:t>
            </w:r>
            <w:r>
              <w:rPr>
                <w:rFonts w:hint="eastAsia" w:ascii="宋体" w:hAnsi="宋体" w:cs="宋体"/>
                <w:bCs/>
                <w:szCs w:val="21"/>
                <w:u w:val="single"/>
                <w:lang w:eastAsia="zh-CN"/>
              </w:rPr>
              <w:t>招采部</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w:t>
            </w:r>
            <w:r>
              <w:rPr>
                <w:rFonts w:hint="eastAsia" w:ascii="宋体" w:hAnsi="宋体" w:cs="宋体"/>
                <w:bCs/>
                <w:szCs w:val="21"/>
                <w:u w:val="single"/>
                <w:lang w:val="en-US" w:eastAsia="zh-CN"/>
              </w:rPr>
              <w:t>3009</w:t>
            </w:r>
            <w:r>
              <w:rPr>
                <w:rFonts w:hint="eastAsia" w:ascii="宋体" w:hAnsi="宋体" w:cs="宋体"/>
                <w:bCs/>
                <w:szCs w:val="21"/>
                <w:u w:val="single"/>
              </w:rPr>
              <w:t>室</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日1</w:t>
            </w:r>
            <w:r>
              <w:rPr>
                <w:rFonts w:hint="eastAsia" w:ascii="宋体" w:hAnsi="宋体" w:cs="宋体"/>
                <w:szCs w:val="21"/>
                <w:u w:val="single"/>
                <w:lang w:val="en-US" w:eastAsia="zh-CN"/>
              </w:rPr>
              <w:t>2</w:t>
            </w:r>
            <w:r>
              <w:rPr>
                <w:rFonts w:hint="eastAsia"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开标</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7</w:t>
            </w:r>
            <w:r>
              <w:rPr>
                <w:rFonts w:hint="eastAsia" w:ascii="宋体" w:hAnsi="宋体" w:cs="宋体"/>
                <w:szCs w:val="21"/>
                <w:u w:val="single"/>
              </w:rPr>
              <w:t>日</w:t>
            </w:r>
            <w:bookmarkStart w:id="40" w:name="_GoBack"/>
            <w:bookmarkEnd w:id="40"/>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both"/>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w:t>
            </w:r>
            <w:r>
              <w:rPr>
                <w:rFonts w:hint="eastAsia" w:ascii="宋体" w:hAnsi="宋体" w:cs="宋体"/>
                <w:u w:val="single"/>
                <w:lang w:eastAsia="zh-CN"/>
              </w:rPr>
              <w:t>建材及相关</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42923333"/>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安全管理部</w:t>
      </w:r>
      <w:r>
        <w:rPr>
          <w:rFonts w:hint="eastAsia" w:ascii="Times New Roman" w:hAnsi="Times New Roman"/>
          <w:sz w:val="28"/>
          <w:szCs w:val="28"/>
        </w:rPr>
        <w:t>、总工办、财务部、风控部、法律事务部、分公司（项目部）的相关人员参与组成，成员人数为五人及以上单数。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23257"/>
      <w:bookmarkEnd w:id="5"/>
      <w:bookmarkStart w:id="6" w:name="_Hlt42935964"/>
      <w:bookmarkEnd w:id="6"/>
      <w:bookmarkStart w:id="7" w:name="_Toc480020285"/>
      <w:bookmarkStart w:id="8" w:name="_Toc454701405"/>
      <w:bookmarkStart w:id="9" w:name="_Toc6397150"/>
      <w:bookmarkStart w:id="10" w:name="_Toc467236768"/>
      <w:bookmarkStart w:id="11" w:name="_Toc491658679"/>
      <w:bookmarkStart w:id="12" w:name="_Toc468606057"/>
      <w:bookmarkStart w:id="13" w:name="_Toc500861026"/>
      <w:bookmarkStart w:id="14" w:name="_Toc123786880"/>
      <w:bookmarkStart w:id="15" w:name="_Toc6727971"/>
      <w:bookmarkStart w:id="16" w:name="_Toc467987851"/>
      <w:bookmarkStart w:id="17" w:name="_Toc479991610"/>
      <w:bookmarkStart w:id="18" w:name="_Toc468157564"/>
      <w:bookmarkStart w:id="19" w:name="_Toc90779595"/>
      <w:bookmarkStart w:id="20" w:name="_Toc480010736"/>
      <w:bookmarkStart w:id="21" w:name="_Toc65998015"/>
      <w:bookmarkStart w:id="22" w:name="_Toc458262638"/>
      <w:bookmarkStart w:id="23" w:name="_Toc480021081"/>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91392962"/>
      <w:bookmarkStart w:id="25" w:name="_Toc50864444"/>
      <w:bookmarkStart w:id="26" w:name="_Toc123786890"/>
      <w:bookmarkStart w:id="27" w:name="_Toc35342046"/>
    </w:p>
    <w:bookmarkEnd w:id="24"/>
    <w:bookmarkEnd w:id="25"/>
    <w:bookmarkEnd w:id="26"/>
    <w:bookmarkEnd w:id="27"/>
    <w:p>
      <w:pPr>
        <w:snapToGrid w:val="0"/>
        <w:spacing w:line="360" w:lineRule="auto"/>
        <w:jc w:val="center"/>
        <w:outlineLvl w:val="3"/>
        <w:rPr>
          <w:rFonts w:ascii="宋体" w:hAnsi="宋体" w:cs="宋体"/>
          <w:b/>
          <w:sz w:val="30"/>
          <w:highlight w:val="yellow"/>
        </w:rPr>
      </w:pPr>
      <w:r>
        <w:rPr>
          <w:rFonts w:hint="eastAsia" w:ascii="宋体" w:hAnsi="宋体" w:cs="宋体"/>
          <w:b/>
          <w:sz w:val="30"/>
        </w:rPr>
        <w:t xml:space="preserve">第五部分 </w:t>
      </w:r>
      <w:r>
        <w:rPr>
          <w:rFonts w:hint="eastAsia" w:ascii="宋体" w:hAnsi="宋体" w:cs="宋体"/>
          <w:b/>
          <w:sz w:val="30"/>
          <w:highlight w:val="none"/>
        </w:rPr>
        <w:t>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9"/>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color w:val="auto"/>
        </w:rPr>
      </w:pPr>
    </w:p>
    <w:p>
      <w:p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b/>
          <w:sz w:val="32"/>
          <w:szCs w:val="32"/>
        </w:rPr>
      </w:pPr>
      <w:r>
        <w:rPr>
          <w:rFonts w:hint="eastAsia" w:ascii="Calibri" w:hAnsi="Calibri" w:eastAsia="宋体" w:cs="宋体"/>
          <w:b/>
          <w:bCs/>
          <w:w w:val="90"/>
          <w:sz w:val="40"/>
          <w:szCs w:val="40"/>
          <w:highlight w:val="none"/>
          <w:lang w:val="en-US" w:eastAsia="zh-CN"/>
        </w:rPr>
        <w:t>南充市滨江北路互通及石油东西路改造工程（二期）下穿工程</w:t>
      </w:r>
      <w:r>
        <w:rPr>
          <w:rFonts w:hint="eastAsia" w:ascii="宋体" w:hAnsi="宋体" w:cs="宋体"/>
          <w:b/>
          <w:sz w:val="40"/>
          <w:szCs w:val="40"/>
          <w:lang w:eastAsia="zh-CN"/>
        </w:rPr>
        <w:t>砂石</w:t>
      </w:r>
      <w:r>
        <w:rPr>
          <w:rFonts w:hint="eastAsia" w:ascii="宋体" w:hAnsi="宋体" w:cs="宋体"/>
          <w:b/>
          <w:sz w:val="40"/>
          <w:szCs w:val="40"/>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w:t>
      </w:r>
      <w:r>
        <w:rPr>
          <w:rFonts w:hint="eastAsia" w:cs="宋体"/>
          <w:b/>
          <w:sz w:val="32"/>
          <w:szCs w:val="32"/>
          <w:lang w:val="en-US" w:eastAsia="zh-CN"/>
        </w:rPr>
        <w:t>21</w:t>
      </w:r>
      <w:r>
        <w:rPr>
          <w:rFonts w:hint="eastAsia" w:cs="宋体"/>
          <w:b/>
          <w:sz w:val="32"/>
          <w:szCs w:val="32"/>
        </w:rPr>
        <w:t>年月日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left="0" w:leftChars="0" w:firstLine="0" w:firstLineChars="0"/>
        <w:rPr>
          <w:rFonts w:ascii="宋体" w:hAns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w w:val="100"/>
          <w:sz w:val="28"/>
          <w:szCs w:val="28"/>
          <w:highlight w:val="none"/>
          <w:u w:val="single"/>
          <w:lang w:val="en-US" w:eastAsia="zh-CN"/>
        </w:rPr>
        <w:t>南充市滨江北路互通及石油东西路改造工程（二期</w:t>
      </w:r>
      <w:r>
        <w:rPr>
          <w:rFonts w:hint="eastAsia" w:ascii="宋体" w:hAnsi="宋体" w:eastAsia="宋体" w:cs="宋体"/>
          <w:b w:val="0"/>
          <w:bCs w:val="0"/>
          <w:w w:val="100"/>
          <w:sz w:val="28"/>
          <w:szCs w:val="28"/>
          <w:u w:val="single"/>
          <w:lang w:val="en-US" w:eastAsia="zh-CN"/>
        </w:rPr>
        <w:t>）下穿工程</w:t>
      </w:r>
      <w:r>
        <w:rPr>
          <w:rFonts w:hint="eastAsia" w:ascii="宋体" w:hAnsi="宋体" w:cs="宋体"/>
          <w:sz w:val="28"/>
          <w:szCs w:val="28"/>
          <w:u w:val="single"/>
          <w:lang w:eastAsia="zh-CN"/>
        </w:rPr>
        <w:t>砂石</w:t>
      </w:r>
      <w:r>
        <w:rPr>
          <w:rFonts w:hint="eastAsia" w:ascii="宋体" w:hAnsi="宋体" w:cs="宋体"/>
          <w:sz w:val="28"/>
          <w:szCs w:val="28"/>
          <w:u w:val="single"/>
        </w:rPr>
        <w:t>采购</w:t>
      </w:r>
      <w:r>
        <w:rPr>
          <w:rFonts w:hint="eastAsia" w:ascii="宋体" w:hAnsi="宋体" w:cs="宋体"/>
          <w:sz w:val="28"/>
          <w:szCs w:val="28"/>
        </w:rPr>
        <w:t>（项目名称）招采文件的全部内容，愿意以</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rPr>
        <w:t>的投标</w:t>
      </w:r>
      <w:r>
        <w:rPr>
          <w:rFonts w:hint="eastAsia" w:ascii="宋体" w:hAnsi="宋体" w:cs="宋体"/>
          <w:sz w:val="28"/>
          <w:szCs w:val="28"/>
          <w:lang w:val="en-US" w:eastAsia="zh-CN"/>
        </w:rPr>
        <w:t>总</w:t>
      </w:r>
      <w:r>
        <w:rPr>
          <w:rFonts w:hint="eastAsia" w:ascii="宋体" w:hAnsi="宋体" w:cs="宋体"/>
          <w:sz w:val="28"/>
          <w:szCs w:val="28"/>
        </w:rPr>
        <w:t>价参与投标,此报价包含招采范围内的所有工作内容及其相关费用。</w:t>
      </w:r>
    </w:p>
    <w:p>
      <w:pPr>
        <w:spacing w:line="560" w:lineRule="exact"/>
        <w:rPr>
          <w:rFonts w:ascii="宋体" w:hAnsi="宋体" w:cs="宋体"/>
          <w:sz w:val="28"/>
          <w:szCs w:val="28"/>
        </w:rPr>
      </w:pPr>
      <w:r>
        <w:rPr>
          <w:rFonts w:hint="eastAsia" w:ascii="宋体" w:hAnsi="宋体" w:cs="宋体"/>
          <w:sz w:val="28"/>
          <w:szCs w:val="28"/>
        </w:rPr>
        <w:t>我方同意以下内容：</w:t>
      </w:r>
    </w:p>
    <w:p>
      <w:pPr>
        <w:spacing w:line="56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6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6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6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26066260"/>
      <w:bookmarkStart w:id="31" w:name="_Toc65998016"/>
      <w:bookmarkStart w:id="32" w:name="_Toc500861027"/>
      <w:bookmarkStart w:id="33" w:name="_Toc90779596"/>
      <w:bookmarkStart w:id="34" w:name="_Toc6727972"/>
      <w:bookmarkStart w:id="35" w:name="_Toc6397151"/>
      <w:bookmarkStart w:id="36" w:name="_Toc49165868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2"/>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2"/>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砂石</w:t>
      </w:r>
      <w:r>
        <w:rPr>
          <w:rFonts w:hint="eastAsia" w:ascii="宋体" w:hAnsi="宋体" w:cs="宋体"/>
          <w:sz w:val="28"/>
          <w:szCs w:val="28"/>
          <w:u w:val="single"/>
        </w:rPr>
        <w:t>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lang w:eastAsia="zh-CN"/>
        </w:rPr>
        <w:t>砂石</w:t>
      </w:r>
      <w:r>
        <w:rPr>
          <w:rFonts w:hint="eastAsia" w:ascii="宋体" w:hAnsi="宋体" w:cs="宋体"/>
          <w:kern w:val="0"/>
          <w:sz w:val="28"/>
          <w:szCs w:val="28"/>
          <w:u w:val="single"/>
        </w:rPr>
        <w:t>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98.75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日期：年月日</w:t>
      </w:r>
    </w:p>
    <w:p>
      <w:pPr>
        <w:spacing w:line="460" w:lineRule="exact"/>
        <w:rPr>
          <w:rFonts w:ascii="宋体" w:hAnsi="宋体" w:cs="宋体"/>
          <w:sz w:val="28"/>
          <w:szCs w:val="28"/>
        </w:rPr>
        <w:sectPr>
          <w:footerReference r:id="rId3"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7"/>
    <w:p>
      <w:pPr>
        <w:widowControl/>
        <w:numPr>
          <w:ilvl w:val="0"/>
          <w:numId w:val="4"/>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投标报价表（材料采购）</w:t>
      </w:r>
    </w:p>
    <w:tbl>
      <w:tblPr>
        <w:tblStyle w:val="9"/>
        <w:tblW w:w="13080" w:type="dxa"/>
        <w:tblInd w:w="0" w:type="dxa"/>
        <w:tblLayout w:type="fixed"/>
        <w:tblCellMar>
          <w:top w:w="0" w:type="dxa"/>
          <w:left w:w="0" w:type="dxa"/>
          <w:bottom w:w="0" w:type="dxa"/>
          <w:right w:w="0" w:type="dxa"/>
        </w:tblCellMar>
      </w:tblPr>
      <w:tblGrid>
        <w:gridCol w:w="765"/>
        <w:gridCol w:w="1343"/>
        <w:gridCol w:w="1679"/>
        <w:gridCol w:w="1243"/>
        <w:gridCol w:w="1276"/>
        <w:gridCol w:w="1153"/>
        <w:gridCol w:w="1690"/>
        <w:gridCol w:w="1254"/>
        <w:gridCol w:w="1597"/>
        <w:gridCol w:w="1080"/>
      </w:tblGrid>
      <w:tr>
        <w:tblPrEx>
          <w:tblCellMar>
            <w:top w:w="0" w:type="dxa"/>
            <w:left w:w="0" w:type="dxa"/>
            <w:bottom w:w="0" w:type="dxa"/>
            <w:right w:w="0" w:type="dxa"/>
          </w:tblCellMar>
        </w:tblPrEx>
        <w:trPr>
          <w:trHeight w:val="38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材料名称</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规格型号</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暂定数量</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计量单位</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备注</w:t>
            </w:r>
          </w:p>
        </w:tc>
      </w:tr>
      <w:tr>
        <w:tblPrEx>
          <w:tblCellMar>
            <w:top w:w="0" w:type="dxa"/>
            <w:left w:w="0" w:type="dxa"/>
            <w:bottom w:w="0" w:type="dxa"/>
            <w:right w:w="0" w:type="dxa"/>
          </w:tblCellMar>
        </w:tblPrEx>
        <w:trPr>
          <w:trHeight w:val="32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单价</w:t>
            </w: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r>
      <w:tr>
        <w:tblPrEx>
          <w:tblCellMar>
            <w:top w:w="0" w:type="dxa"/>
            <w:left w:w="0" w:type="dxa"/>
            <w:bottom w:w="0" w:type="dxa"/>
            <w:right w:w="0" w:type="dxa"/>
          </w:tblCellMar>
        </w:tblPrEx>
        <w:trPr>
          <w:trHeight w:val="26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砾石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20～80mm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7021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115.00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807415.00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2"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卵石</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5～20mm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177.5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113.00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20057.50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2"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片石</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1362</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74.00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100788.00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6"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砂夹石</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含泥量小于5%</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16610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110.00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1827100.00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2"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碎石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5～80mm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9204.00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89"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碎石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20～40mm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284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33512.00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2"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碎石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20～60mm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999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117882.00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1"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碎石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20～80mm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118.00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8"/>
                <w:szCs w:val="28"/>
                <w:lang w:val="en-US" w:eastAsia="zh-CN"/>
              </w:rPr>
            </w:pPr>
            <w:r>
              <w:rPr>
                <w:rFonts w:hint="eastAsia" w:ascii="宋体" w:hAnsi="宋体" w:eastAsia="宋体" w:cs="宋体"/>
                <w:i w:val="0"/>
                <w:iCs w:val="0"/>
                <w:color w:val="000000"/>
                <w:kern w:val="0"/>
                <w:sz w:val="21"/>
                <w:szCs w:val="21"/>
                <w:u w:val="none"/>
                <w:lang w:val="en-US" w:eastAsia="zh-CN" w:bidi="ar"/>
              </w:rPr>
              <w:t xml:space="preserve">5192.00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64"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碎石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168.00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24528.00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9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特细砂</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小于0.25mm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1858</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240.00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445920.00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627"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中砂</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颗粒直径为1mm-0.5mm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579</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240.00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138960.00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1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砾石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20～80mm</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115.00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807415.00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12" w:hRule="atLeast"/>
        </w:trPr>
        <w:tc>
          <w:tcPr>
            <w:tcW w:w="6306"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总价(元)</w:t>
            </w:r>
          </w:p>
        </w:tc>
        <w:tc>
          <w:tcPr>
            <w:tcW w:w="2843"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b/>
                <w:bCs/>
                <w:i w:val="0"/>
                <w:color w:val="000000"/>
                <w:kern w:val="0"/>
                <w:sz w:val="20"/>
                <w:szCs w:val="20"/>
                <w:u w:val="none"/>
                <w:lang w:val="en-US" w:eastAsia="zh-CN" w:bidi="ar"/>
              </w:rPr>
              <w:t>3530558.50</w:t>
            </w:r>
          </w:p>
        </w:tc>
        <w:tc>
          <w:tcPr>
            <w:tcW w:w="285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ED7D31" w:themeColor="accent2"/>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bl>
    <w:p>
      <w:pPr>
        <w:rPr>
          <w:rFonts w:ascii="Times New Roman" w:hAnsi="Times New Roman" w:cs="宋体"/>
          <w:sz w:val="28"/>
          <w:szCs w:val="28"/>
        </w:rPr>
      </w:pPr>
      <w:r>
        <w:rPr>
          <w:rFonts w:hint="eastAsia" w:ascii="Times New Roman" w:hAnsi="Times New Roman" w:cs="宋体"/>
          <w:sz w:val="24"/>
          <w:szCs w:val="24"/>
        </w:rPr>
        <w:t>注：单价为到场含税价，含材料费、运输费、上下车费、税金等。</w:t>
      </w:r>
    </w:p>
    <w:p>
      <w:pPr>
        <w:rPr>
          <w:rFonts w:ascii="Times New Roman" w:hAnsi="Times New Roman" w:cs="宋体"/>
          <w:sz w:val="28"/>
          <w:szCs w:val="28"/>
        </w:rPr>
      </w:pPr>
    </w:p>
    <w:p>
      <w:pPr>
        <w:spacing w:line="500" w:lineRule="exact"/>
        <w:rPr>
          <w:rFonts w:ascii="Times New Roman" w:hAnsi="Times New Roman" w:cs="宋体"/>
          <w:sz w:val="28"/>
          <w:szCs w:val="28"/>
        </w:rPr>
      </w:pPr>
      <w:r>
        <w:rPr>
          <w:rFonts w:hint="eastAsia" w:ascii="Times New Roman" w:hAnsi="Times New Roman" w:cs="宋体"/>
          <w:sz w:val="28"/>
          <w:szCs w:val="28"/>
        </w:rPr>
        <w:t>投标人：（盖公章）</w:t>
      </w:r>
    </w:p>
    <w:p>
      <w:pPr>
        <w:spacing w:line="500" w:lineRule="exac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spacing w:line="500" w:lineRule="exact"/>
      </w:pPr>
      <w:r>
        <w:rPr>
          <w:rFonts w:hint="eastAsia" w:ascii="Times New Roman" w:hAnsi="Times New Roman" w:cs="宋体"/>
          <w:sz w:val="28"/>
          <w:szCs w:val="28"/>
        </w:rPr>
        <w:t>日期：年月日</w:t>
      </w:r>
      <w:bookmarkEnd w:id="30"/>
      <w:bookmarkEnd w:id="31"/>
      <w:bookmarkEnd w:id="32"/>
      <w:bookmarkEnd w:id="33"/>
      <w:bookmarkEnd w:id="34"/>
      <w:bookmarkEnd w:id="35"/>
      <w:bookmarkEnd w:id="36"/>
      <w:bookmarkEnd w:id="39"/>
    </w:p>
    <w:p>
      <w:pPr>
        <w:spacing w:line="500" w:lineRule="exact"/>
        <w:jc w:val="left"/>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b/>
          <w:sz w:val="36"/>
          <w:szCs w:val="36"/>
        </w:rPr>
      </w:pPr>
      <w:r>
        <w:rPr>
          <w:rFonts w:hint="eastAsia" w:ascii="宋体" w:hAnsi="宋体" w:eastAsia="宋体" w:cs="宋体"/>
          <w:b/>
          <w:bCs w:val="0"/>
          <w:w w:val="100"/>
          <w:sz w:val="44"/>
          <w:szCs w:val="44"/>
          <w:u w:val="none"/>
          <w:lang w:val="en-US" w:eastAsia="zh-CN"/>
        </w:rPr>
        <w:t>南充市滨江北路互通及石油东西路改造工程（二期）下穿工程</w:t>
      </w:r>
      <w:r>
        <w:rPr>
          <w:rFonts w:hint="eastAsia" w:ascii="宋体" w:hAnsi="宋体" w:cs="宋体"/>
          <w:b/>
          <w:sz w:val="44"/>
          <w:szCs w:val="44"/>
          <w:lang w:eastAsia="zh-CN"/>
        </w:rPr>
        <w:t>砂石</w:t>
      </w:r>
      <w:r>
        <w:rPr>
          <w:rFonts w:hint="eastAsia" w:ascii="宋体" w:hAnsi="宋体" w:cs="宋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hAnsi="宋体" w:cs="宋体"/>
          <w:bCs/>
          <w:sz w:val="28"/>
          <w:szCs w:val="28"/>
        </w:rPr>
      </w:pPr>
    </w:p>
    <w:p>
      <w:pPr>
        <w:jc w:val="left"/>
      </w:pPr>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341729"/>
    <w:rsid w:val="0034430D"/>
    <w:rsid w:val="005562EA"/>
    <w:rsid w:val="0099474A"/>
    <w:rsid w:val="00EA4AE7"/>
    <w:rsid w:val="00ED59BD"/>
    <w:rsid w:val="01D1672D"/>
    <w:rsid w:val="021C2E90"/>
    <w:rsid w:val="02511EA7"/>
    <w:rsid w:val="02CA1A39"/>
    <w:rsid w:val="04FA1296"/>
    <w:rsid w:val="0589622D"/>
    <w:rsid w:val="05DF661A"/>
    <w:rsid w:val="068516F9"/>
    <w:rsid w:val="094C087F"/>
    <w:rsid w:val="09A55546"/>
    <w:rsid w:val="0A0C0A87"/>
    <w:rsid w:val="0BA71AE7"/>
    <w:rsid w:val="0CC462BB"/>
    <w:rsid w:val="0D156AF1"/>
    <w:rsid w:val="0D512300"/>
    <w:rsid w:val="0D8369AC"/>
    <w:rsid w:val="0DD47644"/>
    <w:rsid w:val="0E050125"/>
    <w:rsid w:val="0E931817"/>
    <w:rsid w:val="0FAE510C"/>
    <w:rsid w:val="100B5A93"/>
    <w:rsid w:val="105A3C04"/>
    <w:rsid w:val="108E412C"/>
    <w:rsid w:val="12DD7B9D"/>
    <w:rsid w:val="12F37796"/>
    <w:rsid w:val="13407ED8"/>
    <w:rsid w:val="15A73A2F"/>
    <w:rsid w:val="16A70BB7"/>
    <w:rsid w:val="16D12B0C"/>
    <w:rsid w:val="17F0596D"/>
    <w:rsid w:val="18020756"/>
    <w:rsid w:val="1931307D"/>
    <w:rsid w:val="1ABD4998"/>
    <w:rsid w:val="1B4F02C5"/>
    <w:rsid w:val="1B995414"/>
    <w:rsid w:val="1DAB4FA6"/>
    <w:rsid w:val="1EAB3890"/>
    <w:rsid w:val="1F06116D"/>
    <w:rsid w:val="1F5016DD"/>
    <w:rsid w:val="2019731B"/>
    <w:rsid w:val="210F2C61"/>
    <w:rsid w:val="229879DA"/>
    <w:rsid w:val="23032EB1"/>
    <w:rsid w:val="25CF3855"/>
    <w:rsid w:val="26E236EC"/>
    <w:rsid w:val="279F71D5"/>
    <w:rsid w:val="29383E1D"/>
    <w:rsid w:val="299C040B"/>
    <w:rsid w:val="2A5A4E0D"/>
    <w:rsid w:val="2AF03C20"/>
    <w:rsid w:val="2C401C86"/>
    <w:rsid w:val="2CB317F6"/>
    <w:rsid w:val="2CDF4CF1"/>
    <w:rsid w:val="2DE63F90"/>
    <w:rsid w:val="2EC1519B"/>
    <w:rsid w:val="2EFC7FCB"/>
    <w:rsid w:val="2F963C49"/>
    <w:rsid w:val="31512F48"/>
    <w:rsid w:val="315E6FFE"/>
    <w:rsid w:val="31771E77"/>
    <w:rsid w:val="318C3910"/>
    <w:rsid w:val="33237BA8"/>
    <w:rsid w:val="33681AA9"/>
    <w:rsid w:val="33A65EFB"/>
    <w:rsid w:val="356D7847"/>
    <w:rsid w:val="37237397"/>
    <w:rsid w:val="37545EE4"/>
    <w:rsid w:val="3859379D"/>
    <w:rsid w:val="38887659"/>
    <w:rsid w:val="38A11279"/>
    <w:rsid w:val="38A32700"/>
    <w:rsid w:val="3A3678CF"/>
    <w:rsid w:val="3AC258E8"/>
    <w:rsid w:val="3AEE57F9"/>
    <w:rsid w:val="3B445B12"/>
    <w:rsid w:val="3CBF32F8"/>
    <w:rsid w:val="3D190244"/>
    <w:rsid w:val="3DD50AA3"/>
    <w:rsid w:val="3EF22E2C"/>
    <w:rsid w:val="3F0778AA"/>
    <w:rsid w:val="3FAA5565"/>
    <w:rsid w:val="3FE404AA"/>
    <w:rsid w:val="40180BFF"/>
    <w:rsid w:val="405F7B24"/>
    <w:rsid w:val="41A678A3"/>
    <w:rsid w:val="43284FB9"/>
    <w:rsid w:val="43CA2240"/>
    <w:rsid w:val="43F40B5A"/>
    <w:rsid w:val="44090DDC"/>
    <w:rsid w:val="475F6C71"/>
    <w:rsid w:val="4AC02EDC"/>
    <w:rsid w:val="4B090C58"/>
    <w:rsid w:val="4C23691F"/>
    <w:rsid w:val="4DF4694F"/>
    <w:rsid w:val="4ECA68F9"/>
    <w:rsid w:val="4ECE08FB"/>
    <w:rsid w:val="4FE203B2"/>
    <w:rsid w:val="50A104AE"/>
    <w:rsid w:val="50F37175"/>
    <w:rsid w:val="54996394"/>
    <w:rsid w:val="55171239"/>
    <w:rsid w:val="57904260"/>
    <w:rsid w:val="584362E4"/>
    <w:rsid w:val="5893731F"/>
    <w:rsid w:val="58B85D51"/>
    <w:rsid w:val="5A9A0703"/>
    <w:rsid w:val="5C495AD4"/>
    <w:rsid w:val="5EC4434D"/>
    <w:rsid w:val="5EE54150"/>
    <w:rsid w:val="5FC657A4"/>
    <w:rsid w:val="6321789E"/>
    <w:rsid w:val="63BE1213"/>
    <w:rsid w:val="64A64590"/>
    <w:rsid w:val="65942201"/>
    <w:rsid w:val="664D0A5A"/>
    <w:rsid w:val="66A1703D"/>
    <w:rsid w:val="66B94D79"/>
    <w:rsid w:val="66E77DBA"/>
    <w:rsid w:val="67A87B06"/>
    <w:rsid w:val="681765C3"/>
    <w:rsid w:val="684B17D9"/>
    <w:rsid w:val="68C24E3B"/>
    <w:rsid w:val="69E5656B"/>
    <w:rsid w:val="6A01017B"/>
    <w:rsid w:val="6A7870CB"/>
    <w:rsid w:val="6D15206A"/>
    <w:rsid w:val="6E0623F1"/>
    <w:rsid w:val="6E4614E6"/>
    <w:rsid w:val="6F35522F"/>
    <w:rsid w:val="6F8E5C01"/>
    <w:rsid w:val="708A421D"/>
    <w:rsid w:val="709E1FAD"/>
    <w:rsid w:val="7145538F"/>
    <w:rsid w:val="71A25294"/>
    <w:rsid w:val="731E2D3A"/>
    <w:rsid w:val="73EA1E5C"/>
    <w:rsid w:val="74990DBB"/>
    <w:rsid w:val="74A301F4"/>
    <w:rsid w:val="75222A78"/>
    <w:rsid w:val="76F779A7"/>
    <w:rsid w:val="7828211D"/>
    <w:rsid w:val="78713306"/>
    <w:rsid w:val="792867CF"/>
    <w:rsid w:val="79301F39"/>
    <w:rsid w:val="795E56B7"/>
    <w:rsid w:val="7AA17705"/>
    <w:rsid w:val="7B0D0CE0"/>
    <w:rsid w:val="7B684590"/>
    <w:rsid w:val="7CEF28FD"/>
    <w:rsid w:val="7D725114"/>
    <w:rsid w:val="7F3F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10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批注框文本 Char"/>
    <w:basedOn w:val="11"/>
    <w:link w:val="5"/>
    <w:qFormat/>
    <w:uiPriority w:val="0"/>
    <w:rPr>
      <w:rFonts w:ascii="Calibri" w:hAnsi="Calibri"/>
      <w:kern w:val="2"/>
      <w:sz w:val="18"/>
      <w:szCs w:val="18"/>
    </w:rPr>
  </w:style>
  <w:style w:type="character" w:customStyle="1" w:styleId="16">
    <w:name w:val="font41"/>
    <w:basedOn w:val="11"/>
    <w:qFormat/>
    <w:uiPriority w:val="0"/>
    <w:rPr>
      <w:rFonts w:hint="eastAsia" w:ascii="微软雅黑" w:hAnsi="微软雅黑" w:eastAsia="微软雅黑" w:cs="微软雅黑"/>
      <w:color w:val="000000"/>
      <w:sz w:val="20"/>
      <w:szCs w:val="20"/>
      <w:u w:val="none"/>
    </w:rPr>
  </w:style>
  <w:style w:type="character" w:customStyle="1" w:styleId="17">
    <w:name w:val="font11"/>
    <w:basedOn w:val="11"/>
    <w:qFormat/>
    <w:uiPriority w:val="0"/>
    <w:rPr>
      <w:rFonts w:hint="eastAsia" w:ascii="微软雅黑" w:hAnsi="微软雅黑" w:eastAsia="微软雅黑" w:cs="微软雅黑"/>
      <w:color w:val="000000"/>
      <w:sz w:val="20"/>
      <w:szCs w:val="20"/>
      <w:u w:val="none"/>
    </w:rPr>
  </w:style>
  <w:style w:type="character" w:customStyle="1" w:styleId="18">
    <w:name w:val="font0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11038</Words>
  <Characters>2309</Characters>
  <Lines>19</Lines>
  <Paragraphs>26</Paragraphs>
  <TotalTime>0</TotalTime>
  <ScaleCrop>false</ScaleCrop>
  <LinksUpToDate>false</LinksUpToDate>
  <CharactersWithSpaces>13321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2019-04-19T06:12:00Z</cp:lastPrinted>
  <dcterms:modified xsi:type="dcterms:W3CDTF">2021-06-03T02:10:32Z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F6162F24B609440BBE3334072A4B6B14</vt:lpwstr>
  </property>
</Properties>
</file>