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b/>
          <w:sz w:val="44"/>
          <w:szCs w:val="44"/>
          <w:lang w:eastAsia="zh-CN"/>
        </w:rPr>
      </w:pPr>
      <w:r>
        <w:rPr>
          <w:rFonts w:hint="eastAsia" w:ascii="黑体" w:hAnsi="宋体" w:eastAsia="黑体"/>
          <w:b/>
          <w:sz w:val="44"/>
          <w:szCs w:val="44"/>
        </w:rPr>
        <w:t>官渡区宝丰半岛湿地建设（生态修复一期）</w:t>
      </w:r>
      <w:r>
        <w:rPr>
          <w:rFonts w:hint="eastAsia" w:ascii="黑体" w:hAnsi="宋体" w:eastAsia="黑体"/>
          <w:b/>
          <w:sz w:val="44"/>
          <w:szCs w:val="44"/>
          <w:lang w:eastAsia="zh-CN"/>
        </w:rPr>
        <w:t>亚克力等材料采购（第二次）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招采文件编号：202</w:t>
      </w:r>
      <w:r>
        <w:rPr>
          <w:rFonts w:ascii="宋体" w:hAnsi="宋体" w:cs="宋体"/>
          <w:sz w:val="28"/>
        </w:rPr>
        <w:t>1</w:t>
      </w:r>
      <w:r>
        <w:rPr>
          <w:rFonts w:hint="eastAsia" w:ascii="宋体" w:hAnsi="宋体" w:cs="宋体"/>
          <w:sz w:val="28"/>
        </w:rPr>
        <w:t>-0</w:t>
      </w:r>
      <w:r>
        <w:rPr>
          <w:rFonts w:hint="eastAsia" w:ascii="宋体" w:hAnsi="宋体" w:cs="宋体"/>
          <w:sz w:val="28"/>
          <w:lang w:val="en-US" w:eastAsia="zh-CN"/>
        </w:rPr>
        <w:t>3</w:t>
      </w:r>
      <w:r>
        <w:rPr>
          <w:rFonts w:ascii="宋体" w:hAnsi="宋体" w:cs="宋体"/>
          <w:sz w:val="28"/>
        </w:rPr>
        <w:t xml:space="preserve"> </w:t>
      </w:r>
      <w:r>
        <w:rPr>
          <w:rFonts w:hint="eastAsia" w:ascii="宋体" w:hAnsi="宋体" w:cs="宋体"/>
          <w:sz w:val="28"/>
        </w:rPr>
        <w:t>-</w:t>
      </w:r>
      <w:r>
        <w:rPr>
          <w:rFonts w:ascii="宋体" w:hAnsi="宋体" w:cs="宋体"/>
          <w:sz w:val="28"/>
        </w:rPr>
        <w:t xml:space="preserve"> </w:t>
      </w:r>
      <w:r>
        <w:rPr>
          <w:rFonts w:hint="eastAsia" w:ascii="宋体" w:hAnsi="宋体" w:cs="宋体"/>
          <w:sz w:val="28"/>
          <w:lang w:val="en-US" w:eastAsia="zh-CN"/>
        </w:rPr>
        <w:t>1045</w:t>
      </w:r>
    </w:p>
    <w:p>
      <w:pPr>
        <w:spacing w:line="360" w:lineRule="auto"/>
        <w:jc w:val="center"/>
        <w:rPr>
          <w:rFonts w:ascii="宋体" w:hAnsi="宋体" w:cs="宋体"/>
          <w:b/>
          <w:sz w:val="84"/>
        </w:rPr>
      </w:pPr>
      <w:r>
        <w:rPr>
          <w:rFonts w:hint="eastAsia" w:ascii="宋体" w:hAnsi="宋体" w:cs="宋体"/>
          <w:sz w:val="28"/>
          <w:szCs w:val="28"/>
        </w:rPr>
        <w:t>202</w:t>
      </w:r>
      <w:r>
        <w:rPr>
          <w:rFonts w:ascii="宋体" w:hAnsi="宋体" w:cs="宋体"/>
          <w:sz w:val="28"/>
          <w:szCs w:val="28"/>
        </w:rPr>
        <w:t>1</w:t>
      </w:r>
      <w:r>
        <w:rPr>
          <w:rFonts w:hint="eastAsia" w:ascii="宋体" w:hAnsi="宋体" w:cs="宋体"/>
          <w:sz w:val="28"/>
          <w:szCs w:val="28"/>
        </w:rPr>
        <w:t>年</w:t>
      </w:r>
      <w:r>
        <w:rPr>
          <w:rFonts w:hint="eastAsia" w:ascii="宋体" w:hAnsi="宋体" w:cs="宋体"/>
          <w:sz w:val="28"/>
          <w:szCs w:val="28"/>
          <w:lang w:val="en-US" w:eastAsia="zh-CN"/>
        </w:rPr>
        <w:t>6</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460" w:lineRule="exact"/>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color w:val="000000" w:themeColor="text1"/>
          <w:sz w:val="28"/>
          <w:u w:val="single"/>
        </w:rPr>
        <w:t>官渡区宝丰半岛湿地建设（生态修复一期）项目</w:t>
      </w:r>
      <w:r>
        <w:rPr>
          <w:rFonts w:hint="eastAsia" w:ascii="宋体" w:hAnsi="宋体" w:cs="宋体"/>
          <w:color w:val="000000" w:themeColor="text1"/>
          <w:sz w:val="28"/>
          <w:u w:val="single"/>
          <w:lang w:eastAsia="zh-CN"/>
        </w:rPr>
        <w:t>亚克力等材料采购（第二次）</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460" w:lineRule="exact"/>
        <w:ind w:firstLine="560" w:firstLineChars="200"/>
        <w:jc w:val="left"/>
        <w:rPr>
          <w:rFonts w:ascii="宋体" w:hAnsi="宋体" w:cs="宋体"/>
          <w:sz w:val="28"/>
        </w:rPr>
      </w:pPr>
      <w:r>
        <w:rPr>
          <w:rFonts w:hint="eastAsia" w:ascii="宋体" w:hAnsi="宋体" w:cs="宋体"/>
          <w:bCs/>
          <w:color w:val="000000" w:themeColor="text1"/>
          <w:sz w:val="28"/>
        </w:rPr>
        <w:t>1、项目名称：</w:t>
      </w:r>
      <w:r>
        <w:rPr>
          <w:rFonts w:hint="eastAsia" w:ascii="宋体" w:hAnsi="宋体" w:cs="宋体"/>
          <w:color w:val="000000" w:themeColor="text1"/>
          <w:sz w:val="28"/>
          <w:u w:val="single"/>
        </w:rPr>
        <w:t>官渡区宝丰半岛湿地建设（生态修复一期）项目。</w:t>
      </w:r>
    </w:p>
    <w:p>
      <w:pPr>
        <w:numPr>
          <w:ilvl w:val="0"/>
          <w:numId w:val="1"/>
        </w:numPr>
        <w:snapToGrid w:val="0"/>
        <w:spacing w:line="460" w:lineRule="exact"/>
        <w:ind w:firstLine="560" w:firstLineChars="200"/>
        <w:jc w:val="left"/>
        <w:rPr>
          <w:rFonts w:ascii="宋体" w:hAnsi="宋体" w:cs="宋体"/>
          <w:bCs/>
          <w:sz w:val="28"/>
        </w:rPr>
      </w:pPr>
      <w:r>
        <w:rPr>
          <w:rFonts w:hint="eastAsia" w:ascii="宋体" w:hAnsi="宋体" w:cs="宋体"/>
          <w:bCs/>
          <w:sz w:val="28"/>
        </w:rPr>
        <w:t>型号/技术规格、供货数量：见报价表。</w:t>
      </w:r>
    </w:p>
    <w:p>
      <w:pPr>
        <w:snapToGrid w:val="0"/>
        <w:spacing w:line="460" w:lineRule="exact"/>
        <w:ind w:firstLine="560" w:firstLineChars="200"/>
        <w:jc w:val="left"/>
        <w:rPr>
          <w:rFonts w:ascii="宋体" w:hAnsi="宋体" w:cs="宋体"/>
          <w:bCs/>
          <w:sz w:val="28"/>
        </w:rPr>
      </w:pPr>
      <w:r>
        <w:rPr>
          <w:rFonts w:hint="eastAsia" w:ascii="宋体" w:hAnsi="宋体" w:cs="宋体"/>
          <w:bCs/>
          <w:sz w:val="28"/>
        </w:rPr>
        <w:t>3、供货周期：暂定360天。</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sz w:val="28"/>
        </w:rPr>
        <w:t>4、供货地点：</w:t>
      </w:r>
      <w:r>
        <w:rPr>
          <w:rFonts w:hint="eastAsia" w:ascii="宋体" w:hAnsi="宋体" w:cs="宋体"/>
          <w:bCs/>
          <w:color w:val="000000" w:themeColor="text1"/>
          <w:sz w:val="28"/>
        </w:rPr>
        <w:t>昆明市官渡区。</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460" w:lineRule="exact"/>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6、招采文件发放时间：</w:t>
      </w:r>
      <w:r>
        <w:rPr>
          <w:rFonts w:hint="eastAsia" w:ascii="宋体" w:hAnsi="宋体" w:cs="宋体"/>
          <w:bCs/>
          <w:sz w:val="28"/>
        </w:rPr>
        <w:t>202</w:t>
      </w:r>
      <w:r>
        <w:rPr>
          <w:rFonts w:hint="eastAsia" w:ascii="宋体" w:hAnsi="宋体" w:cs="宋体"/>
          <w:bCs/>
          <w:sz w:val="28"/>
          <w:lang w:val="en-US" w:eastAsia="zh-CN"/>
        </w:rPr>
        <w:t>1</w:t>
      </w:r>
      <w:r>
        <w:rPr>
          <w:rFonts w:hint="eastAsia" w:ascii="宋体" w:hAnsi="宋体" w:cs="宋体"/>
          <w:bCs/>
          <w:sz w:val="28"/>
        </w:rPr>
        <w:t>年</w:t>
      </w:r>
      <w:r>
        <w:rPr>
          <w:rFonts w:hint="eastAsia" w:ascii="宋体" w:hAnsi="宋体" w:cs="宋体"/>
          <w:bCs/>
          <w:sz w:val="28"/>
          <w:lang w:val="en-US" w:eastAsia="zh-CN"/>
        </w:rPr>
        <w:t>6</w:t>
      </w:r>
      <w:r>
        <w:rPr>
          <w:rFonts w:hint="eastAsia" w:ascii="宋体" w:hAnsi="宋体" w:cs="宋体"/>
          <w:bCs/>
          <w:sz w:val="28"/>
        </w:rPr>
        <w:t>月</w:t>
      </w:r>
      <w:r>
        <w:rPr>
          <w:rFonts w:hint="eastAsia" w:ascii="宋体" w:hAnsi="宋体" w:cs="宋体"/>
          <w:bCs/>
          <w:sz w:val="28"/>
          <w:lang w:val="en-US" w:eastAsia="zh-CN"/>
        </w:rPr>
        <w:t>15</w:t>
      </w:r>
      <w:r>
        <w:rPr>
          <w:rFonts w:hint="eastAsia" w:ascii="宋体" w:hAnsi="宋体" w:cs="宋体"/>
          <w:bCs/>
          <w:sz w:val="28"/>
        </w:rPr>
        <w:t>日</w:t>
      </w:r>
    </w:p>
    <w:p>
      <w:pPr>
        <w:snapToGrid w:val="0"/>
        <w:spacing w:line="460" w:lineRule="exact"/>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460" w:lineRule="exact"/>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bCs/>
          <w:sz w:val="28"/>
        </w:rPr>
        <w:t>：</w:t>
      </w:r>
      <w:r>
        <w:rPr>
          <w:rFonts w:hint="eastAsia" w:ascii="宋体" w:hAnsi="宋体" w:cs="宋体"/>
          <w:sz w:val="28"/>
          <w:u w:val="single"/>
        </w:rPr>
        <w:t>202</w:t>
      </w:r>
      <w:r>
        <w:rPr>
          <w:rFonts w:ascii="宋体" w:hAnsi="宋体" w:cs="宋体"/>
          <w:sz w:val="28"/>
          <w:u w:val="single"/>
        </w:rPr>
        <w:t>1</w:t>
      </w:r>
      <w:r>
        <w:rPr>
          <w:rFonts w:hint="eastAsia" w:ascii="宋体" w:hAnsi="宋体" w:cs="宋体"/>
          <w:sz w:val="28"/>
          <w:u w:val="single"/>
        </w:rPr>
        <w:t>年</w:t>
      </w:r>
      <w:r>
        <w:rPr>
          <w:rFonts w:hint="eastAsia" w:ascii="宋体" w:hAnsi="宋体" w:cs="宋体"/>
          <w:sz w:val="28"/>
          <w:u w:val="single"/>
          <w:lang w:val="en-US" w:eastAsia="zh-CN"/>
        </w:rPr>
        <w:t>6</w:t>
      </w:r>
      <w:r>
        <w:rPr>
          <w:rFonts w:hint="eastAsia" w:ascii="宋体" w:hAnsi="宋体" w:cs="宋体"/>
          <w:sz w:val="28"/>
          <w:u w:val="single"/>
        </w:rPr>
        <w:t>月</w:t>
      </w:r>
      <w:r>
        <w:rPr>
          <w:rFonts w:hint="eastAsia" w:ascii="宋体" w:hAnsi="宋体" w:cs="宋体"/>
          <w:sz w:val="28"/>
          <w:u w:val="single"/>
          <w:lang w:val="en-US" w:eastAsia="zh-CN"/>
        </w:rPr>
        <w:t>15</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rPr>
          <w:rFonts w:ascii="宋体" w:hAnsi="宋体" w:cs="宋体"/>
          <w:sz w:val="28"/>
          <w:u w:val="single"/>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spacing w:line="360" w:lineRule="auto"/>
        <w:ind w:firstLine="2800" w:firstLineChars="1000"/>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6"/>
        <w:tblW w:w="8775"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3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项目：官渡区宝丰半岛湿地建设（生态修复一期）项目</w:t>
            </w:r>
          </w:p>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地点：昆明市官渡区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rPr>
                <w:rFonts w:ascii="宋体" w:hAnsi="宋体" w:cs="宋体"/>
                <w:color w:val="000000" w:themeColor="text1"/>
                <w:szCs w:val="21"/>
              </w:rPr>
            </w:pPr>
            <w:r>
              <w:rPr>
                <w:rFonts w:hint="eastAsia" w:ascii="宋体" w:hAnsi="宋体" w:cs="宋体"/>
                <w:color w:val="000000" w:themeColor="text1"/>
                <w:szCs w:val="21"/>
              </w:rPr>
              <w:t>见报价表。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7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3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left"/>
              <w:rPr>
                <w:rFonts w:ascii="宋体" w:hAnsi="宋体" w:cs="宋体"/>
                <w:color w:val="000000" w:themeColor="text1"/>
                <w:szCs w:val="21"/>
              </w:rPr>
            </w:pPr>
            <w:r>
              <w:rPr>
                <w:rFonts w:hint="eastAsia" w:ascii="宋体" w:hAnsi="宋体" w:cs="宋体"/>
                <w:szCs w:val="21"/>
              </w:rPr>
              <w:t>供货数量：</w:t>
            </w:r>
            <w:r>
              <w:rPr>
                <w:rFonts w:hint="eastAsia" w:ascii="宋体" w:hAnsi="宋体" w:cs="宋体"/>
                <w:color w:val="000000" w:themeColor="text1"/>
                <w:szCs w:val="21"/>
              </w:rPr>
              <w:t>见报价表。</w:t>
            </w:r>
          </w:p>
          <w:p>
            <w:pPr>
              <w:tabs>
                <w:tab w:val="right" w:pos="8674"/>
              </w:tabs>
              <w:snapToGrid w:val="0"/>
              <w:jc w:val="left"/>
              <w:rPr>
                <w:rFonts w:ascii="宋体" w:hAnsi="宋体" w:cs="宋体"/>
                <w:color w:val="000000" w:themeColor="text1"/>
                <w:szCs w:val="21"/>
              </w:rPr>
            </w:pPr>
            <w:r>
              <w:rPr>
                <w:rFonts w:hint="eastAsia" w:ascii="宋体" w:hAnsi="宋体" w:cs="宋体"/>
                <w:szCs w:val="21"/>
              </w:rPr>
              <w:t>供货时间：暂定360天。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30" w:type="dxa"/>
            <w:tcBorders>
              <w:top w:val="single" w:color="auto" w:sz="4" w:space="0"/>
              <w:left w:val="single" w:color="auto" w:sz="4" w:space="0"/>
              <w:bottom w:val="single" w:color="auto" w:sz="4" w:space="0"/>
              <w:right w:val="single" w:color="auto" w:sz="4" w:space="0"/>
            </w:tcBorders>
            <w:shd w:val="clear" w:color="auto" w:fill="auto"/>
          </w:tcPr>
          <w:p>
            <w:pPr>
              <w:numPr>
                <w:ilvl w:val="255"/>
                <w:numId w:val="0"/>
              </w:numPr>
              <w:tabs>
                <w:tab w:val="right" w:pos="8674"/>
              </w:tabs>
              <w:snapToGrid w:val="0"/>
              <w:jc w:val="left"/>
              <w:rPr>
                <w:rFonts w:ascii="宋体" w:hAnsi="宋体" w:cs="宋体"/>
                <w:szCs w:val="21"/>
              </w:rPr>
            </w:pPr>
            <w:r>
              <w:rPr>
                <w:rFonts w:hint="eastAsia" w:ascii="宋体" w:hAnsi="宋体" w:cs="宋体"/>
                <w:szCs w:val="21"/>
              </w:rPr>
              <w:t>1）供应商必须是重庆对外建设（集团）有限公司合格供方库内单位，且无失信记录。</w:t>
            </w:r>
          </w:p>
          <w:p>
            <w:pPr>
              <w:tabs>
                <w:tab w:val="right" w:pos="8674"/>
              </w:tabs>
              <w:snapToGrid w:val="0"/>
              <w:jc w:val="left"/>
              <w:rPr>
                <w:rFonts w:ascii="宋体" w:hAnsi="宋体" w:cs="宋体"/>
                <w:szCs w:val="21"/>
              </w:rPr>
            </w:pPr>
            <w:r>
              <w:rPr>
                <w:rFonts w:hint="eastAsia" w:ascii="宋体" w:hAnsi="宋体" w:cs="宋体"/>
                <w:szCs w:val="21"/>
              </w:rPr>
              <w:t>2）营业执照经营范围包含销售建筑材料。</w:t>
            </w:r>
          </w:p>
          <w:p>
            <w:pPr>
              <w:tabs>
                <w:tab w:val="right" w:pos="8674"/>
              </w:tabs>
              <w:snapToGrid w:val="0"/>
              <w:jc w:val="left"/>
            </w:pPr>
            <w:r>
              <w:rPr>
                <w:rFonts w:hint="eastAsia" w:ascii="宋体" w:hAnsi="宋体" w:cs="宋体"/>
                <w:szCs w:val="21"/>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Theme="minorEastAsia" w:hAnsiTheme="minorEastAsia" w:eastAsiaTheme="minorEastAsia"/>
                <w:szCs w:val="21"/>
              </w:rPr>
              <w:t>暂定</w:t>
            </w:r>
            <w:r>
              <w:rPr>
                <w:rFonts w:asciiTheme="minorEastAsia" w:hAnsiTheme="minorEastAsia" w:eastAsiaTheme="minorEastAsia"/>
                <w:szCs w:val="21"/>
              </w:rPr>
              <w:t>5997856.00</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eastAsiaTheme="minorEastAsia"/>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暂定360天。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color w:val="000000" w:themeColor="text1"/>
                <w:szCs w:val="21"/>
              </w:rPr>
              <w:t>每月</w:t>
            </w:r>
            <w:r>
              <w:rPr>
                <w:rFonts w:ascii="宋体" w:hAnsi="宋体" w:cs="宋体"/>
                <w:color w:val="000000" w:themeColor="text1"/>
                <w:szCs w:val="21"/>
              </w:rPr>
              <w:t>25日前对帐，次月25日前支付上月货款的70%，供货完毕办理结算后支付至100%。</w:t>
            </w:r>
          </w:p>
          <w:p>
            <w:pPr>
              <w:snapToGrid w:val="0"/>
              <w:rPr>
                <w:rFonts w:ascii="宋体" w:hAnsi="宋体" w:cs="宋体"/>
                <w:color w:val="000000" w:themeColor="text1"/>
                <w:szCs w:val="21"/>
              </w:rPr>
            </w:pPr>
            <w:r>
              <w:rPr>
                <w:rFonts w:hint="eastAsia" w:ascii="宋体" w:hAnsi="宋体" w:cs="宋体"/>
                <w:color w:val="000000" w:themeColor="text1"/>
                <w:szCs w:val="21"/>
              </w:rPr>
              <w:t>支付方式：采用现金、银行承兑汇票或银行信用证、E信通等金融产品之一种或多种。（若产生相关费用由甲方承担）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以实际收货量结算。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投标人自行踏勘</w:t>
            </w:r>
          </w:p>
          <w:p>
            <w:pPr>
              <w:snapToGrid w:val="0"/>
              <w:jc w:val="left"/>
              <w:rPr>
                <w:rFonts w:ascii="宋体" w:hAnsi="宋体" w:cs="宋体"/>
                <w:color w:val="000000" w:themeColor="text1"/>
                <w:szCs w:val="21"/>
              </w:rPr>
            </w:pPr>
            <w:r>
              <w:rPr>
                <w:rFonts w:hint="eastAsia" w:ascii="宋体" w:hAnsi="宋体" w:cs="宋体"/>
                <w:szCs w:val="21"/>
              </w:rPr>
              <w:t>联系人：李志   联系电话：13399897890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日至202</w:t>
            </w:r>
            <w:r>
              <w:rPr>
                <w:rFonts w:asciiTheme="minorEastAsia" w:hAnsiTheme="minorEastAsia" w:eastAsiaTheme="minorEastAsia"/>
                <w:szCs w:val="21"/>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202</w:t>
            </w:r>
            <w:r>
              <w:rPr>
                <w:rFonts w:ascii="宋体" w:hAnsi="宋体" w:cs="宋体"/>
                <w:szCs w:val="21"/>
                <w:u w:val="single"/>
              </w:rPr>
              <w:t>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17</w:t>
            </w:r>
            <w:r>
              <w:rPr>
                <w:rFonts w:hint="eastAsia" w:ascii="宋体" w:hAnsi="宋体" w:cs="宋体"/>
                <w:szCs w:val="21"/>
                <w:u w:val="single"/>
              </w:rPr>
              <w:t>日9：00至202</w:t>
            </w:r>
            <w:r>
              <w:rPr>
                <w:rFonts w:ascii="宋体" w:hAnsi="宋体" w:cs="宋体"/>
                <w:szCs w:val="21"/>
                <w:u w:val="single"/>
              </w:rPr>
              <w:t>1</w:t>
            </w:r>
            <w:r>
              <w:rPr>
                <w:rFonts w:hint="eastAsia" w:ascii="宋体" w:hAnsi="宋体" w:cs="宋体"/>
                <w:szCs w:val="21"/>
                <w:u w:val="single"/>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17</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202</w:t>
            </w:r>
            <w:r>
              <w:rPr>
                <w:rFonts w:ascii="宋体" w:hAnsi="宋体" w:cs="宋体"/>
                <w:szCs w:val="21"/>
                <w:u w:val="single"/>
              </w:rPr>
              <w:t>1</w:t>
            </w:r>
            <w:r>
              <w:rPr>
                <w:rFonts w:hint="eastAsia" w:ascii="宋体" w:hAnsi="宋体" w:cs="宋体"/>
                <w:szCs w:val="21"/>
              </w:rPr>
              <w:t>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17</w:t>
            </w:r>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3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br w:type="page"/>
      </w:r>
      <w:r>
        <w:rPr>
          <w:rFonts w:hint="eastAsia" w:ascii="宋体" w:hAnsi="宋体" w:cs="宋体"/>
          <w:b/>
          <w:color w:val="000000" w:themeColor="text1"/>
          <w:sz w:val="30"/>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u w:val="single"/>
              </w:rPr>
              <w:t>包含销售建筑材料</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p>
    <w:p>
      <w:pPr>
        <w:spacing w:line="400" w:lineRule="exact"/>
        <w:jc w:val="left"/>
        <w:rPr>
          <w:rFonts w:ascii="Times New Roman" w:hAnsi="Times New Roman"/>
          <w:sz w:val="28"/>
          <w:szCs w:val="28"/>
        </w:rPr>
      </w:pPr>
      <w:bookmarkStart w:id="0" w:name="_Toc123786823"/>
      <w:bookmarkStart w:id="1"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bookmarkStart w:id="4" w:name="_Toc467987851"/>
      <w:bookmarkStart w:id="5" w:name="_Toc6727971"/>
      <w:bookmarkStart w:id="6" w:name="_Toc65998015"/>
      <w:bookmarkStart w:id="7" w:name="_Toc480020285"/>
      <w:bookmarkStart w:id="8" w:name="_Toc468157564"/>
      <w:bookmarkStart w:id="9" w:name="_Toc500861026"/>
      <w:bookmarkStart w:id="10" w:name="_Toc6397150"/>
      <w:bookmarkStart w:id="11" w:name="_Toc458262638"/>
      <w:bookmarkStart w:id="12" w:name="_Toc480010736"/>
      <w:bookmarkStart w:id="13" w:name="_Toc123786880"/>
      <w:bookmarkStart w:id="14" w:name="_Toc479991610"/>
      <w:bookmarkStart w:id="15" w:name="_Toc454701405"/>
      <w:bookmarkStart w:id="16" w:name="_Toc468606057"/>
      <w:bookmarkStart w:id="17" w:name="_Toc491658679"/>
      <w:bookmarkStart w:id="18" w:name="_Toc467236768"/>
      <w:bookmarkStart w:id="19" w:name="_Toc480021081"/>
      <w:bookmarkStart w:id="20" w:name="_Toc90779595"/>
      <w:r>
        <w:rPr>
          <w:rFonts w:hint="eastAsia" w:ascii="宋体" w:hAnsi="宋体"/>
          <w:b/>
          <w:color w:val="000000"/>
          <w:sz w:val="44"/>
          <w:szCs w:val="44"/>
          <w:u w:val="single"/>
        </w:rPr>
        <w:br w:type="page"/>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Start w:id="21" w:name="_Toc35342046"/>
      <w:bookmarkStart w:id="22" w:name="_Toc123786890"/>
      <w:bookmarkStart w:id="23" w:name="_Toc91392962"/>
      <w:bookmarkStart w:id="24" w:name="_Toc50864444"/>
    </w:p>
    <w:bookmarkEnd w:id="21"/>
    <w:bookmarkEnd w:id="22"/>
    <w:bookmarkEnd w:id="23"/>
    <w:bookmarkEnd w:id="24"/>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jc w:val="left"/>
      </w:pPr>
    </w:p>
    <w:p>
      <w:pPr>
        <w:adjustRightInd w:val="0"/>
        <w:snapToGrid w:val="0"/>
        <w:spacing w:before="100" w:beforeAutospacing="1" w:after="100" w:afterAutospacing="1" w:line="540" w:lineRule="exact"/>
        <w:jc w:val="center"/>
        <w:rPr>
          <w:rFonts w:ascii="Times New Roman" w:hAnsi="Times New Roman" w:eastAsia="Times New Roman"/>
          <w:sz w:val="36"/>
        </w:rPr>
      </w:pPr>
      <w:r>
        <w:rPr>
          <w:rFonts w:hint="eastAsia" w:ascii="Times New Roman" w:hAnsi="Times New Roman" w:eastAsia="黑体"/>
          <w:sz w:val="36"/>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Times New Roman"/>
          <w:sz w:val="28"/>
        </w:rPr>
      </w:pPr>
      <w:r>
        <w:rPr>
          <w:rFonts w:hint="eastAsia" w:ascii="Times New Roman" w:hAnsi="Times New Roman" w:eastAsia="黑体"/>
          <w:sz w:val="36"/>
        </w:rPr>
        <w:t xml:space="preserve"> XXXX 项目采购合同</w:t>
      </w:r>
      <w:r>
        <w:rPr>
          <w:rFonts w:hint="eastAsia" w:ascii="Times New Roman" w:hAnsi="Times New Roman" w:eastAsia="仿宋"/>
          <w:sz w:val="28"/>
        </w:rPr>
        <w:t xml:space="preserve">                      </w:t>
      </w:r>
    </w:p>
    <w:p>
      <w:pPr>
        <w:adjustRightInd w:val="0"/>
        <w:snapToGrid w:val="0"/>
        <w:spacing w:line="380" w:lineRule="exact"/>
        <w:ind w:left="5670" w:leftChars="2700"/>
        <w:rPr>
          <w:rFonts w:ascii="Times New Roman" w:hAnsi="Times New Roman" w:eastAsia="仿宋"/>
        </w:rPr>
      </w:pP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甲方合同编号：</w:t>
      </w:r>
      <w:r>
        <w:rPr>
          <w:rFonts w:hint="eastAsia" w:ascii="Times New Roman" w:hAnsi="Times New Roman" w:eastAsia="Times New Roman"/>
          <w:u w:val="single"/>
        </w:rPr>
        <w:t xml:space="preserve">                </w:t>
      </w: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乙方合同编号：</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p>
    <w:p>
      <w:pPr>
        <w:adjustRightInd w:val="0"/>
        <w:snapToGrid w:val="0"/>
        <w:spacing w:line="380" w:lineRule="exact"/>
        <w:ind w:left="5670" w:leftChars="2700"/>
        <w:rPr>
          <w:rFonts w:ascii="Times New Roman" w:hAnsi="Times New Roman" w:eastAsia="Times New Roman"/>
          <w:u w:val="single"/>
        </w:rPr>
      </w:pPr>
      <w:r>
        <w:rPr>
          <w:rFonts w:hint="eastAsia" w:ascii="Times New Roman" w:hAnsi="Times New Roman" w:eastAsia="仿宋"/>
        </w:rPr>
        <w:t>采购类别：</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r>
        <w:rPr>
          <w:rFonts w:hint="eastAsia" w:ascii="Times New Roman" w:hAnsi="Times New Roman" w:eastAsia="Times New Roman"/>
          <w:u w:val="single"/>
        </w:rPr>
        <w:t xml:space="preserve">  </w:t>
      </w:r>
      <w:r>
        <w:rPr>
          <w:rFonts w:hint="eastAsia" w:ascii="Times New Roman" w:hAnsi="Times New Roman" w:eastAsia="仿宋"/>
          <w:u w:val="single"/>
        </w:rPr>
        <w:t xml:space="preserve"> </w:t>
      </w:r>
    </w:p>
    <w:p>
      <w:pPr>
        <w:adjustRightInd w:val="0"/>
        <w:snapToGrid w:val="0"/>
        <w:spacing w:line="380" w:lineRule="exact"/>
        <w:ind w:left="5670" w:leftChars="2700"/>
        <w:rPr>
          <w:rFonts w:ascii="Times New Roman" w:hAnsi="Times New Roman" w:eastAsia="Times New Roman"/>
          <w:u w:val="single"/>
        </w:rPr>
      </w:pP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甲方：</w:t>
      </w:r>
      <w:r>
        <w:rPr>
          <w:rFonts w:hint="eastAsia" w:ascii="Times New Roman" w:hAnsi="Times New Roman" w:eastAsia="仿宋"/>
          <w:b/>
          <w:sz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通信地址：</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联系人：</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联系电话：</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电子邮箱：</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乙方：</w:t>
      </w:r>
      <w:r>
        <w:rPr>
          <w:rFonts w:hint="eastAsia" w:ascii="Times New Roman" w:hAnsi="Times New Roman" w:eastAsia="Times New Roman"/>
          <w:b/>
          <w:sz w:val="28"/>
          <w:u w:val="single"/>
        </w:rPr>
        <w:t xml:space="preserve">               </w:t>
      </w:r>
      <w:r>
        <w:rPr>
          <w:rFonts w:hint="eastAsia" w:ascii="Times New Roman" w:hAnsi="Times New Roman" w:eastAsia="仿宋"/>
          <w:b/>
          <w:sz w:val="28"/>
          <w:u w:val="single"/>
        </w:rPr>
        <w:t xml:space="preserve">               </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通信地址：</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联系人：</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联系电话：</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rPr>
          <w:rFonts w:ascii="Times New Roman" w:hAnsi="Times New Roman" w:eastAsia="Times New Roman"/>
          <w:b/>
          <w:sz w:val="28"/>
        </w:rPr>
      </w:pPr>
      <w:r>
        <w:rPr>
          <w:rFonts w:hint="eastAsia" w:ascii="Times New Roman" w:hAnsi="Times New Roman" w:eastAsia="仿宋"/>
          <w:b/>
          <w:sz w:val="28"/>
        </w:rPr>
        <w:t>电子邮箱：</w:t>
      </w:r>
      <w:r>
        <w:rPr>
          <w:rFonts w:hint="eastAsia" w:ascii="Times New Roman" w:hAnsi="Times New Roman" w:eastAsia="Times New Roman"/>
          <w:b/>
          <w:sz w:val="28"/>
          <w:u w:val="single"/>
        </w:rPr>
        <w:t xml:space="preserve">                                                          </w:t>
      </w:r>
    </w:p>
    <w:p>
      <w:pPr>
        <w:adjustRightInd w:val="0"/>
        <w:snapToGrid w:val="0"/>
        <w:spacing w:before="100" w:beforeAutospacing="1" w:after="100" w:afterAutospacing="1" w:line="540" w:lineRule="exact"/>
        <w:jc w:val="left"/>
        <w:rPr>
          <w:rFonts w:ascii="Times New Roman" w:hAnsi="Times New Roman" w:eastAsia="Times New Roman"/>
          <w:b/>
          <w:sz w:val="28"/>
        </w:rPr>
      </w:pPr>
      <w:r>
        <w:rPr>
          <w:rFonts w:hint="eastAsia" w:ascii="Times New Roman" w:hAnsi="Times New Roman" w:eastAsia="仿宋"/>
          <w:b/>
          <w:sz w:val="28"/>
        </w:rPr>
        <w:t xml:space="preserve"> </w:t>
      </w:r>
      <w:r>
        <w:rPr>
          <w:rFonts w:hint="eastAsia" w:ascii="Times New Roman" w:hAnsi="Times New Roman" w:eastAsia="Times New Roman"/>
          <w:b/>
          <w:sz w:val="28"/>
        </w:rPr>
        <w:t xml:space="preserve">  </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rPr>
      </w:pPr>
      <w:r>
        <w:rPr>
          <w:rFonts w:hint="eastAsia" w:ascii="Times New Roman" w:hAnsi="Times New Roman" w:eastAsia="Times New Roman"/>
          <w:b/>
          <w:sz w:val="28"/>
        </w:rPr>
        <w:t xml:space="preserve"> </w:t>
      </w:r>
      <w:r>
        <w:rPr>
          <w:rFonts w:hint="eastAsia" w:ascii="Times New Roman" w:hAnsi="Times New Roman" w:eastAsia="仿宋"/>
          <w:kern w:val="0"/>
          <w:sz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1.1.</w:t>
      </w:r>
      <w:r>
        <w:rPr>
          <w:rFonts w:hint="eastAsia" w:ascii="Times New Roman" w:hAnsi="Times New Roman" w:eastAsia="仿宋"/>
          <w:b/>
          <w:kern w:val="0"/>
          <w:sz w:val="28"/>
        </w:rPr>
        <w:t>合同附件1.合同清单</w:t>
      </w:r>
      <w:r>
        <w:rPr>
          <w:rFonts w:hint="eastAsia" w:ascii="Times New Roman" w:hAnsi="Times New Roman" w:eastAsia="仿宋"/>
          <w:kern w:val="0"/>
          <w:sz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合同总价暂定人民币__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_元（大写：人民币__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_元）。其中，不含税合同价_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_元；增值税税率_</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Times New Roman"/>
          <w:kern w:val="0"/>
          <w:sz w:val="28"/>
        </w:rPr>
        <w:t>_______________________________</w:t>
      </w:r>
      <w:r>
        <w:rPr>
          <w:rFonts w:hint="eastAsia" w:ascii="Times New Roman" w:hAnsi="Times New Roman" w:eastAsia="仿宋"/>
          <w:kern w:val="0"/>
          <w:sz w:val="28"/>
        </w:rPr>
        <w:t>。</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1</w:t>
      </w:r>
      <w:r>
        <w:rPr>
          <w:rFonts w:hint="eastAsia" w:ascii="Times New Roman" w:hAnsi="Times New Roman" w:eastAsia="仿宋"/>
          <w:kern w:val="0"/>
          <w:sz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2</w:t>
      </w:r>
      <w:r>
        <w:rPr>
          <w:rFonts w:hint="eastAsia" w:ascii="Times New Roman" w:hAnsi="Times New Roman" w:eastAsia="仿宋"/>
          <w:kern w:val="0"/>
          <w:sz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3</w:t>
      </w:r>
      <w:r>
        <w:rPr>
          <w:rFonts w:hint="eastAsia" w:ascii="Times New Roman" w:hAnsi="Times New Roman" w:eastAsia="仿宋"/>
          <w:kern w:val="0"/>
          <w:sz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4</w:t>
      </w:r>
      <w:r>
        <w:rPr>
          <w:rFonts w:hint="eastAsia" w:ascii="Times New Roman" w:hAnsi="Times New Roman" w:eastAsia="仿宋"/>
          <w:kern w:val="0"/>
          <w:sz w:val="28"/>
        </w:rPr>
        <w:t>）没有上述标准的，或虽有上述标准，但需方有特殊要求的，按甲乙双方在合同中商定的具体技术条件、样品或补充的技术要求执行。</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货物的包装标准和包装物的供应与回收：不回收</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4.1</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交（提）货时间及地点：</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4.2</w:t>
      </w:r>
      <w:r>
        <w:rPr>
          <w:rFonts w:hint="eastAsia" w:ascii="Times New Roman" w:hAnsi="Times New Roman" w:eastAsia="Times New Roman"/>
          <w:kern w:val="0"/>
          <w:sz w:val="28"/>
        </w:rPr>
        <w:t xml:space="preserve"> </w:t>
      </w:r>
      <w:r>
        <w:rPr>
          <w:rFonts w:hint="eastAsia" w:ascii="Times New Roman" w:hAnsi="Times New Roman" w:eastAsia="仿宋"/>
          <w:kern w:val="0"/>
          <w:sz w:val="28"/>
        </w:rPr>
        <w:t>货物的交货单位：</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4.3</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交货方法，按下列第</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w:t>
      </w:r>
      <w:r>
        <w:rPr>
          <w:rFonts w:hint="eastAsia" w:ascii="Times New Roman" w:hAnsi="Times New Roman" w:eastAsia="Times New Roman"/>
          <w:kern w:val="0"/>
          <w:sz w:val="28"/>
        </w:rPr>
        <w:t>1</w:t>
      </w:r>
      <w:r>
        <w:rPr>
          <w:rFonts w:hint="eastAsia" w:ascii="Times New Roman" w:hAnsi="Times New Roman" w:eastAsia="仿宋"/>
          <w:kern w:val="0"/>
          <w:sz w:val="28"/>
        </w:rPr>
        <w:t>）乙方送货；（</w:t>
      </w:r>
      <w:r>
        <w:rPr>
          <w:rFonts w:hint="eastAsia" w:ascii="Times New Roman" w:hAnsi="Times New Roman" w:eastAsia="Times New Roman"/>
          <w:kern w:val="0"/>
          <w:sz w:val="28"/>
        </w:rPr>
        <w:t>2</w:t>
      </w:r>
      <w:r>
        <w:rPr>
          <w:rFonts w:hint="eastAsia" w:ascii="Times New Roman" w:hAnsi="Times New Roman" w:eastAsia="仿宋"/>
          <w:kern w:val="0"/>
          <w:sz w:val="28"/>
        </w:rPr>
        <w:t>）乙方代运</w:t>
      </w:r>
      <w:r>
        <w:rPr>
          <w:rFonts w:hint="eastAsia" w:ascii="Times New Roman" w:hAnsi="Times New Roman" w:eastAsia="Times New Roman"/>
          <w:kern w:val="0"/>
          <w:sz w:val="28"/>
        </w:rPr>
        <w:t xml:space="preserve"> </w:t>
      </w:r>
      <w:r>
        <w:rPr>
          <w:rFonts w:hint="eastAsia" w:ascii="Times New Roman" w:hAnsi="Times New Roman" w:eastAsia="仿宋"/>
          <w:kern w:val="0"/>
          <w:sz w:val="28"/>
        </w:rPr>
        <w:t>；（</w:t>
      </w:r>
      <w:r>
        <w:rPr>
          <w:rFonts w:hint="eastAsia" w:ascii="Times New Roman" w:hAnsi="Times New Roman" w:eastAsia="Times New Roman"/>
          <w:kern w:val="0"/>
          <w:sz w:val="28"/>
        </w:rPr>
        <w:t>3</w:t>
      </w:r>
      <w:r>
        <w:rPr>
          <w:rFonts w:hint="eastAsia" w:ascii="Times New Roman" w:hAnsi="Times New Roman" w:eastAsia="仿宋"/>
          <w:kern w:val="0"/>
          <w:sz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4.4 运输方式：</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4.5</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交货地点和接货单位（或接货人）：</w:t>
      </w:r>
      <w:r>
        <w:rPr>
          <w:rFonts w:hint="eastAsia" w:ascii="Times New Roman" w:hAnsi="Times New Roman" w:eastAsia="Times New Roman"/>
          <w:kern w:val="0"/>
          <w:sz w:val="28"/>
          <w:u w:val="single"/>
        </w:rPr>
        <w:t>_     _    _________ _____</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4.6</w:t>
      </w:r>
      <w:r>
        <w:rPr>
          <w:rFonts w:hint="eastAsia" w:ascii="Times New Roman" w:hAnsi="Times New Roman" w:eastAsia="Times New Roman"/>
          <w:kern w:val="0"/>
          <w:sz w:val="28"/>
        </w:rPr>
        <w:t xml:space="preserve"> </w:t>
      </w:r>
      <w:r>
        <w:rPr>
          <w:rFonts w:hint="eastAsia" w:ascii="Times New Roman" w:hAnsi="Times New Roman" w:eastAsia="仿宋"/>
          <w:kern w:val="0"/>
          <w:sz w:val="28"/>
        </w:rPr>
        <w:t>现场卸货由</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4.7</w:t>
      </w:r>
      <w:r>
        <w:rPr>
          <w:rFonts w:hint="eastAsia" w:ascii="Times New Roman" w:hAnsi="Times New Roman" w:eastAsia="Times New Roman"/>
          <w:kern w:val="0"/>
          <w:sz w:val="28"/>
        </w:rPr>
        <w:t xml:space="preserve"> </w:t>
      </w:r>
      <w:r>
        <w:rPr>
          <w:rFonts w:hint="eastAsia" w:ascii="Times New Roman" w:hAnsi="Times New Roman" w:eastAsia="仿宋"/>
          <w:kern w:val="0"/>
          <w:sz w:val="28"/>
        </w:rPr>
        <w:t>货物交货数量的正负尾差、合理磅差和在途自然减（增）量规定及计算方法：</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4.8</w:t>
      </w:r>
      <w:r>
        <w:rPr>
          <w:rFonts w:hint="eastAsia" w:ascii="Times New Roman" w:hAnsi="Times New Roman" w:eastAsia="Times New Roman"/>
          <w:kern w:val="0"/>
          <w:sz w:val="28"/>
        </w:rPr>
        <w:t xml:space="preserve"> </w:t>
      </w:r>
      <w:r>
        <w:rPr>
          <w:rFonts w:hint="eastAsia" w:ascii="Times New Roman" w:hAnsi="Times New Roman" w:eastAsia="仿宋"/>
          <w:kern w:val="0"/>
          <w:sz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rPr>
      </w:pPr>
      <w:r>
        <w:rPr>
          <w:rFonts w:hint="eastAsia" w:ascii="Times New Roman" w:hAnsi="Times New Roman" w:eastAsia="仿宋"/>
          <w:kern w:val="0"/>
          <w:sz w:val="28"/>
        </w:rPr>
        <w:t>4.9 质量保证期：乙方向甲方提供货物质量保证期限至少应为</w:t>
      </w:r>
      <w:r>
        <w:rPr>
          <w:rFonts w:hint="eastAsia" w:ascii="Times New Roman" w:hAnsi="Times New Roman" w:eastAsia="仿宋"/>
          <w:kern w:val="0"/>
          <w:sz w:val="28"/>
          <w:u w:val="single"/>
        </w:rPr>
        <w:t xml:space="preserve">     </w:t>
      </w:r>
      <w:r>
        <w:rPr>
          <w:rFonts w:hint="eastAsia" w:ascii="Times New Roman" w:hAnsi="Times New Roman" w:eastAsia="仿宋"/>
          <w:kern w:val="0"/>
          <w:sz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账户名称：</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开户行：</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Times New Roman"/>
          <w:kern w:val="0"/>
          <w:sz w:val="28"/>
        </w:rPr>
      </w:pPr>
      <w:r>
        <w:rPr>
          <w:rFonts w:hint="eastAsia" w:ascii="Times New Roman" w:hAnsi="Times New Roman" w:eastAsia="仿宋"/>
          <w:kern w:val="0"/>
          <w:sz w:val="28"/>
        </w:rPr>
        <w:t>银行账号：</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 xml:space="preserve"> </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5.3.乙方在双方正式确定采购订单之日起</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hint="eastAsia" w:ascii="Times New Roman" w:hAnsi="Times New Roman" w:eastAsia="Times New Roman"/>
          <w:kern w:val="0"/>
          <w:sz w:val="28"/>
        </w:rPr>
        <w:t>XX</w:t>
      </w:r>
      <w:r>
        <w:rPr>
          <w:rFonts w:hint="eastAsia" w:ascii="Times New Roman" w:hAnsi="Times New Roman" w:eastAsia="仿宋"/>
          <w:kern w:val="0"/>
          <w:sz w:val="28"/>
        </w:rPr>
        <w:t>市</w:t>
      </w:r>
      <w:r>
        <w:rPr>
          <w:rFonts w:hint="eastAsia" w:ascii="Times New Roman" w:hAnsi="Times New Roman" w:eastAsia="Times New Roman"/>
          <w:kern w:val="0"/>
          <w:sz w:val="28"/>
        </w:rPr>
        <w:t>XX</w:t>
      </w:r>
      <w:r>
        <w:rPr>
          <w:rFonts w:hint="eastAsia" w:ascii="Times New Roman" w:hAnsi="Times New Roman" w:eastAsia="仿宋"/>
          <w:kern w:val="0"/>
          <w:sz w:val="28"/>
        </w:rPr>
        <w:t>区</w:t>
      </w:r>
      <w:r>
        <w:rPr>
          <w:rFonts w:hint="eastAsia" w:ascii="Times New Roman" w:hAnsi="Times New Roman" w:eastAsia="Times New Roman"/>
          <w:kern w:val="0"/>
          <w:sz w:val="28"/>
        </w:rPr>
        <w:t>XX</w:t>
      </w:r>
      <w:r>
        <w:rPr>
          <w:rFonts w:hint="eastAsia" w:ascii="Times New Roman" w:hAnsi="Times New Roman" w:eastAsia="仿宋"/>
          <w:kern w:val="0"/>
          <w:sz w:val="28"/>
        </w:rPr>
        <w:t>”等），发票不满足要求的，甲方有权拒绝付款。</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7.1乙方不能交货的，应向甲方偿付不能交货部分货款的</w:t>
      </w:r>
      <w:r>
        <w:rPr>
          <w:rFonts w:hint="eastAsia" w:ascii="Times New Roman" w:hAnsi="Times New Roman" w:eastAsia="Times New Roman"/>
          <w:kern w:val="0"/>
          <w:sz w:val="28"/>
          <w:u w:val="single"/>
        </w:rPr>
        <w:t>_____</w:t>
      </w:r>
      <w:r>
        <w:rPr>
          <w:rFonts w:hint="eastAsia" w:ascii="Times New Roman" w:hAnsi="Times New Roman" w:eastAsia="Times New Roman"/>
          <w:kern w:val="0"/>
          <w:sz w:val="28"/>
        </w:rPr>
        <w:t>%</w:t>
      </w:r>
      <w:r>
        <w:rPr>
          <w:rFonts w:hint="eastAsia" w:ascii="Times New Roman" w:hAnsi="Times New Roman" w:eastAsia="仿宋"/>
          <w:kern w:val="0"/>
          <w:sz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Times New Roman"/>
          <w:kern w:val="0"/>
          <w:sz w:val="28"/>
          <w:u w:val="single"/>
        </w:rPr>
      </w:pPr>
      <w:r>
        <w:rPr>
          <w:rFonts w:hint="eastAsia" w:ascii="Times New Roman" w:hAnsi="Times New Roman" w:eastAsia="仿宋"/>
          <w:kern w:val="0"/>
          <w:sz w:val="28"/>
        </w:rPr>
        <w:t>7.4乙方逾期交货的，每逾期一日，应按照货款总额0.</w:t>
      </w:r>
      <w:r>
        <w:rPr>
          <w:rFonts w:hint="eastAsia" w:ascii="Times New Roman" w:hAnsi="Times New Roman" w:eastAsia="Times New Roman"/>
          <w:kern w:val="0"/>
          <w:sz w:val="28"/>
        </w:rPr>
        <w:t>2</w:t>
      </w:r>
      <w:r>
        <w:rPr>
          <w:rFonts w:hint="eastAsia" w:ascii="Times New Roman" w:hAnsi="Times New Roman" w:eastAsia="仿宋"/>
          <w:kern w:val="0"/>
          <w:sz w:val="28"/>
        </w:rPr>
        <w:t>‰每天向甲方支付违约金，逾期超过</w:t>
      </w:r>
      <w:r>
        <w:rPr>
          <w:rFonts w:hint="eastAsia" w:ascii="Times New Roman" w:hAnsi="Times New Roman" w:eastAsia="Times New Roman"/>
          <w:kern w:val="0"/>
          <w:sz w:val="28"/>
          <w:u w:val="single"/>
        </w:rPr>
        <w:t>10</w:t>
      </w:r>
      <w:r>
        <w:rPr>
          <w:rFonts w:hint="eastAsia" w:ascii="Times New Roman" w:hAnsi="Times New Roman" w:eastAsia="仿宋"/>
          <w:kern w:val="0"/>
          <w:sz w:val="28"/>
        </w:rPr>
        <w:t>日的，甲方有权拒绝接受货物并要求乙方支付货款的</w:t>
      </w:r>
      <w:r>
        <w:rPr>
          <w:rFonts w:hint="eastAsia" w:ascii="Times New Roman" w:hAnsi="Times New Roman" w:eastAsia="Times New Roman"/>
          <w:kern w:val="0"/>
          <w:sz w:val="28"/>
          <w:u w:val="single"/>
        </w:rPr>
        <w:t>_____</w:t>
      </w:r>
      <w:r>
        <w:rPr>
          <w:rFonts w:hint="eastAsia" w:ascii="Times New Roman" w:hAnsi="Times New Roman" w:eastAsia="Times New Roman"/>
          <w:kern w:val="0"/>
          <w:sz w:val="28"/>
        </w:rPr>
        <w:t>%</w:t>
      </w:r>
      <w:r>
        <w:rPr>
          <w:rFonts w:hint="eastAsia" w:ascii="Times New Roman" w:hAnsi="Times New Roman" w:eastAsia="仿宋"/>
          <w:kern w:val="0"/>
          <w:sz w:val="28"/>
        </w:rPr>
        <w:t>作为违约金</w:t>
      </w:r>
      <w:r>
        <w:rPr>
          <w:rFonts w:hint="eastAsia" w:ascii="Times New Roman" w:hAnsi="Times New Roman" w:eastAsia="Times New Roman"/>
          <w:kern w:val="0"/>
          <w:sz w:val="28"/>
        </w:rPr>
        <w:t>,</w:t>
      </w:r>
      <w:r>
        <w:rPr>
          <w:rFonts w:hint="eastAsia" w:ascii="Times New Roman" w:hAnsi="Times New Roman" w:eastAsia="仿宋"/>
          <w:kern w:val="0"/>
          <w:sz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u w:val="single"/>
        </w:rPr>
        <w:t>十五</w:t>
      </w:r>
      <w:r>
        <w:rPr>
          <w:rFonts w:hint="eastAsia" w:ascii="Times New Roman" w:hAnsi="Times New Roman" w:eastAsia="仿宋"/>
          <w:kern w:val="0"/>
          <w:sz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7.8</w:t>
      </w:r>
      <w:r>
        <w:rPr>
          <w:rFonts w:hint="eastAsia" w:ascii="Times New Roman" w:hAnsi="Times New Roman" w:eastAsia="仿宋"/>
          <w:sz w:val="28"/>
        </w:rPr>
        <w:t>乙方提供给甲方的增值税专用发票必须符合甲方验票、抵扣的要求，乙方必须在发票开具之日起</w:t>
      </w:r>
      <w:r>
        <w:rPr>
          <w:rFonts w:hint="eastAsia" w:ascii="Times New Roman" w:hAnsi="Times New Roman" w:eastAsia="Times New Roman"/>
          <w:sz w:val="28"/>
        </w:rPr>
        <w:t>120</w:t>
      </w:r>
      <w:r>
        <w:rPr>
          <w:rFonts w:hint="eastAsia" w:ascii="Times New Roman" w:hAnsi="Times New Roman" w:eastAsia="仿宋"/>
          <w:sz w:val="28"/>
        </w:rPr>
        <w:t>天之内将发票送达甲方，若因乙方未及时提供增值税专用发票送达甲方导致甲方无法抵扣，甲方所有经济损失及责任全部由乙方承担。</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8.1甲方自提货物未按双方确认的日期或合同规定的日期提货的，乙方实际支付的代为保管、保养的费用由</w:t>
      </w:r>
      <w:r>
        <w:rPr>
          <w:rFonts w:hint="eastAsia" w:ascii="Times New Roman" w:hAnsi="Times New Roman" w:eastAsia="仿宋"/>
          <w:kern w:val="0"/>
          <w:sz w:val="28"/>
          <w:u w:val="single"/>
        </w:rPr>
        <w:t>甲方</w:t>
      </w:r>
      <w:r>
        <w:rPr>
          <w:rFonts w:hint="eastAsia" w:ascii="Times New Roman" w:hAnsi="Times New Roman" w:eastAsia="仿宋"/>
          <w:kern w:val="0"/>
          <w:sz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rPr>
      </w:pPr>
      <w:r>
        <w:rPr>
          <w:rFonts w:hint="eastAsia" w:ascii="Times New Roman" w:hAnsi="Times New Roman" w:eastAsia="仿宋"/>
          <w:kern w:val="0"/>
          <w:sz w:val="28"/>
        </w:rPr>
        <w:t>8.2甲方如错填到货地点或接货人，或对乙方提出错误异议，应承担乙方因此所受的损失。</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adjustRightInd w:val="0"/>
        <w:snapToGrid w:val="0"/>
        <w:spacing w:before="100" w:beforeAutospacing="1" w:after="100" w:afterAutospacing="1" w:line="540" w:lineRule="exact"/>
        <w:jc w:val="left"/>
        <w:rPr>
          <w:rFonts w:ascii="Times New Roman" w:hAnsi="Times New Roman" w:eastAsia="Times New Roman"/>
          <w:kern w:val="0"/>
          <w:sz w:val="28"/>
        </w:rPr>
      </w:pPr>
      <w:r>
        <w:rPr>
          <w:rFonts w:hint="eastAsia" w:ascii="Times New Roman" w:hAnsi="Times New Roman" w:eastAsia="仿宋"/>
          <w:kern w:val="0"/>
          <w:sz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10.1按本合同规定应该偿付的违约金、赔偿金、保管保养费和各种经济损失，应当在明确责任后</w:t>
      </w:r>
      <w:r>
        <w:rPr>
          <w:rFonts w:hint="eastAsia" w:ascii="Times New Roman" w:hAnsi="Times New Roman" w:eastAsia="仿宋"/>
          <w:kern w:val="0"/>
          <w:sz w:val="28"/>
          <w:u w:val="single"/>
        </w:rPr>
        <w:t>10</w:t>
      </w:r>
      <w:r>
        <w:rPr>
          <w:rFonts w:hint="eastAsia" w:ascii="Times New Roman" w:hAnsi="Times New Roman" w:eastAsia="仿宋"/>
          <w:kern w:val="0"/>
          <w:sz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Times New Roman"/>
          <w:kern w:val="0"/>
          <w:sz w:val="28"/>
        </w:rPr>
      </w:pPr>
      <w:r>
        <w:rPr>
          <w:rFonts w:hint="eastAsia" w:ascii="Times New Roman" w:hAnsi="Times New Roman" w:eastAsia="仿宋"/>
          <w:kern w:val="0"/>
          <w:sz w:val="28"/>
        </w:rPr>
        <w:t>10.3.3</w:t>
      </w:r>
      <w:r>
        <w:rPr>
          <w:rFonts w:hint="eastAsia" w:ascii="Times New Roman" w:hAnsi="Times New Roman" w:eastAsia="Times New Roman"/>
          <w:kern w:val="0"/>
          <w:sz w:val="28"/>
        </w:rPr>
        <w:t xml:space="preserve"> </w:t>
      </w:r>
      <w:r>
        <w:rPr>
          <w:rFonts w:hint="eastAsia" w:ascii="Times New Roman" w:hAnsi="Times New Roman" w:eastAsia="仿宋"/>
          <w:kern w:val="0"/>
          <w:sz w:val="28"/>
        </w:rPr>
        <w:t>一方当事人的送达地址需要变更时应当履行通知义务，通过邮政</w:t>
      </w:r>
      <w:r>
        <w:rPr>
          <w:rFonts w:hint="eastAsia" w:ascii="Times New Roman" w:hAnsi="Times New Roman" w:eastAsia="Times New Roman"/>
          <w:kern w:val="0"/>
          <w:sz w:val="28"/>
        </w:rPr>
        <w:t>EMS</w:t>
      </w:r>
      <w:r>
        <w:rPr>
          <w:rFonts w:hint="eastAsia" w:ascii="Times New Roman" w:hAnsi="Times New Roman" w:eastAsia="仿宋"/>
          <w:kern w:val="0"/>
          <w:sz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Times New Roman"/>
          <w:kern w:val="0"/>
          <w:sz w:val="28"/>
        </w:rPr>
      </w:pPr>
      <w:r>
        <w:rPr>
          <w:rFonts w:hint="eastAsia" w:ascii="Times New Roman" w:hAnsi="Times New Roman" w:eastAsia="仿宋"/>
          <w:kern w:val="0"/>
          <w:sz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Times New Roman"/>
          <w:kern w:val="0"/>
          <w:sz w:val="28"/>
        </w:rPr>
      </w:pPr>
      <w:r>
        <w:rPr>
          <w:rFonts w:hint="eastAsia" w:ascii="Times New Roman" w:hAnsi="Times New Roman" w:eastAsia="仿宋"/>
          <w:kern w:val="0"/>
          <w:sz w:val="28"/>
        </w:rPr>
        <w:t>10.4本合同双方盖章后生效，合同履行期内，甲乙双方均不得随意变更或解除合同。合同如有未尽事宜，须经双方共同协商，做出书面补充约定，补充约定与本合同具有同等法律效力。本合同一式</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五</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份，甲执</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四</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份，乙方执</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u w:val="single"/>
        </w:rPr>
        <w:t>一</w:t>
      </w:r>
      <w:r>
        <w:rPr>
          <w:rFonts w:hint="eastAsia" w:ascii="Times New Roman" w:hAnsi="Times New Roman" w:eastAsia="Times New Roman"/>
          <w:kern w:val="0"/>
          <w:sz w:val="28"/>
          <w:u w:val="single"/>
        </w:rPr>
        <w:t xml:space="preserve"> </w:t>
      </w:r>
      <w:r>
        <w:rPr>
          <w:rFonts w:hint="eastAsia" w:ascii="Times New Roman" w:hAnsi="Times New Roman" w:eastAsia="仿宋"/>
          <w:kern w:val="0"/>
          <w:sz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rPr>
      </w:pPr>
      <w:r>
        <w:rPr>
          <w:rFonts w:hint="eastAsia" w:ascii="Times New Roman" w:hAnsi="Times New Roman" w:eastAsia="仿宋"/>
          <w:kern w:val="0"/>
          <w:sz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rPr>
      </w:pPr>
    </w:p>
    <w:p>
      <w:pPr>
        <w:adjustRightInd w:val="0"/>
        <w:snapToGrid w:val="0"/>
        <w:spacing w:before="100" w:beforeAutospacing="1" w:after="100" w:afterAutospacing="1" w:line="540" w:lineRule="exact"/>
        <w:ind w:firstLine="700" w:firstLineChars="250"/>
        <w:jc w:val="left"/>
        <w:rPr>
          <w:rFonts w:ascii="Times New Roman" w:hAnsi="Times New Roman" w:eastAsia="Times New Roman"/>
          <w:kern w:val="0"/>
          <w:sz w:val="28"/>
        </w:rPr>
      </w:pPr>
      <w:r>
        <w:rPr>
          <w:rFonts w:hint="eastAsia" w:ascii="Times New Roman" w:hAnsi="Times New Roman" w:eastAsia="仿宋"/>
          <w:kern w:val="0"/>
          <w:sz w:val="28"/>
        </w:rPr>
        <w:t>（以下无正文，为签字盖章页）</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甲方（盖章）：重庆对外建设（集团）有限公司</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法定代表人或授权代表盖章或签字：</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 xml:space="preserve">签订日期：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2020</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年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月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 日</w:t>
      </w:r>
    </w:p>
    <w:p>
      <w:pPr>
        <w:adjustRightInd w:val="0"/>
        <w:snapToGrid w:val="0"/>
        <w:spacing w:before="100" w:beforeAutospacing="1" w:after="100" w:afterAutospacing="1" w:line="540" w:lineRule="exact"/>
        <w:rPr>
          <w:rFonts w:ascii="Times New Roman" w:hAnsi="Times New Roman" w:eastAsia="Times New Roman"/>
          <w:kern w:val="0"/>
          <w:sz w:val="28"/>
        </w:rPr>
      </w:pP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 xml:space="preserve">乙方（盖章）：                          </w:t>
      </w:r>
    </w:p>
    <w:p>
      <w:pPr>
        <w:adjustRightInd w:val="0"/>
        <w:snapToGrid w:val="0"/>
        <w:spacing w:before="100" w:beforeAutospacing="1" w:after="100" w:afterAutospacing="1" w:line="540" w:lineRule="exact"/>
        <w:rPr>
          <w:rFonts w:ascii="Times New Roman" w:hAnsi="Times New Roman" w:eastAsia="Times New Roman"/>
          <w:kern w:val="0"/>
          <w:sz w:val="28"/>
        </w:rPr>
      </w:pPr>
      <w:r>
        <w:rPr>
          <w:rFonts w:hint="eastAsia" w:ascii="Times New Roman" w:hAnsi="Times New Roman" w:eastAsia="仿宋"/>
          <w:kern w:val="0"/>
          <w:sz w:val="28"/>
        </w:rPr>
        <w:t>法定代表人或授权代表盖章或签字：</w:t>
      </w:r>
    </w:p>
    <w:p>
      <w:pPr>
        <w:adjustRightInd w:val="0"/>
        <w:snapToGrid w:val="0"/>
        <w:spacing w:before="100" w:beforeAutospacing="1" w:after="100" w:afterAutospacing="1" w:line="540" w:lineRule="exact"/>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
          <w:kern w:val="0"/>
          <w:sz w:val="28"/>
        </w:rPr>
        <w:t xml:space="preserve">签订日期：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2020</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年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月 </w:t>
      </w:r>
      <w:r>
        <w:rPr>
          <w:rFonts w:hint="eastAsia" w:ascii="Times New Roman" w:hAnsi="Times New Roman" w:eastAsia="Times New Roman"/>
          <w:kern w:val="0"/>
          <w:sz w:val="28"/>
        </w:rPr>
        <w:t xml:space="preserve"> </w:t>
      </w:r>
      <w:r>
        <w:rPr>
          <w:rFonts w:hint="eastAsia" w:ascii="Times New Roman" w:hAnsi="Times New Roman" w:eastAsia="仿宋"/>
          <w:kern w:val="0"/>
          <w:sz w:val="28"/>
        </w:rPr>
        <w:t xml:space="preserve"> 日</w:t>
      </w:r>
    </w:p>
    <w:tbl>
      <w:tblPr>
        <w:tblStyle w:val="6"/>
        <w:tblW w:w="14279" w:type="dxa"/>
        <w:tblInd w:w="0" w:type="dxa"/>
        <w:tblLayout w:type="fixed"/>
        <w:tblCellMar>
          <w:top w:w="15" w:type="dxa"/>
          <w:left w:w="15" w:type="dxa"/>
          <w:bottom w:w="15" w:type="dxa"/>
          <w:right w:w="15" w:type="dxa"/>
        </w:tblCellMar>
      </w:tblPr>
      <w:tblGrid>
        <w:gridCol w:w="1627"/>
        <w:gridCol w:w="1946"/>
        <w:gridCol w:w="2196"/>
        <w:gridCol w:w="1283"/>
        <w:gridCol w:w="1385"/>
        <w:gridCol w:w="1250"/>
        <w:gridCol w:w="1223"/>
        <w:gridCol w:w="689"/>
        <w:gridCol w:w="1275"/>
        <w:gridCol w:w="1405"/>
      </w:tblGrid>
      <w:tr>
        <w:tblPrEx>
          <w:tblCellMar>
            <w:top w:w="15" w:type="dxa"/>
            <w:left w:w="15" w:type="dxa"/>
            <w:bottom w:w="15" w:type="dxa"/>
            <w:right w:w="15" w:type="dxa"/>
          </w:tblCellMar>
        </w:tblPrEx>
        <w:trPr>
          <w:trHeight w:val="832" w:hRule="atLeast"/>
        </w:trPr>
        <w:tc>
          <w:tcPr>
            <w:tcW w:w="10910" w:type="dxa"/>
            <w:gridSpan w:val="7"/>
            <w:tcBorders>
              <w:top w:val="nil"/>
              <w:left w:val="nil"/>
              <w:bottom w:val="nil"/>
              <w:right w:val="nil"/>
              <w:tl2br w:val="nil"/>
              <w:tr2bl w:val="nil"/>
            </w:tcBorders>
            <w:vAlign w:val="center"/>
          </w:tcPr>
          <w:p>
            <w:pPr>
              <w:widowControl/>
              <w:jc w:val="both"/>
              <w:textAlignment w:val="center"/>
              <w:rPr>
                <w:rFonts w:ascii="黑体" w:hAnsi="宋体" w:eastAsia="黑体"/>
                <w:sz w:val="40"/>
              </w:rPr>
            </w:pPr>
            <w:r>
              <w:rPr>
                <w:rFonts w:hint="eastAsia" w:ascii="黑体" w:hAnsi="宋体" w:eastAsia="黑体"/>
                <w:kern w:val="0"/>
                <w:sz w:val="40"/>
              </w:rPr>
              <w:t>表1._____________（填：合同名称）合同清单</w:t>
            </w:r>
          </w:p>
        </w:tc>
        <w:tc>
          <w:tcPr>
            <w:tcW w:w="1964" w:type="dxa"/>
            <w:gridSpan w:val="2"/>
            <w:tcBorders>
              <w:top w:val="nil"/>
              <w:left w:val="nil"/>
              <w:bottom w:val="nil"/>
              <w:right w:val="nil"/>
              <w:tl2br w:val="nil"/>
              <w:tr2bl w:val="nil"/>
            </w:tcBorders>
            <w:vAlign w:val="center"/>
          </w:tcPr>
          <w:p>
            <w:pPr>
              <w:rPr>
                <w:rFonts w:ascii="宋体" w:hAnsi="宋体"/>
                <w:sz w:val="33"/>
              </w:rPr>
            </w:pPr>
            <w:r>
              <w:rPr>
                <w:rFonts w:hint="eastAsia" w:ascii="宋体" w:hAnsi="宋体"/>
                <w:kern w:val="0"/>
                <w:sz w:val="28"/>
              </w:rPr>
              <w:t>金额单位：元</w:t>
            </w:r>
          </w:p>
        </w:tc>
        <w:tc>
          <w:tcPr>
            <w:tcW w:w="1405" w:type="dxa"/>
            <w:tcBorders>
              <w:top w:val="nil"/>
              <w:left w:val="nil"/>
              <w:bottom w:val="nil"/>
              <w:right w:val="nil"/>
              <w:tl2br w:val="nil"/>
              <w:tr2bl w:val="nil"/>
            </w:tcBorders>
            <w:vAlign w:val="center"/>
          </w:tcPr>
          <w:p>
            <w:pPr>
              <w:rPr>
                <w:rFonts w:ascii="宋体" w:hAnsi="宋体"/>
                <w:sz w:val="33"/>
              </w:rPr>
            </w:pPr>
          </w:p>
        </w:tc>
      </w:tr>
      <w:tr>
        <w:tblPrEx>
          <w:tblCellMar>
            <w:top w:w="15" w:type="dxa"/>
            <w:left w:w="15" w:type="dxa"/>
            <w:bottom w:w="15" w:type="dxa"/>
            <w:right w:w="15" w:type="dxa"/>
          </w:tblCellMar>
        </w:tblPrEx>
        <w:trPr>
          <w:trHeight w:val="1328"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序号</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货物（或应税劳务、服务等）名称</w:t>
            </w: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货物（或应税劳务、服务等）特征（规格、品牌）</w:t>
            </w: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计量原则及单位</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暂定数量</w:t>
            </w: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税前单价</w:t>
            </w: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税前合价</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税率</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kern w:val="0"/>
                <w:sz w:val="28"/>
              </w:rPr>
            </w:pPr>
            <w:r>
              <w:rPr>
                <w:rFonts w:hint="eastAsia" w:ascii="宋体" w:hAnsi="宋体"/>
                <w:kern w:val="0"/>
                <w:sz w:val="28"/>
              </w:rPr>
              <w:t>税后单价</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税后合价</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1</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2</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3</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r>
              <w:rPr>
                <w:rFonts w:hint="eastAsia" w:ascii="Times New Roman" w:hAnsi="Times New Roman"/>
                <w:kern w:val="0"/>
                <w:sz w:val="28"/>
              </w:rPr>
              <w:t>0</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45"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rPr>
                <w:rFonts w:ascii="Times New Roman" w:hAnsi="Times New Roman" w:eastAsia="Times New Roman"/>
                <w:sz w:val="28"/>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547" w:hRule="atLeast"/>
        </w:trPr>
        <w:tc>
          <w:tcPr>
            <w:tcW w:w="162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宋体" w:hAnsi="宋体"/>
                <w:sz w:val="28"/>
              </w:rPr>
            </w:pPr>
            <w:r>
              <w:rPr>
                <w:rFonts w:hint="eastAsia" w:ascii="宋体" w:hAnsi="宋体"/>
                <w:kern w:val="0"/>
                <w:sz w:val="28"/>
              </w:rPr>
              <w:t>合计</w:t>
            </w:r>
          </w:p>
        </w:tc>
        <w:tc>
          <w:tcPr>
            <w:tcW w:w="194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21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8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38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2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kern w:val="0"/>
                <w:sz w:val="28"/>
              </w:rPr>
              <w:t>0</w:t>
            </w:r>
          </w:p>
        </w:tc>
        <w:tc>
          <w:tcPr>
            <w:tcW w:w="6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kern w:val="0"/>
                <w:sz w:val="28"/>
              </w:rPr>
            </w:pPr>
            <w:r>
              <w:rPr>
                <w:rFonts w:hint="eastAsia" w:ascii="Times New Roman" w:hAnsi="Times New Roman" w:eastAsia="Times New Roman"/>
                <w:kern w:val="0"/>
                <w:sz w:val="28"/>
              </w:rPr>
              <w:t>——</w:t>
            </w:r>
          </w:p>
        </w:tc>
        <w:tc>
          <w:tcPr>
            <w:tcW w:w="140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40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0</w:t>
            </w:r>
          </w:p>
        </w:tc>
      </w:tr>
      <w:tr>
        <w:tblPrEx>
          <w:tblCellMar>
            <w:top w:w="15" w:type="dxa"/>
            <w:left w:w="15" w:type="dxa"/>
            <w:bottom w:w="15" w:type="dxa"/>
            <w:right w:w="15" w:type="dxa"/>
          </w:tblCellMar>
        </w:tblPrEx>
        <w:trPr>
          <w:trHeight w:val="358" w:hRule="atLeast"/>
        </w:trPr>
        <w:tc>
          <w:tcPr>
            <w:tcW w:w="1627" w:type="dxa"/>
            <w:tcBorders>
              <w:top w:val="nil"/>
              <w:left w:val="nil"/>
              <w:bottom w:val="nil"/>
              <w:right w:val="nil"/>
              <w:tl2br w:val="nil"/>
              <w:tr2bl w:val="nil"/>
            </w:tcBorders>
            <w:vAlign w:val="center"/>
          </w:tcPr>
          <w:p>
            <w:pPr>
              <w:widowControl/>
              <w:spacing w:line="440" w:lineRule="exact"/>
              <w:jc w:val="left"/>
              <w:textAlignment w:val="center"/>
              <w:rPr>
                <w:rFonts w:ascii="宋体" w:hAnsi="宋体"/>
                <w:sz w:val="28"/>
              </w:rPr>
            </w:pPr>
            <w:r>
              <w:rPr>
                <w:rFonts w:hint="eastAsia" w:ascii="宋体" w:hAnsi="宋体"/>
                <w:kern w:val="0"/>
                <w:sz w:val="28"/>
              </w:rPr>
              <w:t>说明：</w:t>
            </w:r>
          </w:p>
        </w:tc>
        <w:tc>
          <w:tcPr>
            <w:tcW w:w="9972" w:type="dxa"/>
            <w:gridSpan w:val="7"/>
            <w:tcBorders>
              <w:top w:val="nil"/>
              <w:left w:val="nil"/>
              <w:bottom w:val="nil"/>
              <w:right w:val="nil"/>
              <w:tl2br w:val="nil"/>
              <w:tr2bl w:val="nil"/>
            </w:tcBorders>
            <w:vAlign w:val="center"/>
          </w:tcPr>
          <w:p>
            <w:pPr>
              <w:widowControl/>
              <w:spacing w:line="44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1</w:t>
            </w:r>
            <w:r>
              <w:rPr>
                <w:rFonts w:hint="eastAsia" w:ascii="宋体" w:hAnsi="宋体"/>
                <w:kern w:val="0"/>
                <w:sz w:val="28"/>
              </w:rPr>
              <w:t>、税率按国家法律法规及政策执行。</w:t>
            </w:r>
          </w:p>
        </w:tc>
        <w:tc>
          <w:tcPr>
            <w:tcW w:w="127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c>
          <w:tcPr>
            <w:tcW w:w="140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r>
      <w:tr>
        <w:tblPrEx>
          <w:tblCellMar>
            <w:top w:w="15" w:type="dxa"/>
            <w:left w:w="15" w:type="dxa"/>
            <w:bottom w:w="15" w:type="dxa"/>
            <w:right w:w="15" w:type="dxa"/>
          </w:tblCellMar>
        </w:tblPrEx>
        <w:trPr>
          <w:trHeight w:val="345" w:hRule="atLeast"/>
        </w:trPr>
        <w:tc>
          <w:tcPr>
            <w:tcW w:w="1627"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28"/>
              </w:rPr>
            </w:pPr>
          </w:p>
        </w:tc>
        <w:tc>
          <w:tcPr>
            <w:tcW w:w="9972" w:type="dxa"/>
            <w:gridSpan w:val="7"/>
            <w:tcBorders>
              <w:top w:val="nil"/>
              <w:left w:val="nil"/>
              <w:bottom w:val="nil"/>
              <w:right w:val="nil"/>
              <w:tl2br w:val="nil"/>
              <w:tr2bl w:val="nil"/>
            </w:tcBorders>
            <w:vAlign w:val="center"/>
          </w:tcPr>
          <w:p>
            <w:pPr>
              <w:widowControl/>
              <w:spacing w:line="440" w:lineRule="exact"/>
              <w:jc w:val="left"/>
              <w:textAlignment w:val="center"/>
              <w:rPr>
                <w:rFonts w:ascii="Times New Roman" w:hAnsi="Times New Roman" w:eastAsia="Times New Roman"/>
                <w:sz w:val="28"/>
              </w:rPr>
            </w:pPr>
            <w:r>
              <w:rPr>
                <w:rFonts w:hint="eastAsia" w:ascii="Times New Roman" w:hAnsi="Times New Roman" w:eastAsia="Times New Roman"/>
                <w:kern w:val="0"/>
                <w:sz w:val="28"/>
              </w:rPr>
              <w:t>2</w:t>
            </w:r>
            <w:r>
              <w:rPr>
                <w:rFonts w:hint="eastAsia" w:ascii="宋体" w:hAnsi="宋体"/>
                <w:kern w:val="0"/>
                <w:sz w:val="28"/>
              </w:rPr>
              <w:t>、（按需要补充说明。）</w:t>
            </w:r>
          </w:p>
        </w:tc>
        <w:tc>
          <w:tcPr>
            <w:tcW w:w="127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c>
          <w:tcPr>
            <w:tcW w:w="1405" w:type="dxa"/>
            <w:tcBorders>
              <w:top w:val="nil"/>
              <w:left w:val="nil"/>
              <w:bottom w:val="nil"/>
              <w:right w:val="nil"/>
              <w:tl2br w:val="nil"/>
              <w:tr2bl w:val="nil"/>
            </w:tcBorders>
            <w:vAlign w:val="center"/>
          </w:tcPr>
          <w:p>
            <w:pPr>
              <w:widowControl/>
              <w:spacing w:line="440" w:lineRule="exact"/>
              <w:jc w:val="left"/>
              <w:rPr>
                <w:rFonts w:ascii="Times New Roman" w:hAnsi="Times New Roman" w:eastAsia="Times New Roman"/>
                <w:sz w:val="33"/>
              </w:rPr>
            </w:pPr>
          </w:p>
        </w:tc>
      </w:tr>
      <w:tr>
        <w:tblPrEx>
          <w:tblCellMar>
            <w:top w:w="15" w:type="dxa"/>
            <w:left w:w="15" w:type="dxa"/>
            <w:bottom w:w="15" w:type="dxa"/>
            <w:right w:w="15" w:type="dxa"/>
          </w:tblCellMar>
        </w:tblPrEx>
        <w:trPr>
          <w:trHeight w:val="465" w:hRule="atLeast"/>
        </w:trPr>
        <w:tc>
          <w:tcPr>
            <w:tcW w:w="1627" w:type="dxa"/>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合同范本批注：</w:t>
            </w:r>
          </w:p>
        </w:tc>
        <w:tc>
          <w:tcPr>
            <w:tcW w:w="1946" w:type="dxa"/>
            <w:tcBorders>
              <w:top w:val="nil"/>
              <w:left w:val="nil"/>
              <w:bottom w:val="nil"/>
              <w:right w:val="nil"/>
              <w:tl2br w:val="nil"/>
              <w:tr2bl w:val="nil"/>
            </w:tcBorders>
            <w:vAlign w:val="center"/>
          </w:tcPr>
          <w:p>
            <w:pPr>
              <w:rPr>
                <w:rFonts w:ascii="宋体" w:hAnsi="宋体"/>
                <w:sz w:val="24"/>
              </w:rPr>
            </w:pPr>
          </w:p>
        </w:tc>
        <w:tc>
          <w:tcPr>
            <w:tcW w:w="2196" w:type="dxa"/>
            <w:tcBorders>
              <w:top w:val="nil"/>
              <w:left w:val="nil"/>
              <w:bottom w:val="nil"/>
              <w:right w:val="nil"/>
              <w:tl2br w:val="nil"/>
              <w:tr2bl w:val="nil"/>
            </w:tcBorders>
            <w:vAlign w:val="center"/>
          </w:tcPr>
          <w:p>
            <w:pPr>
              <w:rPr>
                <w:rFonts w:ascii="宋体" w:hAnsi="宋体"/>
                <w:sz w:val="24"/>
              </w:rPr>
            </w:pPr>
          </w:p>
        </w:tc>
        <w:tc>
          <w:tcPr>
            <w:tcW w:w="1283" w:type="dxa"/>
            <w:tcBorders>
              <w:top w:val="nil"/>
              <w:left w:val="nil"/>
              <w:bottom w:val="nil"/>
              <w:right w:val="nil"/>
              <w:tl2br w:val="nil"/>
              <w:tr2bl w:val="nil"/>
            </w:tcBorders>
            <w:vAlign w:val="center"/>
          </w:tcPr>
          <w:p>
            <w:pPr>
              <w:rPr>
                <w:rFonts w:ascii="宋体" w:hAnsi="宋体"/>
                <w:sz w:val="24"/>
              </w:rPr>
            </w:pPr>
          </w:p>
        </w:tc>
        <w:tc>
          <w:tcPr>
            <w:tcW w:w="1385" w:type="dxa"/>
            <w:tcBorders>
              <w:top w:val="nil"/>
              <w:left w:val="nil"/>
              <w:bottom w:val="nil"/>
              <w:right w:val="nil"/>
              <w:tl2br w:val="nil"/>
              <w:tr2bl w:val="nil"/>
            </w:tcBorders>
            <w:vAlign w:val="center"/>
          </w:tcPr>
          <w:p>
            <w:pPr>
              <w:rPr>
                <w:rFonts w:ascii="宋体" w:hAnsi="宋体"/>
                <w:sz w:val="24"/>
              </w:rPr>
            </w:pPr>
          </w:p>
        </w:tc>
        <w:tc>
          <w:tcPr>
            <w:tcW w:w="1250" w:type="dxa"/>
            <w:tcBorders>
              <w:top w:val="nil"/>
              <w:left w:val="nil"/>
              <w:bottom w:val="nil"/>
              <w:right w:val="nil"/>
              <w:tl2br w:val="nil"/>
              <w:tr2bl w:val="nil"/>
            </w:tcBorders>
            <w:vAlign w:val="center"/>
          </w:tcPr>
          <w:p>
            <w:pPr>
              <w:rPr>
                <w:rFonts w:ascii="宋体" w:hAnsi="宋体"/>
                <w:sz w:val="24"/>
              </w:rPr>
            </w:pPr>
          </w:p>
        </w:tc>
        <w:tc>
          <w:tcPr>
            <w:tcW w:w="1223" w:type="dxa"/>
            <w:tcBorders>
              <w:top w:val="nil"/>
              <w:left w:val="nil"/>
              <w:bottom w:val="nil"/>
              <w:right w:val="nil"/>
              <w:tl2br w:val="nil"/>
              <w:tr2bl w:val="nil"/>
            </w:tcBorders>
            <w:vAlign w:val="center"/>
          </w:tcPr>
          <w:p>
            <w:pPr>
              <w:rPr>
                <w:rFonts w:ascii="宋体" w:hAnsi="宋体"/>
                <w:sz w:val="24"/>
              </w:rPr>
            </w:pPr>
          </w:p>
        </w:tc>
        <w:tc>
          <w:tcPr>
            <w:tcW w:w="689" w:type="dxa"/>
            <w:tcBorders>
              <w:top w:val="nil"/>
              <w:left w:val="nil"/>
              <w:bottom w:val="nil"/>
              <w:right w:val="nil"/>
              <w:tl2br w:val="nil"/>
              <w:tr2bl w:val="nil"/>
            </w:tcBorders>
            <w:vAlign w:val="center"/>
          </w:tcPr>
          <w:p>
            <w:pPr>
              <w:rPr>
                <w:rFonts w:ascii="宋体" w:hAnsi="宋体"/>
                <w:sz w:val="24"/>
              </w:rPr>
            </w:pP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262"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1、此表用于材料采购合同。</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426"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2、若有单位换算的材料，备注说明换算值，换算值可为定值或区间值。</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262"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3、必须明确收货计量方式。</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r>
        <w:tblPrEx>
          <w:tblCellMar>
            <w:top w:w="15" w:type="dxa"/>
            <w:left w:w="15" w:type="dxa"/>
            <w:bottom w:w="15" w:type="dxa"/>
            <w:right w:w="15" w:type="dxa"/>
          </w:tblCellMar>
        </w:tblPrEx>
        <w:trPr>
          <w:trHeight w:val="426" w:hRule="atLeast"/>
        </w:trPr>
        <w:tc>
          <w:tcPr>
            <w:tcW w:w="1627" w:type="dxa"/>
            <w:tcBorders>
              <w:top w:val="nil"/>
              <w:left w:val="nil"/>
              <w:bottom w:val="nil"/>
              <w:right w:val="nil"/>
              <w:tl2br w:val="nil"/>
              <w:tr2bl w:val="nil"/>
            </w:tcBorders>
            <w:vAlign w:val="center"/>
          </w:tcPr>
          <w:p>
            <w:pPr>
              <w:rPr>
                <w:rFonts w:ascii="宋体" w:hAnsi="宋体"/>
                <w:sz w:val="24"/>
              </w:rPr>
            </w:pPr>
          </w:p>
        </w:tc>
        <w:tc>
          <w:tcPr>
            <w:tcW w:w="9972" w:type="dxa"/>
            <w:gridSpan w:val="7"/>
            <w:tcBorders>
              <w:top w:val="nil"/>
              <w:left w:val="nil"/>
              <w:bottom w:val="nil"/>
              <w:right w:val="nil"/>
              <w:tl2br w:val="nil"/>
              <w:tr2bl w:val="nil"/>
            </w:tcBorders>
            <w:vAlign w:val="center"/>
          </w:tcPr>
          <w:p>
            <w:pPr>
              <w:widowControl/>
              <w:jc w:val="left"/>
              <w:textAlignment w:val="center"/>
              <w:rPr>
                <w:rFonts w:ascii="宋体" w:hAnsi="宋体"/>
                <w:sz w:val="24"/>
              </w:rPr>
            </w:pPr>
            <w:r>
              <w:rPr>
                <w:rFonts w:hint="eastAsia" w:ascii="宋体" w:hAnsi="宋体"/>
                <w:kern w:val="0"/>
                <w:sz w:val="24"/>
              </w:rPr>
              <w:t>4、可备注“含税单价”是否包含运输、上下车费等相关信息。</w:t>
            </w:r>
          </w:p>
        </w:tc>
        <w:tc>
          <w:tcPr>
            <w:tcW w:w="1275" w:type="dxa"/>
            <w:tcBorders>
              <w:top w:val="nil"/>
              <w:left w:val="nil"/>
              <w:bottom w:val="nil"/>
              <w:right w:val="nil"/>
              <w:tl2br w:val="nil"/>
              <w:tr2bl w:val="nil"/>
            </w:tcBorders>
            <w:vAlign w:val="center"/>
          </w:tcPr>
          <w:p>
            <w:pPr>
              <w:rPr>
                <w:rFonts w:ascii="宋体" w:hAnsi="宋体"/>
                <w:sz w:val="24"/>
              </w:rPr>
            </w:pPr>
          </w:p>
        </w:tc>
        <w:tc>
          <w:tcPr>
            <w:tcW w:w="1405" w:type="dxa"/>
            <w:tcBorders>
              <w:top w:val="nil"/>
              <w:left w:val="nil"/>
              <w:bottom w:val="nil"/>
              <w:right w:val="nil"/>
              <w:tl2br w:val="nil"/>
              <w:tr2bl w:val="nil"/>
            </w:tcBorders>
            <w:vAlign w:val="center"/>
          </w:tcPr>
          <w:p>
            <w:pPr>
              <w:rPr>
                <w:rFonts w:ascii="宋体" w:hAnsi="宋体"/>
                <w:sz w:val="24"/>
              </w:rPr>
            </w:pPr>
          </w:p>
        </w:tc>
      </w:tr>
    </w:tbl>
    <w:p>
      <w:pPr>
        <w:sectPr>
          <w:footerReference r:id="rId3" w:type="default"/>
          <w:pgSz w:w="16838" w:h="11906" w:orient="landscape"/>
          <w:pgMar w:top="1800" w:right="1417" w:bottom="1800" w:left="1417" w:header="851" w:footer="992" w:gutter="0"/>
          <w:cols w:space="0" w:num="1"/>
          <w:docGrid w:type="lines" w:linePitch="312" w:charSpace="0"/>
        </w:sectPr>
      </w:pPr>
    </w:p>
    <w:p>
      <w:pPr>
        <w:snapToGrid w:val="0"/>
        <w:spacing w:line="360" w:lineRule="auto"/>
        <w:jc w:val="both"/>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rFonts w:hint="eastAsia" w:eastAsia="宋体"/>
          <w:b/>
          <w:sz w:val="36"/>
          <w:szCs w:val="36"/>
          <w:lang w:eastAsia="zh-CN"/>
        </w:rPr>
      </w:pPr>
      <w:r>
        <w:rPr>
          <w:rFonts w:hint="eastAsia" w:ascii="宋体" w:hAnsi="宋体" w:cs="宋体"/>
          <w:b/>
          <w:sz w:val="44"/>
          <w:szCs w:val="44"/>
        </w:rPr>
        <w:t>官渡区宝丰半岛湿地建设（生态修复一期）项目</w:t>
      </w:r>
      <w:r>
        <w:rPr>
          <w:rFonts w:hint="eastAsia" w:ascii="宋体" w:hAnsi="宋体" w:cs="宋体"/>
          <w:b/>
          <w:sz w:val="44"/>
          <w:szCs w:val="44"/>
          <w:lang w:eastAsia="zh-CN"/>
        </w:rPr>
        <w:t>亚克力等材料采购（第二次）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 xml:space="preserve">投标人：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w:t>
      </w:r>
      <w:r>
        <w:rPr>
          <w:rFonts w:cs="宋体"/>
          <w:b/>
          <w:sz w:val="32"/>
          <w:szCs w:val="32"/>
        </w:rPr>
        <w:t>1</w:t>
      </w:r>
      <w:r>
        <w:rPr>
          <w:rFonts w:hint="eastAsia" w:cs="宋体"/>
          <w:b/>
          <w:sz w:val="32"/>
          <w:szCs w:val="32"/>
        </w:rPr>
        <w:t>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2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亚克力等材料采购（第二次）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rPr>
          <w:rFonts w:ascii="宋体" w:hAnsi="宋体" w:cs="宋体"/>
          <w:sz w:val="28"/>
          <w:szCs w:val="28"/>
        </w:rPr>
      </w:pPr>
      <w:r>
        <w:rPr>
          <w:rFonts w:hint="eastAsia" w:ascii="宋体" w:hAnsi="宋体" w:cs="宋体"/>
          <w:sz w:val="28"/>
          <w:szCs w:val="28"/>
        </w:rPr>
        <w:t>我方同意以下内容：</w:t>
      </w:r>
    </w:p>
    <w:p>
      <w:pPr>
        <w:spacing w:line="52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2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2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2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4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4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（签字）  </w:t>
      </w:r>
    </w:p>
    <w:p>
      <w:pPr>
        <w:spacing w:line="440" w:lineRule="exact"/>
        <w:ind w:left="2100" w:leftChars="1000"/>
        <w:rPr>
          <w:rFonts w:ascii="宋体" w:hAnsi="宋体" w:cs="宋体"/>
          <w:sz w:val="28"/>
          <w:szCs w:val="28"/>
          <w:u w:val="single"/>
        </w:rPr>
      </w:pPr>
      <w:r>
        <w:rPr>
          <w:rFonts w:hint="eastAsia" w:ascii="宋体" w:hAnsi="宋体" w:cs="宋体"/>
          <w:sz w:val="28"/>
          <w:szCs w:val="28"/>
        </w:rPr>
        <w:t>地址：</w:t>
      </w:r>
    </w:p>
    <w:p>
      <w:pPr>
        <w:spacing w:line="440" w:lineRule="exact"/>
        <w:ind w:left="2100" w:leftChars="1000"/>
        <w:rPr>
          <w:rFonts w:ascii="宋体" w:hAnsi="宋体" w:cs="宋体"/>
          <w:sz w:val="28"/>
          <w:szCs w:val="28"/>
          <w:u w:val="single"/>
        </w:rPr>
      </w:pPr>
      <w:r>
        <w:rPr>
          <w:rFonts w:hint="eastAsia" w:ascii="宋体" w:hAnsi="宋体" w:cs="宋体"/>
          <w:sz w:val="28"/>
          <w:szCs w:val="28"/>
        </w:rPr>
        <w:t>电话：</w:t>
      </w:r>
    </w:p>
    <w:p>
      <w:pPr>
        <w:spacing w:line="440" w:lineRule="exact"/>
        <w:ind w:left="2100" w:leftChars="1000"/>
        <w:rPr>
          <w:rFonts w:ascii="宋体" w:hAnsi="宋体" w:cs="宋体"/>
          <w:sz w:val="28"/>
          <w:szCs w:val="28"/>
        </w:rPr>
      </w:pPr>
      <w:r>
        <w:rPr>
          <w:rFonts w:hint="eastAsia" w:ascii="宋体" w:hAnsi="宋体" w:cs="宋体"/>
          <w:sz w:val="28"/>
          <w:szCs w:val="28"/>
        </w:rPr>
        <w:t>传真：</w:t>
      </w:r>
    </w:p>
    <w:p>
      <w:pPr>
        <w:spacing w:line="440" w:lineRule="exact"/>
        <w:ind w:left="2100" w:leftChars="1000"/>
        <w:rPr>
          <w:rFonts w:ascii="宋体" w:hAnsi="宋体" w:cs="宋体"/>
          <w:sz w:val="28"/>
          <w:szCs w:val="28"/>
        </w:rPr>
      </w:pPr>
      <w:r>
        <w:rPr>
          <w:rFonts w:hint="eastAsia" w:ascii="宋体" w:hAnsi="宋体" w:cs="宋体"/>
          <w:sz w:val="28"/>
          <w:szCs w:val="28"/>
        </w:rPr>
        <w:t>日期：202</w:t>
      </w:r>
      <w:r>
        <w:rPr>
          <w:rFonts w:ascii="宋体" w:hAnsi="宋体" w:cs="宋体"/>
          <w:sz w:val="28"/>
          <w:szCs w:val="28"/>
        </w:rPr>
        <w:t>1</w:t>
      </w:r>
      <w:r>
        <w:rPr>
          <w:rFonts w:hint="eastAsia" w:ascii="宋体" w:hAnsi="宋体" w:cs="宋体"/>
          <w:sz w:val="28"/>
          <w:szCs w:val="28"/>
        </w:rPr>
        <w:t>年 月 日</w:t>
      </w:r>
    </w:p>
    <w:p>
      <w:pPr>
        <w:rPr>
          <w:rFonts w:ascii="宋体" w:hAnsi="宋体" w:cs="宋体"/>
          <w:b/>
          <w:sz w:val="28"/>
          <w:szCs w:val="28"/>
        </w:rPr>
      </w:pPr>
      <w:r>
        <w:rPr>
          <w:rFonts w:hint="eastAsia" w:ascii="宋体" w:hAnsi="宋体"/>
          <w:sz w:val="28"/>
          <w:szCs w:val="28"/>
        </w:rPr>
        <w:br w:type="page"/>
      </w:r>
      <w:bookmarkStart w:id="25" w:name="_Hlt16935467"/>
      <w:bookmarkEnd w:id="25"/>
      <w:bookmarkStart w:id="26" w:name="_Toc123786881"/>
      <w:bookmarkStart w:id="27" w:name="_Toc90779596"/>
      <w:bookmarkStart w:id="28" w:name="_Toc65998016"/>
      <w:bookmarkStart w:id="29" w:name="_Toc491658680"/>
      <w:bookmarkStart w:id="30" w:name="_Toc6397151"/>
      <w:bookmarkStart w:id="31" w:name="_Toc500861027"/>
      <w:bookmarkStart w:id="32" w:name="_Toc26066260"/>
      <w:bookmarkStart w:id="33"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9"/>
        <w:tblW w:w="8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27" w:hRule="atLeast"/>
          <w:jc w:val="center"/>
        </w:trPr>
        <w:tc>
          <w:tcPr>
            <w:tcW w:w="82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6"/>
    <w:p>
      <w:pPr>
        <w:widowControl/>
        <w:jc w:val="center"/>
        <w:outlineLvl w:val="4"/>
        <w:rPr>
          <w:rFonts w:ascii="宋体" w:hAnsi="宋体" w:cs="宋体"/>
          <w:b/>
          <w:sz w:val="28"/>
          <w:szCs w:val="28"/>
        </w:rPr>
      </w:pPr>
      <w:bookmarkStart w:id="34"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单位名称：</w:t>
      </w:r>
    </w:p>
    <w:p>
      <w:pPr>
        <w:rPr>
          <w:rFonts w:ascii="宋体" w:hAnsi="宋体" w:cs="宋体"/>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p>
    <w:p>
      <w:pPr>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，系</w:t>
      </w:r>
      <w:r>
        <w:rPr>
          <w:rFonts w:hint="eastAsia" w:ascii="宋体" w:hAnsi="宋体" w:cs="宋体"/>
          <w:kern w:val="0"/>
          <w:sz w:val="28"/>
          <w:szCs w:val="28"/>
          <w:u w:val="single"/>
        </w:rPr>
        <w:t xml:space="preserve">            （投标人名称）</w:t>
      </w:r>
      <w:r>
        <w:rPr>
          <w:rFonts w:hint="eastAsia" w:ascii="宋体" w:hAnsi="宋体" w:cs="宋体"/>
          <w:kern w:val="0"/>
          <w:sz w:val="28"/>
          <w:szCs w:val="28"/>
        </w:rPr>
        <w:t>的法定代表人，参加</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亚克力等材料采购（第二次）</w:t>
      </w:r>
      <w:r>
        <w:rPr>
          <w:rFonts w:hint="eastAsia" w:ascii="宋体" w:hAnsi="宋体" w:cs="宋体"/>
          <w:sz w:val="28"/>
          <w:szCs w:val="28"/>
        </w:rPr>
        <w:t>招采（招采编号：</w:t>
      </w:r>
      <w:r>
        <w:rPr>
          <w:rFonts w:hint="eastAsia" w:ascii="宋体" w:hAnsi="宋体" w:cs="宋体"/>
          <w:sz w:val="28"/>
          <w:szCs w:val="28"/>
          <w:u w:val="single"/>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0pt;margin-top:22.95pt;height:198.15pt;width:453.35pt;z-index:251660288;mso-width-relative:page;mso-height-relative:page;" coordsize="21600,21600" o:gfxdata="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5Hp7ZAAAA&#10;CgEAAA8AAAAAAAAAAQAgAAAAIgAAAGRycy9kb3ducmV2LnhtbFBLAQIUABQAAAAIAIdO4kCTyBXF&#10;4wEAAN8DAAAOAAAAAAAAAAEAIAAAACgBAABkcnMvZTJvRG9jLnhtbFBLBQYAAAAABgAGAFkBAAB9&#10;BQ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 年 月 日</w:t>
      </w:r>
    </w:p>
    <w:p>
      <w:pPr>
        <w:widowControl/>
        <w:jc w:val="center"/>
        <w:outlineLvl w:val="4"/>
        <w:rPr>
          <w:rFonts w:ascii="宋体" w:hAnsi="宋体" w:cs="宋体"/>
          <w:b/>
          <w:sz w:val="28"/>
          <w:szCs w:val="28"/>
        </w:rPr>
      </w:pPr>
      <w:r>
        <w:rPr>
          <w:rFonts w:hint="eastAsia" w:ascii="宋体" w:hAnsi="宋体"/>
          <w:bCs/>
          <w:sz w:val="28"/>
          <w:szCs w:val="28"/>
        </w:rPr>
        <w:br w:type="page"/>
      </w:r>
      <w:bookmarkStart w:id="35" w:name="_Toc123786882"/>
      <w:r>
        <w:rPr>
          <w:rFonts w:hint="eastAsia" w:ascii="宋体" w:hAnsi="宋体" w:cs="宋体"/>
          <w:b/>
          <w:sz w:val="28"/>
          <w:szCs w:val="28"/>
        </w:rPr>
        <w:t>三、法定代表人授权书</w:t>
      </w:r>
      <w:bookmarkEnd w:id="35"/>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（投标人名称）的法定代表人，现授权</w:t>
      </w:r>
      <w:r>
        <w:rPr>
          <w:rFonts w:hint="eastAsia" w:ascii="宋体" w:hAnsi="宋体" w:cs="宋体"/>
          <w:kern w:val="0"/>
          <w:sz w:val="28"/>
          <w:szCs w:val="28"/>
          <w:u w:val="single"/>
        </w:rPr>
        <w:t xml:space="preserve">              </w:t>
      </w:r>
      <w:r>
        <w:rPr>
          <w:rFonts w:hint="eastAsia" w:ascii="宋体" w:hAnsi="宋体" w:cs="宋体"/>
          <w:kern w:val="0"/>
          <w:sz w:val="28"/>
          <w:szCs w:val="28"/>
        </w:rPr>
        <w:t>（单位名称）的</w:t>
      </w:r>
      <w:r>
        <w:rPr>
          <w:rFonts w:hint="eastAsia" w:ascii="宋体" w:hAnsi="宋体" w:cs="宋体"/>
          <w:kern w:val="0"/>
          <w:sz w:val="28"/>
          <w:szCs w:val="28"/>
          <w:u w:val="single"/>
        </w:rPr>
        <w:t xml:space="preserve">       </w:t>
      </w:r>
      <w:r>
        <w:rPr>
          <w:rFonts w:hint="eastAsia" w:ascii="宋体" w:hAnsi="宋体" w:cs="宋体"/>
          <w:kern w:val="0"/>
          <w:sz w:val="28"/>
          <w:szCs w:val="28"/>
        </w:rPr>
        <w:t>（姓名）为我公司代理人，以本公司的名义参加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sz w:val="28"/>
          <w:szCs w:val="28"/>
          <w:u w:val="single"/>
        </w:rPr>
        <w:t>官渡区宝丰半岛湿地建设（生态修复一期）项目</w:t>
      </w:r>
      <w:r>
        <w:rPr>
          <w:rFonts w:hint="eastAsia" w:ascii="宋体" w:hAnsi="宋体" w:cs="宋体"/>
          <w:sz w:val="28"/>
          <w:szCs w:val="28"/>
          <w:u w:val="single"/>
          <w:lang w:eastAsia="zh-CN"/>
        </w:rPr>
        <w:t>亚克力等材料采购（第二次）</w:t>
      </w:r>
      <w:r>
        <w:rPr>
          <w:rFonts w:hint="eastAsia" w:ascii="宋体" w:hAnsi="宋体" w:cs="宋体"/>
          <w:kern w:val="0"/>
          <w:sz w:val="28"/>
          <w:szCs w:val="28"/>
        </w:rPr>
        <w:t>招采（招采编号：</w:t>
      </w:r>
      <w:r>
        <w:rPr>
          <w:rFonts w:hint="eastAsia" w:ascii="宋体" w:hAnsi="宋体" w:cs="宋体"/>
          <w:kern w:val="0"/>
          <w:sz w:val="28"/>
          <w:szCs w:val="28"/>
          <w:u w:val="single"/>
        </w:rPr>
        <w:t xml:space="preserve">          </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75.8pt;width:437.8pt;z-index:251659264;mso-width-relative:page;mso-height-relative:page;" coordsize="21600,21600" o:gfxdata="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D8UN9kAAAAKAQAADwAAAAAA&#10;AAABACAAAAAiAAAAZHJzL2Rvd25yZXYueG1sUEsBAhQAFAAAAAgAh07iQLwhZnzZAQAA4gMAAA4A&#10;AAAAAAAAAQAgAAAAKAEAAGRycy9lMm9Eb2MueG1sUEsFBgAAAAAGAAYAWQEAAHM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156" w:beforeLines="50" w:line="460" w:lineRule="exact"/>
        <w:rPr>
          <w:rFonts w:ascii="宋体" w:hAnsi="宋体" w:cs="宋体"/>
          <w:kern w:val="0"/>
          <w:sz w:val="28"/>
          <w:szCs w:val="28"/>
          <w:u w:val="single"/>
        </w:rPr>
      </w:pPr>
      <w:r>
        <w:rPr>
          <w:rFonts w:hint="eastAsia" w:ascii="宋体" w:hAnsi="宋体" w:cs="宋体"/>
          <w:kern w:val="0"/>
          <w:sz w:val="28"/>
          <w:szCs w:val="28"/>
        </w:rPr>
        <w:t>投标人：（盖公章）</w:t>
      </w:r>
    </w:p>
    <w:p>
      <w:pPr>
        <w:spacing w:line="460" w:lineRule="exact"/>
        <w:rPr>
          <w:rFonts w:ascii="宋体" w:hAnsi="宋体" w:cs="宋体"/>
          <w:kern w:val="0"/>
          <w:sz w:val="28"/>
          <w:szCs w:val="28"/>
        </w:rPr>
      </w:pPr>
      <w:r>
        <w:rPr>
          <w:rFonts w:hint="eastAsia" w:ascii="宋体" w:hAnsi="宋体" w:cs="宋体"/>
          <w:kern w:val="0"/>
          <w:sz w:val="28"/>
          <w:szCs w:val="28"/>
        </w:rPr>
        <w:t>法定代表人：（签字或盖章）</w:t>
      </w:r>
    </w:p>
    <w:p>
      <w:pPr>
        <w:spacing w:line="460" w:lineRule="exact"/>
        <w:rPr>
          <w:rFonts w:ascii="宋体" w:hAnsi="宋体" w:cs="宋体"/>
          <w:kern w:val="0"/>
          <w:sz w:val="28"/>
          <w:szCs w:val="28"/>
        </w:rPr>
      </w:pPr>
      <w:r>
        <w:rPr>
          <w:rFonts w:hint="eastAsia" w:ascii="宋体" w:hAnsi="宋体" w:cs="宋体"/>
          <w:kern w:val="0"/>
          <w:sz w:val="28"/>
          <w:szCs w:val="28"/>
        </w:rPr>
        <w:t>委托代理人：（签字）</w:t>
      </w:r>
    </w:p>
    <w:p>
      <w:pPr>
        <w:spacing w:line="460" w:lineRule="exact"/>
        <w:rPr>
          <w:rFonts w:ascii="宋体" w:hAnsi="宋体" w:cs="宋体"/>
          <w:kern w:val="0"/>
          <w:sz w:val="28"/>
          <w:szCs w:val="28"/>
        </w:rPr>
      </w:pPr>
      <w:r>
        <w:rPr>
          <w:rFonts w:hint="eastAsia" w:ascii="宋体" w:hAnsi="宋体" w:cs="宋体"/>
          <w:kern w:val="0"/>
          <w:sz w:val="28"/>
          <w:szCs w:val="28"/>
        </w:rPr>
        <w:t>日期： 年 月 日</w:t>
      </w:r>
    </w:p>
    <w:p>
      <w:pPr>
        <w:spacing w:line="460" w:lineRule="exact"/>
        <w:rPr>
          <w:rFonts w:ascii="宋体" w:hAnsi="宋体" w:cs="宋体"/>
          <w:sz w:val="28"/>
          <w:szCs w:val="28"/>
        </w:rPr>
        <w:sectPr>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34"/>
    <w:p>
      <w:pPr>
        <w:widowControl/>
        <w:numPr>
          <w:ilvl w:val="0"/>
          <w:numId w:val="3"/>
        </w:numPr>
        <w:jc w:val="center"/>
        <w:outlineLvl w:val="4"/>
        <w:rPr>
          <w:rFonts w:ascii="宋体" w:hAnsi="宋体" w:cs="宋体"/>
          <w:b/>
          <w:sz w:val="28"/>
          <w:szCs w:val="28"/>
        </w:rPr>
      </w:pPr>
      <w:bookmarkStart w:id="36" w:name="_Toc123786886"/>
      <w:r>
        <w:rPr>
          <w:rFonts w:hint="eastAsia" w:ascii="宋体" w:hAnsi="宋体" w:cs="宋体"/>
          <w:b/>
          <w:sz w:val="28"/>
          <w:szCs w:val="28"/>
        </w:rPr>
        <w:t>投标报价表（材料采购）</w:t>
      </w:r>
    </w:p>
    <w:tbl>
      <w:tblPr>
        <w:tblStyle w:val="6"/>
        <w:tblW w:w="14900" w:type="dxa"/>
        <w:tblInd w:w="0" w:type="dxa"/>
        <w:tblLayout w:type="fixed"/>
        <w:tblCellMar>
          <w:top w:w="0" w:type="dxa"/>
          <w:left w:w="0" w:type="dxa"/>
          <w:bottom w:w="0" w:type="dxa"/>
          <w:right w:w="0" w:type="dxa"/>
        </w:tblCellMar>
      </w:tblPr>
      <w:tblGrid>
        <w:gridCol w:w="1079"/>
        <w:gridCol w:w="1345"/>
        <w:gridCol w:w="1986"/>
        <w:gridCol w:w="850"/>
        <w:gridCol w:w="1133"/>
        <w:gridCol w:w="1560"/>
        <w:gridCol w:w="1418"/>
        <w:gridCol w:w="1134"/>
        <w:gridCol w:w="1091"/>
        <w:gridCol w:w="1076"/>
        <w:gridCol w:w="2228"/>
      </w:tblGrid>
      <w:tr>
        <w:tblPrEx>
          <w:tblCellMar>
            <w:top w:w="0" w:type="dxa"/>
            <w:left w:w="0" w:type="dxa"/>
            <w:bottom w:w="0" w:type="dxa"/>
            <w:right w:w="0" w:type="dxa"/>
          </w:tblCellMar>
        </w:tblPrEx>
        <w:trPr>
          <w:trHeight w:val="285"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微软雅黑" w:hAnsi="微软雅黑" w:eastAsia="微软雅黑"/>
                <w:kern w:val="0"/>
                <w:sz w:val="20"/>
                <w:szCs w:val="20"/>
              </w:rPr>
            </w:pPr>
            <w:r>
              <w:rPr>
                <w:rFonts w:hint="eastAsia" w:ascii="微软雅黑" w:hAnsi="微软雅黑" w:eastAsia="微软雅黑"/>
                <w:sz w:val="20"/>
                <w:szCs w:val="20"/>
              </w:rPr>
              <w:t>序号</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材料名称</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规格型号</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单位</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sz w:val="20"/>
                <w:szCs w:val="20"/>
              </w:rPr>
            </w:pPr>
            <w:r>
              <w:rPr>
                <w:rFonts w:hint="eastAsia" w:ascii="微软雅黑" w:hAnsi="微软雅黑" w:eastAsia="微软雅黑"/>
                <w:sz w:val="20"/>
                <w:szCs w:val="20"/>
              </w:rPr>
              <w:t>暂定工程量</w:t>
            </w:r>
          </w:p>
        </w:tc>
        <w:tc>
          <w:tcPr>
            <w:tcW w:w="1560" w:type="dxa"/>
            <w:vMerge w:val="restart"/>
            <w:tcBorders>
              <w:top w:val="single" w:color="000000" w:sz="4" w:space="0"/>
              <w:left w:val="single" w:color="000000" w:sz="4" w:space="0"/>
              <w:right w:val="single" w:color="000000" w:sz="4" w:space="0"/>
            </w:tcBorders>
          </w:tcPr>
          <w:p>
            <w:pPr>
              <w:widowControl/>
              <w:jc w:val="center"/>
              <w:textAlignment w:val="bottom"/>
              <w:rPr>
                <w:rFonts w:ascii="宋体" w:hAnsi="宋体" w:cs="宋体"/>
                <w:color w:val="000000"/>
                <w:kern w:val="0"/>
                <w:sz w:val="24"/>
                <w:szCs w:val="24"/>
              </w:rPr>
            </w:pPr>
          </w:p>
          <w:p>
            <w:pPr>
              <w:widowControl/>
              <w:textAlignment w:val="bottom"/>
              <w:rPr>
                <w:rFonts w:ascii="宋体" w:hAnsi="宋体" w:cs="宋体"/>
                <w:color w:val="000000"/>
                <w:kern w:val="0"/>
                <w:sz w:val="24"/>
                <w:szCs w:val="24"/>
              </w:rPr>
            </w:pPr>
            <w:r>
              <w:rPr>
                <w:rFonts w:hint="eastAsia" w:ascii="宋体" w:hAnsi="宋体" w:cs="宋体"/>
                <w:color w:val="000000"/>
                <w:kern w:val="0"/>
                <w:sz w:val="24"/>
                <w:szCs w:val="24"/>
              </w:rPr>
              <w:t>成本预算价（元）</w:t>
            </w:r>
          </w:p>
        </w:tc>
        <w:tc>
          <w:tcPr>
            <w:tcW w:w="14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微软雅黑" w:hAnsi="微软雅黑" w:eastAsia="微软雅黑"/>
                <w:kern w:val="0"/>
                <w:sz w:val="20"/>
                <w:szCs w:val="20"/>
              </w:rPr>
            </w:pPr>
            <w:r>
              <w:rPr>
                <w:rFonts w:hint="eastAsia" w:ascii="微软雅黑" w:hAnsi="微软雅黑" w:eastAsia="微软雅黑"/>
                <w:sz w:val="20"/>
                <w:szCs w:val="20"/>
              </w:rPr>
              <w:t>拟定单价最高限价(元)</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sz w:val="20"/>
                <w:szCs w:val="20"/>
              </w:rPr>
            </w:pPr>
            <w:r>
              <w:rPr>
                <w:rFonts w:hint="eastAsia" w:ascii="微软雅黑" w:hAnsi="微软雅黑" w:eastAsia="微软雅黑"/>
                <w:sz w:val="20"/>
                <w:szCs w:val="20"/>
              </w:rPr>
              <w:t>总价最高限价（元）</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报价（含税）</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备注</w:t>
            </w:r>
          </w:p>
        </w:tc>
      </w:tr>
      <w:tr>
        <w:tblPrEx>
          <w:tblCellMar>
            <w:top w:w="0" w:type="dxa"/>
            <w:left w:w="0" w:type="dxa"/>
            <w:bottom w:w="0" w:type="dxa"/>
            <w:right w:w="0" w:type="dxa"/>
          </w:tblCellMar>
        </w:tblPrEx>
        <w:trPr>
          <w:trHeight w:val="28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20"/>
                <w:szCs w:val="20"/>
              </w:rPr>
            </w:pPr>
          </w:p>
        </w:tc>
        <w:tc>
          <w:tcPr>
            <w:tcW w:w="1560" w:type="dxa"/>
            <w:vMerge w:val="continue"/>
            <w:tcBorders>
              <w:left w:val="single" w:color="000000" w:sz="4" w:space="0"/>
              <w:bottom w:val="single" w:color="000000" w:sz="4" w:space="0"/>
              <w:right w:val="single" w:color="000000" w:sz="4" w:space="0"/>
            </w:tcBorders>
          </w:tcPr>
          <w:p>
            <w:pPr>
              <w:widowControl/>
              <w:jc w:val="center"/>
              <w:textAlignment w:val="bottom"/>
              <w:rPr>
                <w:rFonts w:ascii="宋体" w:hAnsi="宋体" w:cs="宋体"/>
                <w:color w:val="000000"/>
                <w:kern w:val="0"/>
                <w:sz w:val="24"/>
                <w:szCs w:val="24"/>
              </w:rPr>
            </w:pPr>
          </w:p>
        </w:tc>
        <w:tc>
          <w:tcPr>
            <w:tcW w:w="14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p>
        </w:tc>
        <w:tc>
          <w:tcPr>
            <w:tcW w:w="11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4"/>
                <w:szCs w:val="24"/>
              </w:rPr>
            </w:pPr>
            <w:r>
              <w:rPr>
                <w:rFonts w:hint="eastAsia" w:ascii="宋体" w:hAnsi="宋体" w:cs="宋体"/>
                <w:color w:val="000000"/>
                <w:kern w:val="0"/>
                <w:sz w:val="24"/>
                <w:szCs w:val="24"/>
              </w:rPr>
              <w:t>合价</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000000"/>
                <w:sz w:val="24"/>
                <w:szCs w:val="24"/>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kern w:val="0"/>
                <w:sz w:val="20"/>
                <w:szCs w:val="20"/>
              </w:rPr>
            </w:pPr>
            <w:r>
              <w:rPr>
                <w:rFonts w:hint="eastAsia"/>
                <w:sz w:val="20"/>
                <w:szCs w:val="20"/>
              </w:rPr>
              <w:t>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亚克力</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Calibri"/>
                <w:color w:val="000000"/>
                <w:sz w:val="22"/>
              </w:rPr>
            </w:pPr>
            <w:r>
              <w:rPr>
                <w:rFonts w:cs="Calibri"/>
                <w:color w:val="000000"/>
                <w:sz w:val="22"/>
              </w:rPr>
              <w:t>120mm</w:t>
            </w:r>
            <w:r>
              <w:rPr>
                <w:rFonts w:hint="eastAsia" w:cs="Calibri"/>
                <w:color w:val="000000"/>
                <w:sz w:val="22"/>
              </w:rPr>
              <w:t>厚</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 w:val="24"/>
                <w:szCs w:val="24"/>
              </w:rPr>
            </w:pPr>
            <w:r>
              <w:rPr>
                <w:rFonts w:hint="eastAsia"/>
              </w:rPr>
              <w:t>m</w:t>
            </w:r>
            <w:r>
              <w:rPr>
                <w:rFonts w:hint="eastAsia"/>
                <w:vertAlign w:val="superscript"/>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180</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16500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宋体" w:hAnsi="宋体"/>
                <w:kern w:val="0"/>
                <w:sz w:val="20"/>
                <w:szCs w:val="20"/>
              </w:rPr>
            </w:pPr>
            <w:r>
              <w:rPr>
                <w:rFonts w:hint="eastAsia"/>
                <w:sz w:val="20"/>
                <w:szCs w:val="20"/>
              </w:rPr>
              <w:t xml:space="preserve">16500.00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2970000.00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r>
              <w:rPr>
                <w:rFonts w:hint="eastAsia"/>
                <w:sz w:val="18"/>
                <w:szCs w:val="18"/>
              </w:rPr>
              <w:t>1.材质：采用进口Lucite原料璐彩特（多层叠加）；</w:t>
            </w:r>
            <w:r>
              <w:rPr>
                <w:rFonts w:hint="eastAsia"/>
                <w:sz w:val="18"/>
                <w:szCs w:val="18"/>
              </w:rPr>
              <w:br w:type="textWrapping"/>
            </w:r>
            <w:r>
              <w:rPr>
                <w:rFonts w:hint="eastAsia"/>
                <w:sz w:val="18"/>
                <w:szCs w:val="18"/>
              </w:rPr>
              <w:t>2.规格：高度设为1.8m，板材厚度120mm长50m；</w:t>
            </w:r>
            <w:r>
              <w:rPr>
                <w:rFonts w:hint="eastAsia"/>
                <w:sz w:val="18"/>
                <w:szCs w:val="18"/>
              </w:rPr>
              <w:br w:type="textWrapping"/>
            </w:r>
            <w:r>
              <w:rPr>
                <w:rFonts w:hint="eastAsia"/>
                <w:sz w:val="18"/>
                <w:szCs w:val="18"/>
              </w:rPr>
              <w:t>3.安装方式：分左右两侧，设立10m左右一块独立安装，专用进口胶固定。</w:t>
            </w: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杉木桩</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φ16以下*1.5-3m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根</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33500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1072000.00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ED7D31"/>
                <w:sz w:val="22"/>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管桩</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PHC500AB100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m</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410</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188.01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168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68880.00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s="宋体"/>
                <w:color w:val="ED7D31"/>
                <w:sz w:val="22"/>
              </w:rPr>
            </w:pPr>
          </w:p>
        </w:tc>
      </w:tr>
      <w:tr>
        <w:tblPrEx>
          <w:tblCellMar>
            <w:top w:w="0" w:type="dxa"/>
            <w:left w:w="0" w:type="dxa"/>
            <w:bottom w:w="0" w:type="dxa"/>
            <w:right w:w="0"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4"/>
                <w:szCs w:val="24"/>
              </w:rPr>
            </w:pPr>
            <w:r>
              <w:rPr>
                <w:rFonts w:hint="eastAsia"/>
              </w:rPr>
              <w:t>镀锌管</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DN300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rPr>
              <w:t>吨</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sz w:val="20"/>
                <w:szCs w:val="20"/>
              </w:rPr>
            </w:pPr>
            <w:r>
              <w:rPr>
                <w:rFonts w:hint="eastAsia"/>
                <w:sz w:val="20"/>
                <w:szCs w:val="20"/>
              </w:rPr>
              <w:t>290.304</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6500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sz w:val="20"/>
                <w:szCs w:val="20"/>
              </w:rPr>
            </w:pPr>
            <w:r>
              <w:rPr>
                <w:rFonts w:hint="eastAsia"/>
                <w:sz w:val="20"/>
                <w:szCs w:val="20"/>
              </w:rPr>
              <w:t>6500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0"/>
                <w:szCs w:val="20"/>
              </w:rPr>
            </w:pPr>
            <w:r>
              <w:rPr>
                <w:rFonts w:hint="eastAsia" w:ascii="仿宋" w:hAnsi="仿宋" w:eastAsia="仿宋"/>
                <w:sz w:val="20"/>
                <w:szCs w:val="20"/>
              </w:rPr>
              <w:t xml:space="preserve">1886976.00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2"/>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s="宋体"/>
                <w:color w:val="ED7D31"/>
                <w:sz w:val="22"/>
              </w:rPr>
            </w:pPr>
          </w:p>
        </w:tc>
      </w:tr>
      <w:tr>
        <w:tblPrEx>
          <w:tblCellMar>
            <w:top w:w="0" w:type="dxa"/>
            <w:left w:w="0" w:type="dxa"/>
            <w:bottom w:w="0" w:type="dxa"/>
            <w:right w:w="0" w:type="dxa"/>
          </w:tblCellMar>
        </w:tblPrEx>
        <w:trPr>
          <w:trHeight w:val="372" w:hRule="atLeast"/>
        </w:trPr>
        <w:tc>
          <w:tcPr>
            <w:tcW w:w="63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2"/>
              </w:rPr>
            </w:pPr>
            <w:r>
              <w:rPr>
                <w:rFonts w:hint="eastAsia" w:ascii="宋体" w:hAnsi="宋体" w:cs="宋体"/>
                <w:b/>
                <w:color w:val="000000"/>
                <w:kern w:val="0"/>
                <w:sz w:val="22"/>
              </w:rPr>
              <w:t>合计（元）</w:t>
            </w:r>
          </w:p>
        </w:tc>
        <w:tc>
          <w:tcPr>
            <w:tcW w:w="156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color w:val="000000"/>
                <w:kern w:val="0"/>
                <w:sz w:val="22"/>
              </w:rPr>
            </w:pP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b/>
                <w:color w:val="000000"/>
                <w:kern w:val="0"/>
                <w:sz w:val="22"/>
              </w:rPr>
              <w:t>5997856.00</w:t>
            </w:r>
          </w:p>
        </w:tc>
        <w:tc>
          <w:tcPr>
            <w:tcW w:w="2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ascii="宋体" w:hAnsi="宋体" w:cs="宋体"/>
                <w:color w:val="ED7D31"/>
                <w:sz w:val="20"/>
                <w:szCs w:val="20"/>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宋体" w:hAnsi="宋体" w:cs="宋体"/>
                <w:color w:val="000000"/>
                <w:sz w:val="22"/>
              </w:rPr>
            </w:pPr>
          </w:p>
        </w:tc>
      </w:tr>
    </w:tbl>
    <w:p>
      <w:pPr>
        <w:rPr>
          <w:rFonts w:ascii="Times New Roman" w:hAnsi="Times New Roman" w:cs="宋体"/>
          <w:sz w:val="24"/>
          <w:szCs w:val="24"/>
        </w:rPr>
      </w:pPr>
    </w:p>
    <w:p>
      <w:pPr>
        <w:rPr>
          <w:rFonts w:ascii="Times New Roman" w:hAnsi="Times New Roman" w:cs="宋体"/>
          <w:sz w:val="24"/>
          <w:szCs w:val="24"/>
        </w:rPr>
      </w:pPr>
      <w:r>
        <w:rPr>
          <w:rFonts w:hint="eastAsia" w:ascii="Times New Roman" w:hAnsi="Times New Roman" w:cs="宋体"/>
          <w:sz w:val="24"/>
          <w:szCs w:val="24"/>
        </w:rPr>
        <w:t>注：材料最高单价限价为到场价，含材料费、上下车费、运输费、税金（13%）等。</w:t>
      </w:r>
    </w:p>
    <w:p>
      <w:pPr>
        <w:spacing w:line="400" w:lineRule="exact"/>
        <w:rPr>
          <w:rFonts w:ascii="Times New Roman" w:hAnsi="Times New Roman" w:cs="宋体"/>
          <w:sz w:val="24"/>
          <w:szCs w:val="24"/>
        </w:rPr>
      </w:pPr>
      <w:r>
        <w:rPr>
          <w:rFonts w:hint="eastAsia" w:ascii="Times New Roman" w:hAnsi="Times New Roman" w:cs="宋体"/>
          <w:sz w:val="24"/>
          <w:szCs w:val="24"/>
        </w:rPr>
        <w:t xml:space="preserve">投标人： </w:t>
      </w:r>
      <w:r>
        <w:rPr>
          <w:rFonts w:ascii="Times New Roman" w:hAnsi="Times New Roman" w:cs="宋体"/>
          <w:sz w:val="24"/>
          <w:szCs w:val="24"/>
        </w:rPr>
        <w:t xml:space="preserve">                             </w:t>
      </w:r>
      <w:r>
        <w:rPr>
          <w:rFonts w:hint="eastAsia" w:ascii="Times New Roman" w:hAnsi="Times New Roman" w:cs="宋体"/>
          <w:sz w:val="24"/>
          <w:szCs w:val="24"/>
        </w:rPr>
        <w:t>（盖公章）</w:t>
      </w:r>
    </w:p>
    <w:p>
      <w:pPr>
        <w:spacing w:line="400" w:lineRule="exact"/>
        <w:rPr>
          <w:rFonts w:ascii="宋体" w:hAnsi="宋体" w:cs="宋体"/>
          <w:sz w:val="24"/>
          <w:szCs w:val="24"/>
          <w:u w:val="single"/>
        </w:rPr>
      </w:pPr>
      <w:r>
        <w:rPr>
          <w:rFonts w:hint="eastAsia" w:ascii="宋体" w:hAnsi="宋体" w:cs="宋体"/>
          <w:sz w:val="24"/>
          <w:szCs w:val="24"/>
        </w:rPr>
        <w:t>法定代表人或委托代理人：</w:t>
      </w:r>
      <w:r>
        <w:rPr>
          <w:rFonts w:hint="eastAsia" w:ascii="宋体" w:hAnsi="宋体" w:cs="宋体"/>
          <w:sz w:val="24"/>
          <w:szCs w:val="24"/>
          <w:u w:val="single"/>
        </w:rPr>
        <w:t xml:space="preserve">         （签字）</w:t>
      </w:r>
    </w:p>
    <w:p>
      <w:pPr>
        <w:spacing w:line="400" w:lineRule="exact"/>
        <w:rPr>
          <w:sz w:val="20"/>
          <w:szCs w:val="21"/>
        </w:rPr>
      </w:pPr>
      <w:r>
        <w:rPr>
          <w:rFonts w:hint="eastAsia" w:ascii="Times New Roman" w:hAnsi="Times New Roman" w:cs="宋体"/>
          <w:sz w:val="24"/>
          <w:szCs w:val="24"/>
        </w:rPr>
        <w:t xml:space="preserve">日期： </w:t>
      </w:r>
      <w:r>
        <w:rPr>
          <w:rFonts w:ascii="Times New Roman" w:hAnsi="Times New Roman" w:cs="宋体"/>
          <w:sz w:val="24"/>
          <w:szCs w:val="24"/>
        </w:rPr>
        <w:t xml:space="preserve">        </w:t>
      </w:r>
      <w:r>
        <w:rPr>
          <w:rFonts w:hint="eastAsia" w:ascii="Times New Roman" w:hAnsi="Times New Roman" w:cs="宋体"/>
          <w:sz w:val="24"/>
          <w:szCs w:val="24"/>
        </w:rPr>
        <w:t xml:space="preserve">年 </w:t>
      </w:r>
      <w:r>
        <w:rPr>
          <w:rFonts w:ascii="Times New Roman" w:hAnsi="Times New Roman" w:cs="宋体"/>
          <w:sz w:val="24"/>
          <w:szCs w:val="24"/>
        </w:rPr>
        <w:t xml:space="preserve">             </w:t>
      </w:r>
      <w:r>
        <w:rPr>
          <w:rFonts w:hint="eastAsia" w:ascii="Times New Roman" w:hAnsi="Times New Roman" w:cs="宋体"/>
          <w:sz w:val="24"/>
          <w:szCs w:val="24"/>
        </w:rPr>
        <w:t xml:space="preserve">月 </w:t>
      </w:r>
      <w:r>
        <w:rPr>
          <w:rFonts w:ascii="Times New Roman" w:hAnsi="Times New Roman" w:cs="宋体"/>
          <w:sz w:val="24"/>
          <w:szCs w:val="24"/>
        </w:rPr>
        <w:t xml:space="preserve">          </w:t>
      </w:r>
      <w:r>
        <w:rPr>
          <w:rFonts w:hint="eastAsia" w:ascii="Times New Roman" w:hAnsi="Times New Roman" w:cs="宋体"/>
          <w:sz w:val="24"/>
          <w:szCs w:val="24"/>
        </w:rPr>
        <w:t>日</w:t>
      </w:r>
      <w:bookmarkEnd w:id="27"/>
      <w:bookmarkEnd w:id="28"/>
      <w:bookmarkEnd w:id="29"/>
      <w:bookmarkEnd w:id="30"/>
      <w:bookmarkEnd w:id="31"/>
      <w:bookmarkEnd w:id="32"/>
      <w:bookmarkEnd w:id="33"/>
      <w:bookmarkEnd w:id="36"/>
    </w:p>
    <w:p>
      <w:pPr>
        <w:spacing w:line="400" w:lineRule="exact"/>
        <w:jc w:val="left"/>
        <w:rPr>
          <w:sz w:val="20"/>
          <w:szCs w:val="21"/>
        </w:rPr>
        <w:sectPr>
          <w:pgSz w:w="16838" w:h="11906" w:orient="landscape"/>
          <w:pgMar w:top="1800" w:right="1417" w:bottom="1800" w:left="1417" w:header="851" w:footer="992" w:gutter="0"/>
          <w:cols w:space="0" w:num="1"/>
          <w:docGrid w:type="lines" w:linePitch="312" w:charSpace="0"/>
        </w:sectPr>
      </w:pPr>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ind w:right="-313" w:rightChars="-149"/>
        <w:jc w:val="center"/>
        <w:rPr>
          <w:rFonts w:hint="default" w:eastAsia="宋体"/>
          <w:b/>
          <w:sz w:val="36"/>
          <w:szCs w:val="36"/>
          <w:lang w:val="en-US" w:eastAsia="zh-CN"/>
        </w:rPr>
      </w:pPr>
      <w:r>
        <w:rPr>
          <w:rFonts w:hint="eastAsia" w:ascii="宋体" w:hAnsi="宋体" w:cs="宋体"/>
          <w:b/>
          <w:sz w:val="44"/>
          <w:szCs w:val="44"/>
        </w:rPr>
        <w:t>官渡区宝丰半岛湿地建设（生态修复一期）项目</w:t>
      </w:r>
      <w:r>
        <w:rPr>
          <w:rFonts w:hint="eastAsia" w:ascii="宋体" w:hAnsi="宋体" w:cs="宋体"/>
          <w:b/>
          <w:sz w:val="44"/>
          <w:szCs w:val="44"/>
          <w:lang w:eastAsia="zh-CN"/>
        </w:rPr>
        <w:t>亚克力等材料采购（第二次</w:t>
      </w:r>
      <w:bookmarkStart w:id="37" w:name="_GoBack"/>
      <w:bookmarkEnd w:id="37"/>
      <w:r>
        <w:rPr>
          <w:rFonts w:hint="eastAsia" w:ascii="宋体" w:hAnsi="宋体" w:cs="宋体"/>
          <w:b/>
          <w:sz w:val="44"/>
          <w:szCs w:val="44"/>
          <w:lang w:eastAsia="zh-CN"/>
        </w:rPr>
        <w:t>）</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日期： </w:t>
      </w:r>
      <w:r>
        <w:rPr>
          <w:rFonts w:cs="宋体"/>
          <w:b/>
          <w:sz w:val="32"/>
          <w:szCs w:val="32"/>
        </w:rPr>
        <w:t xml:space="preserve">       </w:t>
      </w:r>
      <w:r>
        <w:rPr>
          <w:rFonts w:hint="eastAsia" w:cs="宋体"/>
          <w:b/>
          <w:sz w:val="32"/>
          <w:szCs w:val="32"/>
        </w:rPr>
        <w:t xml:space="preserve">年 </w:t>
      </w:r>
      <w:r>
        <w:rPr>
          <w:rFonts w:cs="宋体"/>
          <w:b/>
          <w:sz w:val="32"/>
          <w:szCs w:val="32"/>
        </w:rPr>
        <w:t xml:space="preserve">   </w:t>
      </w:r>
      <w:r>
        <w:rPr>
          <w:rFonts w:hint="eastAsia" w:cs="宋体"/>
          <w:b/>
          <w:sz w:val="32"/>
          <w:szCs w:val="32"/>
        </w:rPr>
        <w:t xml:space="preserve">月 </w:t>
      </w:r>
      <w:r>
        <w:rPr>
          <w:rFonts w:cs="宋体"/>
          <w:b/>
          <w:sz w:val="32"/>
          <w:szCs w:val="32"/>
        </w:rPr>
        <w:t xml:space="preserve">    </w:t>
      </w:r>
      <w:r>
        <w:rPr>
          <w:rFonts w:hint="eastAsia" w:cs="宋体"/>
          <w:b/>
          <w:sz w:val="32"/>
          <w:szCs w:val="32"/>
        </w:rPr>
        <w:t>日</w:t>
      </w:r>
    </w:p>
    <w:p/>
    <w:p/>
    <w:p/>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770"/>
      </w:tabs>
      <w:jc w:val="center"/>
    </w:pPr>
    <w:r>
      <w:rPr>
        <w:rFonts w:hint="eastAsia"/>
      </w:rPr>
      <w:t xml:space="preserve">第 </w:t>
    </w:r>
    <w:r>
      <w:fldChar w:fldCharType="begin"/>
    </w:r>
    <w:r>
      <w:instrText xml:space="preserve"> PAGE   \* MERGEFORMAT </w:instrText>
    </w:r>
    <w:r>
      <w:fldChar w:fldCharType="separate"/>
    </w:r>
    <w:r>
      <w:rPr>
        <w:lang w:val="zh-CN"/>
      </w:rPr>
      <w:t>26</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9D9FF"/>
    <w:multiLevelType w:val="singleLevel"/>
    <w:tmpl w:val="A349D9FF"/>
    <w:lvl w:ilvl="0" w:tentative="0">
      <w:start w:val="2"/>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3449"/>
    <w:rsid w:val="000F3FD3"/>
    <w:rsid w:val="00172A27"/>
    <w:rsid w:val="00341729"/>
    <w:rsid w:val="0034430D"/>
    <w:rsid w:val="0038070C"/>
    <w:rsid w:val="00544FAE"/>
    <w:rsid w:val="005F31F9"/>
    <w:rsid w:val="00625762"/>
    <w:rsid w:val="0090038A"/>
    <w:rsid w:val="0099474A"/>
    <w:rsid w:val="009972C7"/>
    <w:rsid w:val="009C73EA"/>
    <w:rsid w:val="00B51BF4"/>
    <w:rsid w:val="00BF246D"/>
    <w:rsid w:val="00BF4A84"/>
    <w:rsid w:val="00C910B3"/>
    <w:rsid w:val="00D012F7"/>
    <w:rsid w:val="00E1311C"/>
    <w:rsid w:val="00E255BA"/>
    <w:rsid w:val="00E648BC"/>
    <w:rsid w:val="00E76E3F"/>
    <w:rsid w:val="00ED59BD"/>
    <w:rsid w:val="00F15825"/>
    <w:rsid w:val="01D1672D"/>
    <w:rsid w:val="021C2E90"/>
    <w:rsid w:val="0325007B"/>
    <w:rsid w:val="04FA1296"/>
    <w:rsid w:val="061C462C"/>
    <w:rsid w:val="09A55546"/>
    <w:rsid w:val="0A0C0A87"/>
    <w:rsid w:val="0BA71AE7"/>
    <w:rsid w:val="0CF53FA2"/>
    <w:rsid w:val="0D512300"/>
    <w:rsid w:val="0D6A188F"/>
    <w:rsid w:val="0DD47644"/>
    <w:rsid w:val="0F061352"/>
    <w:rsid w:val="0FF85591"/>
    <w:rsid w:val="100B5A93"/>
    <w:rsid w:val="105A3C04"/>
    <w:rsid w:val="108E412C"/>
    <w:rsid w:val="12311734"/>
    <w:rsid w:val="12DD7B9D"/>
    <w:rsid w:val="13407ED8"/>
    <w:rsid w:val="13BA32EB"/>
    <w:rsid w:val="16D12B0C"/>
    <w:rsid w:val="18020756"/>
    <w:rsid w:val="1989320F"/>
    <w:rsid w:val="1A272EC7"/>
    <w:rsid w:val="1ABD4998"/>
    <w:rsid w:val="1B995414"/>
    <w:rsid w:val="1C870B49"/>
    <w:rsid w:val="1F06116D"/>
    <w:rsid w:val="1F5016DD"/>
    <w:rsid w:val="1FD004F5"/>
    <w:rsid w:val="1FD13D7E"/>
    <w:rsid w:val="210F2C61"/>
    <w:rsid w:val="22FB28EB"/>
    <w:rsid w:val="24005E88"/>
    <w:rsid w:val="25CF3855"/>
    <w:rsid w:val="2739638F"/>
    <w:rsid w:val="275D2A45"/>
    <w:rsid w:val="299C040B"/>
    <w:rsid w:val="2AF03C20"/>
    <w:rsid w:val="2B3E4C2E"/>
    <w:rsid w:val="2E7D1751"/>
    <w:rsid w:val="2EC1519B"/>
    <w:rsid w:val="2EFC7FCB"/>
    <w:rsid w:val="2F2144CF"/>
    <w:rsid w:val="2F963C49"/>
    <w:rsid w:val="315E6FFE"/>
    <w:rsid w:val="318C3910"/>
    <w:rsid w:val="31E51AE9"/>
    <w:rsid w:val="323257AE"/>
    <w:rsid w:val="32761C4E"/>
    <w:rsid w:val="33681AA9"/>
    <w:rsid w:val="369F0662"/>
    <w:rsid w:val="36F737E6"/>
    <w:rsid w:val="37237397"/>
    <w:rsid w:val="37253146"/>
    <w:rsid w:val="38A11279"/>
    <w:rsid w:val="3AC258E8"/>
    <w:rsid w:val="3B445B12"/>
    <w:rsid w:val="3CBF32F8"/>
    <w:rsid w:val="3EF22E2C"/>
    <w:rsid w:val="3F4E5A3E"/>
    <w:rsid w:val="3F6A1082"/>
    <w:rsid w:val="3F6C7AC1"/>
    <w:rsid w:val="3FE404AA"/>
    <w:rsid w:val="408B10FA"/>
    <w:rsid w:val="43FC4654"/>
    <w:rsid w:val="442E0B23"/>
    <w:rsid w:val="46011D57"/>
    <w:rsid w:val="482E7900"/>
    <w:rsid w:val="48327256"/>
    <w:rsid w:val="48A205AB"/>
    <w:rsid w:val="4A675975"/>
    <w:rsid w:val="4AC02EDC"/>
    <w:rsid w:val="4B090C58"/>
    <w:rsid w:val="4DF4694F"/>
    <w:rsid w:val="4E394C7D"/>
    <w:rsid w:val="4ECA68F9"/>
    <w:rsid w:val="50F37175"/>
    <w:rsid w:val="55171239"/>
    <w:rsid w:val="5893731F"/>
    <w:rsid w:val="58B445EB"/>
    <w:rsid w:val="58B85D51"/>
    <w:rsid w:val="5A9A0703"/>
    <w:rsid w:val="5C495AD4"/>
    <w:rsid w:val="5EC4434D"/>
    <w:rsid w:val="5F403699"/>
    <w:rsid w:val="63845C50"/>
    <w:rsid w:val="63BE1213"/>
    <w:rsid w:val="64A64590"/>
    <w:rsid w:val="65942201"/>
    <w:rsid w:val="66A1703D"/>
    <w:rsid w:val="66B94D79"/>
    <w:rsid w:val="66E77DBA"/>
    <w:rsid w:val="67A87B06"/>
    <w:rsid w:val="681765C3"/>
    <w:rsid w:val="684B17D9"/>
    <w:rsid w:val="68B94408"/>
    <w:rsid w:val="68C24E3B"/>
    <w:rsid w:val="69E5656B"/>
    <w:rsid w:val="6A01017B"/>
    <w:rsid w:val="6BE46EA5"/>
    <w:rsid w:val="6E4614E6"/>
    <w:rsid w:val="6EA15828"/>
    <w:rsid w:val="6F35522F"/>
    <w:rsid w:val="6FE17337"/>
    <w:rsid w:val="709E1FAD"/>
    <w:rsid w:val="7145538F"/>
    <w:rsid w:val="73EA1E5C"/>
    <w:rsid w:val="74990DBB"/>
    <w:rsid w:val="7828211D"/>
    <w:rsid w:val="78544C92"/>
    <w:rsid w:val="792867CF"/>
    <w:rsid w:val="79301F39"/>
    <w:rsid w:val="795371A7"/>
    <w:rsid w:val="798000D1"/>
    <w:rsid w:val="79DB1888"/>
    <w:rsid w:val="7A943712"/>
    <w:rsid w:val="7AA17705"/>
    <w:rsid w:val="7BD5775E"/>
    <w:rsid w:val="7BE53A32"/>
    <w:rsid w:val="7C6E23F9"/>
    <w:rsid w:val="7CEF28FD"/>
    <w:rsid w:val="7DCB4A8F"/>
    <w:rsid w:val="7F771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批注框文本 Char"/>
    <w:basedOn w:val="8"/>
    <w:link w:val="3"/>
    <w:qFormat/>
    <w:uiPriority w:val="0"/>
    <w:rPr>
      <w:rFonts w:ascii="Calibri" w:hAnsi="Calibri"/>
      <w:kern w:val="2"/>
      <w:sz w:val="18"/>
      <w:szCs w:val="18"/>
    </w:rPr>
  </w:style>
  <w:style w:type="character" w:customStyle="1" w:styleId="13">
    <w:name w:val="font61"/>
    <w:basedOn w:val="8"/>
    <w:qFormat/>
    <w:uiPriority w:val="0"/>
    <w:rPr>
      <w:rFonts w:ascii="Arial" w:hAnsi="Arial" w:cs="Arial"/>
      <w:color w:val="000000"/>
      <w:sz w:val="20"/>
      <w:szCs w:val="20"/>
      <w:u w:val="none"/>
    </w:rPr>
  </w:style>
  <w:style w:type="character" w:customStyle="1" w:styleId="14">
    <w:name w:val="font41"/>
    <w:basedOn w:val="8"/>
    <w:qFormat/>
    <w:uiPriority w:val="0"/>
    <w:rPr>
      <w:rFonts w:ascii="Arial" w:hAnsi="Arial" w:cs="Arial"/>
      <w:color w:val="000000"/>
      <w:sz w:val="20"/>
      <w:szCs w:val="20"/>
      <w:u w:val="none"/>
    </w:rPr>
  </w:style>
  <w:style w:type="character" w:customStyle="1" w:styleId="15">
    <w:name w:val="font1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2060</Words>
  <Characters>11742</Characters>
  <Lines>97</Lines>
  <Paragraphs>27</Paragraphs>
  <TotalTime>1</TotalTime>
  <ScaleCrop>false</ScaleCrop>
  <LinksUpToDate>false</LinksUpToDate>
  <CharactersWithSpaces>13775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2019-06-26T02:31:00Z</cp:lastPrinted>
  <dcterms:modified xsi:type="dcterms:W3CDTF">2021-06-11T04:28:10Z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F41933D7AD1B4C608B61B0163A1F1DB0</vt:lpwstr>
  </property>
</Properties>
</file>