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hint="eastAsia" w:ascii="黑体" w:hAnsi="宋体" w:eastAsia="黑体" w:cs="黑体"/>
          <w:b/>
          <w:sz w:val="44"/>
          <w:szCs w:val="44"/>
          <w:lang w:eastAsia="zh-CN"/>
        </w:rPr>
      </w:pPr>
      <w:r>
        <w:rPr>
          <w:rFonts w:hint="eastAsia" w:ascii="黑体" w:hAnsi="宋体" w:eastAsia="黑体"/>
          <w:b/>
          <w:color w:val="000000" w:themeColor="text1"/>
          <w:sz w:val="44"/>
          <w:szCs w:val="44"/>
          <w:lang w:eastAsia="zh-CN"/>
          <w14:textFill>
            <w14:solidFill>
              <w14:schemeClr w14:val="tx1"/>
            </w14:solidFill>
          </w14:textFill>
        </w:rPr>
        <w:t>东帝汶Laivai农业灌溉项目水工机械采购（第二次）</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3360" w:firstLineChars="1200"/>
        <w:rPr>
          <w:rFonts w:hint="eastAsia" w:ascii="宋体" w:hAnsi="宋体" w:cs="宋体" w:eastAsiaTheme="minorEastAsia"/>
          <w:sz w:val="28"/>
          <w:lang w:eastAsia="zh-CN"/>
        </w:rPr>
      </w:pPr>
      <w:r>
        <w:rPr>
          <w:rFonts w:hint="eastAsia" w:ascii="宋体" w:hAnsi="宋体" w:cs="宋体"/>
          <w:sz w:val="28"/>
        </w:rPr>
        <w:t>招标文件编号：</w:t>
      </w:r>
      <w:r>
        <w:rPr>
          <w:rFonts w:hint="eastAsia" w:ascii="宋体" w:hAnsi="宋体" w:cs="宋体"/>
          <w:sz w:val="28"/>
          <w:lang w:eastAsia="zh-CN"/>
        </w:rPr>
        <w:t>2023-01-009</w:t>
      </w:r>
    </w:p>
    <w:p>
      <w:pPr>
        <w:spacing w:line="360" w:lineRule="auto"/>
        <w:jc w:val="center"/>
        <w:rPr>
          <w:rFonts w:ascii="宋体" w:hAnsi="宋体" w:cs="宋体"/>
          <w:b/>
          <w:sz w:val="84"/>
        </w:rPr>
      </w:pPr>
      <w:r>
        <w:rPr>
          <w:rFonts w:hint="eastAsia" w:ascii="宋体" w:hAnsi="宋体" w:cs="宋体"/>
          <w:sz w:val="28"/>
          <w:szCs w:val="28"/>
        </w:rPr>
        <w:t>2023年</w:t>
      </w:r>
      <w:r>
        <w:rPr>
          <w:rFonts w:hint="eastAsia" w:ascii="宋体" w:hAnsi="宋体" w:cs="宋体"/>
          <w:sz w:val="28"/>
          <w:szCs w:val="28"/>
          <w:lang w:val="en-US" w:eastAsia="zh-CN"/>
        </w:rPr>
        <w:t>9</w:t>
      </w:r>
      <w:r>
        <w:rPr>
          <w:rFonts w:hint="eastAsia" w:ascii="宋体" w:hAnsi="宋体" w:cs="宋体"/>
          <w:sz w:val="28"/>
          <w:szCs w:val="28"/>
        </w:rPr>
        <w:t>月</w:t>
      </w:r>
      <w:r>
        <w:rPr>
          <w:rFonts w:hint="eastAsia" w:ascii="宋体" w:hAnsi="宋体" w:cs="宋体"/>
          <w:sz w:val="28"/>
          <w:szCs w:val="28"/>
          <w:lang w:val="en-US" w:eastAsia="zh-CN"/>
        </w:rPr>
        <w:t>21</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第五部分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u w:val="single"/>
          <w:lang w:eastAsia="zh-CN"/>
          <w14:textFill>
            <w14:solidFill>
              <w14:schemeClr w14:val="tx1"/>
            </w14:solidFill>
          </w14:textFill>
        </w:rPr>
        <w:t>东帝汶Laivai农业灌溉项目水工机械采购（第二次）</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u w:val="single"/>
          <w14:textFill>
            <w14:solidFill>
              <w14:schemeClr w14:val="tx1"/>
            </w14:solidFill>
          </w14:textFill>
        </w:rPr>
        <w:t>东帝汶Laivai农业灌溉项目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3、供货周期：签订合同后30天。</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5、招标文件发放时间：2023年</w:t>
      </w:r>
      <w:r>
        <w:rPr>
          <w:rFonts w:hint="eastAsia" w:ascii="宋体" w:hAnsi="宋体" w:cs="宋体"/>
          <w:bCs/>
          <w:color w:val="000000" w:themeColor="text1"/>
          <w:sz w:val="28"/>
          <w:lang w:val="en-US" w:eastAsia="zh-CN"/>
          <w14:textFill>
            <w14:solidFill>
              <w14:schemeClr w14:val="tx1"/>
            </w14:solidFill>
          </w14:textFill>
        </w:rPr>
        <w:t>9</w:t>
      </w:r>
      <w:r>
        <w:rPr>
          <w:rFonts w:hint="eastAsia" w:ascii="宋体" w:hAnsi="宋体" w:cs="宋体"/>
          <w:bCs/>
          <w:color w:val="000000" w:themeColor="text1"/>
          <w:sz w:val="28"/>
          <w14:textFill>
            <w14:solidFill>
              <w14:schemeClr w14:val="tx1"/>
            </w14:solidFill>
          </w14:textFill>
        </w:rPr>
        <w:t>月</w:t>
      </w:r>
      <w:r>
        <w:rPr>
          <w:rFonts w:hint="eastAsia" w:ascii="宋体" w:hAnsi="宋体" w:cs="宋体"/>
          <w:bCs/>
          <w:color w:val="000000" w:themeColor="text1"/>
          <w:sz w:val="28"/>
          <w:lang w:val="en-US" w:eastAsia="zh-CN"/>
          <w14:textFill>
            <w14:solidFill>
              <w14:schemeClr w14:val="tx1"/>
            </w14:solidFill>
          </w14:textFill>
        </w:rPr>
        <w:t>22</w:t>
      </w:r>
      <w:r>
        <w:rPr>
          <w:rFonts w:hint="eastAsia" w:ascii="宋体" w:hAnsi="宋体" w:cs="宋体"/>
          <w:bCs/>
          <w:color w:val="000000" w:themeColor="text1"/>
          <w:sz w:val="28"/>
          <w14:textFill>
            <w14:solidFill>
              <w14:schemeClr w14:val="tx1"/>
            </w14:solidFill>
          </w14:textFill>
        </w:rPr>
        <w:t>日 。</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6、公示时间及网址：详见《投标人须知前附表》。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7、递交投标文件截止时间、地点：详见《投标人须知前附表》。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8、开标时间、地点：详见《投标人须知前附表》。逾期递交投标文件或递交不符合规定的投标文件恕不接受。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 xml:space="preserve">日    </w:t>
      </w:r>
      <w:r>
        <w:rPr>
          <w:rFonts w:hint="eastAsia" w:ascii="宋体" w:hAnsi="宋体" w:cs="宋体"/>
          <w:bCs/>
          <w:color w:val="000000" w:themeColor="text1"/>
          <w:sz w:val="28"/>
          <w:highlight w:val="yellow"/>
          <w14:textFill>
            <w14:solidFill>
              <w14:schemeClr w14:val="tx1"/>
            </w14:solidFill>
          </w14:textFill>
        </w:rPr>
        <w:t>期：</w:t>
      </w:r>
      <w:r>
        <w:rPr>
          <w:rFonts w:hint="eastAsia" w:ascii="宋体" w:hAnsi="宋体" w:cs="宋体"/>
          <w:bCs/>
          <w:color w:val="000000" w:themeColor="text1"/>
          <w:sz w:val="28"/>
          <w:highlight w:val="yellow"/>
          <w:u w:val="single"/>
          <w14:textFill>
            <w14:solidFill>
              <w14:schemeClr w14:val="tx1"/>
            </w14:solidFill>
          </w14:textFill>
        </w:rPr>
        <w:t>2023年</w:t>
      </w:r>
      <w:r>
        <w:rPr>
          <w:rFonts w:hint="eastAsia" w:ascii="宋体" w:hAnsi="宋体" w:cs="宋体"/>
          <w:bCs/>
          <w:color w:val="000000" w:themeColor="text1"/>
          <w:sz w:val="28"/>
          <w:highlight w:val="yellow"/>
          <w:u w:val="single"/>
          <w:lang w:val="en-US" w:eastAsia="zh-CN"/>
          <w14:textFill>
            <w14:solidFill>
              <w14:schemeClr w14:val="tx1"/>
            </w14:solidFill>
          </w14:textFill>
        </w:rPr>
        <w:t>9</w:t>
      </w:r>
      <w:r>
        <w:rPr>
          <w:rFonts w:hint="eastAsia" w:ascii="宋体" w:hAnsi="宋体" w:cs="宋体"/>
          <w:bCs/>
          <w:color w:val="000000" w:themeColor="text1"/>
          <w:sz w:val="28"/>
          <w:highlight w:val="yellow"/>
          <w:u w:val="single"/>
          <w14:textFill>
            <w14:solidFill>
              <w14:schemeClr w14:val="tx1"/>
            </w14:solidFill>
          </w14:textFill>
        </w:rPr>
        <w:t>月</w:t>
      </w:r>
      <w:r>
        <w:rPr>
          <w:rFonts w:hint="eastAsia" w:ascii="宋体" w:hAnsi="宋体" w:cs="宋体"/>
          <w:bCs/>
          <w:color w:val="000000" w:themeColor="text1"/>
          <w:sz w:val="28"/>
          <w:highlight w:val="yellow"/>
          <w:u w:val="single"/>
          <w:lang w:val="en-US" w:eastAsia="zh-CN"/>
          <w14:textFill>
            <w14:solidFill>
              <w14:schemeClr w14:val="tx1"/>
            </w14:solidFill>
          </w14:textFill>
        </w:rPr>
        <w:t>21</w:t>
      </w:r>
      <w:r>
        <w:rPr>
          <w:rFonts w:hint="eastAsia" w:ascii="宋体" w:hAnsi="宋体" w:cs="宋体"/>
          <w:bCs/>
          <w:color w:val="000000" w:themeColor="text1"/>
          <w:sz w:val="28"/>
          <w:highlight w:val="yellow"/>
          <w:u w:val="single"/>
          <w14:textFill>
            <w14:solidFill>
              <w14:schemeClr w14:val="tx1"/>
            </w14:solidFill>
          </w14:textFill>
        </w:rPr>
        <w:t>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东帝汶Laivai农业灌溉项目水工机械招采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3"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3"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供货期要求</w:t>
            </w:r>
          </w:p>
        </w:tc>
        <w:tc>
          <w:tcPr>
            <w:tcW w:w="5381" w:type="dxa"/>
            <w:tcBorders>
              <w:top w:val="single" w:color="auto" w:sz="4" w:space="0"/>
              <w:left w:val="single" w:color="auto" w:sz="4" w:space="0"/>
              <w:bottom w:val="nil"/>
              <w:right w:val="single" w:color="auto" w:sz="4" w:space="0"/>
            </w:tcBorders>
            <w:shd w:val="clear" w:color="auto" w:fill="FFFF00"/>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签订合同后30天。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FFFF00"/>
          </w:tcPr>
          <w:p>
            <w:pPr>
              <w:snapToGrid w:val="0"/>
              <w:jc w:val="left"/>
            </w:pPr>
            <w:r>
              <w:rPr>
                <w:rFonts w:hint="eastAsia"/>
              </w:rPr>
              <w:t>1）在中华人民共和国境内注册的独立法人。供应商必须是重庆对外建设（集团）有限公司合格供方库内单位，且无失信记录。</w:t>
            </w:r>
          </w:p>
          <w:p>
            <w:pPr>
              <w:snapToGrid w:val="0"/>
              <w:jc w:val="left"/>
            </w:pPr>
            <w:r>
              <w:rPr>
                <w:rFonts w:hint="eastAsia"/>
              </w:rPr>
              <w:t>2）供货商可以是经销商或厂家，厂家营业执照经营范围：闸门，启闭机制造销售。并取得全国工业产品生产许可证（水工金属结构），如是经销商需取得厂家正式授权。</w:t>
            </w:r>
          </w:p>
          <w:p>
            <w:pPr>
              <w:snapToGrid w:val="0"/>
              <w:jc w:val="left"/>
              <w:rPr>
                <w:rFonts w:asciiTheme="minorEastAsia" w:hAnsiTheme="minorEastAsia"/>
                <w:szCs w:val="21"/>
              </w:rPr>
            </w:pPr>
            <w:r>
              <w:rPr>
                <w:rFonts w:asciiTheme="minorEastAsia" w:hAnsiTheme="minorEastAsia"/>
                <w:szCs w:val="21"/>
              </w:rPr>
              <w:t>3</w:t>
            </w:r>
            <w:r>
              <w:rPr>
                <w:rFonts w:hint="eastAsia" w:asciiTheme="minorEastAsia" w:hAnsiTheme="minorEastAsia"/>
                <w:szCs w:val="21"/>
              </w:rPr>
              <w:t xml:space="preserve">）取得ISO9001 </w:t>
            </w:r>
            <w:r>
              <w:rPr>
                <w:rFonts w:asciiTheme="minorEastAsia" w:hAnsiTheme="minorEastAsia"/>
                <w:szCs w:val="21"/>
              </w:rPr>
              <w:t>ISO</w:t>
            </w:r>
            <w:r>
              <w:rPr>
                <w:rFonts w:hint="eastAsia" w:asciiTheme="minorEastAsia" w:hAnsiTheme="minorEastAsia"/>
                <w:szCs w:val="21"/>
              </w:rPr>
              <w:t xml:space="preserve">14001  </w:t>
            </w:r>
            <w:r>
              <w:rPr>
                <w:rFonts w:asciiTheme="minorEastAsia" w:hAnsiTheme="minorEastAsia"/>
                <w:szCs w:val="21"/>
              </w:rPr>
              <w:t>ISO</w:t>
            </w:r>
            <w:r>
              <w:rPr>
                <w:rFonts w:hint="eastAsia" w:asciiTheme="minorEastAsia" w:hAnsiTheme="minorEastAsia"/>
                <w:szCs w:val="21"/>
              </w:rPr>
              <w:t>45001证书</w:t>
            </w:r>
          </w:p>
          <w:p>
            <w:r>
              <w:t>4</w:t>
            </w:r>
            <w:r>
              <w:rPr>
                <w:rFonts w:hint="eastAsia"/>
              </w:rPr>
              <w:t>)业绩要求 闸门及启闭机合同3个及以上，提供合同复印件。</w:t>
            </w:r>
          </w:p>
          <w:p>
            <w:pPr>
              <w:snapToGrid w:val="0"/>
              <w:jc w:val="left"/>
            </w:pPr>
            <w:r>
              <w:t>5</w:t>
            </w:r>
            <w:r>
              <w:rPr>
                <w:rFonts w:hint="eastAsia"/>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23万人民币</w:t>
            </w:r>
            <w:r>
              <w:rPr>
                <w:rFonts w:hint="eastAsia" w:ascii="宋体" w:hAnsi="宋体" w:cs="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宋体" w:hAnsi="宋体" w:cs="宋体"/>
                <w:color w:val="00B050"/>
                <w:szCs w:val="21"/>
              </w:rPr>
            </w:pPr>
            <w:r>
              <w:rPr>
                <w:rFonts w:hint="eastAsia"/>
              </w:rPr>
              <w:t>只能有一个有效报价，投标报价以元为单位且保留两位小数。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szCs w:val="21"/>
              </w:rPr>
              <w:t>符合国家有关规范、标准，性能良好，提供的产品是正品。</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FFFF00"/>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szCs w:val="21"/>
                <w:highlight w:val="yellow"/>
              </w:rPr>
              <w:t>支票或银行转账。</w:t>
            </w:r>
            <w:r>
              <w:rPr>
                <w:rFonts w:hint="eastAsia"/>
                <w:highlight w:val="yellow"/>
              </w:rPr>
              <w:t>预付款</w:t>
            </w:r>
            <w:r>
              <w:rPr>
                <w:rFonts w:hint="eastAsia"/>
                <w:highlight w:val="yellow"/>
                <w:lang w:eastAsia="zh-CN"/>
              </w:rPr>
              <w:t>合同金额的</w:t>
            </w:r>
            <w:r>
              <w:rPr>
                <w:highlight w:val="yellow"/>
              </w:rPr>
              <w:t>15%</w:t>
            </w:r>
            <w:r>
              <w:rPr>
                <w:rFonts w:hint="eastAsia"/>
                <w:highlight w:val="yellow"/>
              </w:rPr>
              <w:t>，运输到指定地点验收合格，并提供合同1</w:t>
            </w:r>
            <w:r>
              <w:rPr>
                <w:highlight w:val="yellow"/>
              </w:rPr>
              <w:t>00%</w:t>
            </w:r>
            <w:r>
              <w:rPr>
                <w:rFonts w:hint="eastAsia"/>
                <w:highlight w:val="yellow"/>
              </w:rPr>
              <w:t>全额正式发票后付款</w:t>
            </w:r>
            <w:r>
              <w:rPr>
                <w:highlight w:val="yellow"/>
              </w:rPr>
              <w:t>65</w:t>
            </w:r>
            <w:r>
              <w:rPr>
                <w:rFonts w:hint="eastAsia"/>
                <w:highlight w:val="yellow"/>
              </w:rPr>
              <w:t>%，现场安装调试完成支付</w:t>
            </w:r>
            <w:r>
              <w:rPr>
                <w:highlight w:val="yellow"/>
              </w:rPr>
              <w:t>20%</w:t>
            </w:r>
            <w:r>
              <w:rPr>
                <w:rFonts w:hint="eastAsia"/>
                <w:highlight w:val="yellow"/>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FFFF00"/>
            <w:vAlign w:val="center"/>
          </w:tcPr>
          <w:p>
            <w:pPr>
              <w:snapToGrid w:val="0"/>
              <w:spacing w:line="28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FFFF00"/>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时间：2023年</w:t>
            </w:r>
            <w:r>
              <w:rPr>
                <w:rFonts w:hint="eastAsia" w:cs="Times New Roman" w:asciiTheme="minorEastAsia" w:hAnsiTheme="minorEastAsia"/>
                <w:szCs w:val="21"/>
                <w:lang w:val="en-US" w:eastAsia="zh-CN"/>
              </w:rPr>
              <w:t>9</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22</w:t>
            </w:r>
            <w:r>
              <w:rPr>
                <w:rFonts w:hint="eastAsia" w:cs="Times New Roman" w:asciiTheme="minorEastAsia" w:hAnsiTheme="minorEastAsia"/>
                <w:szCs w:val="21"/>
              </w:rPr>
              <w:t>日至2023年</w:t>
            </w:r>
            <w:r>
              <w:rPr>
                <w:rFonts w:hint="eastAsia" w:cs="Times New Roman" w:asciiTheme="minorEastAsia" w:hAnsiTheme="minorEastAsia"/>
                <w:szCs w:val="21"/>
                <w:lang w:val="en-US" w:eastAsia="zh-CN"/>
              </w:rPr>
              <w:t>9</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25</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FFFF00"/>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14:textFill>
                  <w14:solidFill>
                    <w14:schemeClr w14:val="tx1"/>
                  </w14:solidFill>
                </w14:textFill>
              </w:rPr>
              <w:t>重庆市</w:t>
            </w:r>
            <w:r>
              <w:rPr>
                <w:rFonts w:hint="eastAsia" w:ascii="宋体" w:hAnsi="宋体" w:eastAsia="宋体" w:cs="宋体"/>
                <w:bCs/>
                <w:szCs w:val="21"/>
                <w:u w:val="single"/>
              </w:rPr>
              <w:t>渝北区星光大道80号重庆对外建设（集团）有限公司</w:t>
            </w:r>
            <w:r>
              <w:rPr>
                <w:rFonts w:hint="eastAsia" w:ascii="宋体" w:hAnsi="宋体" w:cs="宋体"/>
                <w:bCs/>
                <w:szCs w:val="21"/>
                <w:u w:val="single"/>
              </w:rPr>
              <w:t>3009</w:t>
            </w:r>
            <w:r>
              <w:rPr>
                <w:rFonts w:hint="eastAsia" w:ascii="宋体" w:hAnsi="宋体" w:eastAsia="宋体" w:cs="宋体"/>
                <w:bCs/>
                <w:szCs w:val="21"/>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截止时间: </w:t>
            </w:r>
            <w:r>
              <w:rPr>
                <w:rFonts w:hint="eastAsia" w:ascii="宋体" w:hAnsi="宋体" w:eastAsia="宋体" w:cs="宋体"/>
                <w:szCs w:val="21"/>
                <w:u w:val="single"/>
              </w:rPr>
              <w:t xml:space="preserve"> 2023年</w:t>
            </w:r>
            <w:r>
              <w:rPr>
                <w:rFonts w:hint="eastAsia" w:ascii="宋体" w:hAnsi="宋体" w:eastAsia="宋体" w:cs="宋体"/>
                <w:szCs w:val="21"/>
                <w:u w:val="single"/>
                <w:lang w:val="en-US" w:eastAsia="zh-CN"/>
              </w:rPr>
              <w:t>9</w:t>
            </w:r>
            <w:r>
              <w:rPr>
                <w:rFonts w:hint="eastAsia" w:ascii="宋体" w:hAnsi="宋体" w:eastAsia="宋体" w:cs="宋体"/>
                <w:szCs w:val="21"/>
                <w:u w:val="single"/>
              </w:rPr>
              <w:t>月</w:t>
            </w:r>
            <w:r>
              <w:rPr>
                <w:rFonts w:hint="eastAsia" w:ascii="宋体" w:hAnsi="宋体" w:eastAsia="宋体" w:cs="宋体"/>
                <w:szCs w:val="21"/>
                <w:u w:val="single"/>
                <w:lang w:val="en-US" w:eastAsia="zh-CN"/>
              </w:rPr>
              <w:t>26</w:t>
            </w:r>
            <w:r>
              <w:rPr>
                <w:rFonts w:hint="eastAsia" w:ascii="宋体" w:hAnsi="宋体" w:eastAsia="宋体" w:cs="宋体"/>
                <w:szCs w:val="21"/>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FFFF00"/>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rPr>
              <w:t>2023</w:t>
            </w:r>
            <w:r>
              <w:rPr>
                <w:rFonts w:hint="eastAsia" w:ascii="宋体" w:hAnsi="宋体" w:eastAsia="宋体" w:cs="宋体"/>
                <w:szCs w:val="21"/>
              </w:rPr>
              <w:t>年</w:t>
            </w:r>
            <w:r>
              <w:rPr>
                <w:rFonts w:hint="eastAsia" w:ascii="宋体" w:hAnsi="宋体" w:eastAsia="宋体" w:cs="宋体"/>
                <w:szCs w:val="21"/>
                <w:lang w:val="en-US" w:eastAsia="zh-CN"/>
              </w:rPr>
              <w:t>9</w:t>
            </w:r>
            <w:r>
              <w:rPr>
                <w:rFonts w:hint="eastAsia" w:ascii="宋体" w:hAnsi="宋体" w:eastAsia="宋体" w:cs="宋体"/>
                <w:szCs w:val="21"/>
              </w:rPr>
              <w:t>月</w:t>
            </w:r>
            <w:r>
              <w:rPr>
                <w:rFonts w:hint="eastAsia" w:ascii="宋体" w:hAnsi="宋体" w:eastAsia="宋体" w:cs="宋体"/>
                <w:szCs w:val="21"/>
                <w:lang w:val="en-US" w:eastAsia="zh-CN"/>
              </w:rPr>
              <w:t>26</w:t>
            </w:r>
            <w:bookmarkStart w:id="9" w:name="_GoBack"/>
            <w:bookmarkEnd w:id="9"/>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符合第二部分“投标人须知前附表”第4项规定。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符合第二部分“投标人须知前附表”第6项规定。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71877702"/>
      <w:bookmarkStart w:id="1" w:name="_Toc123786823"/>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境内提供的货物的报价均为运至港口价，价格组成应包括: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color w:val="FF0000"/>
          <w:sz w:val="28"/>
          <w:szCs w:val="28"/>
        </w:rPr>
      </w:pPr>
      <w:r>
        <w:rPr>
          <w:rFonts w:ascii="Times New Roman" w:hAnsi="Times New Roman" w:eastAsia="宋体" w:cs="Times New Roman"/>
          <w:color w:val="FF0000"/>
          <w:sz w:val="28"/>
          <w:szCs w:val="28"/>
        </w:rPr>
        <w:t>15.</w:t>
      </w:r>
      <w:r>
        <w:rPr>
          <w:rFonts w:hint="eastAsia" w:ascii="Times New Roman" w:hAnsi="Times New Roman" w:eastAsia="宋体" w:cs="宋体"/>
          <w:color w:val="FF0000"/>
          <w:sz w:val="28"/>
          <w:szCs w:val="28"/>
        </w:rPr>
        <w:t>证明货物的合格性和符合招标文件规定的文件</w:t>
      </w:r>
    </w:p>
    <w:p>
      <w:pPr>
        <w:spacing w:line="400" w:lineRule="exact"/>
        <w:ind w:left="210" w:leftChars="100"/>
        <w:jc w:val="left"/>
        <w:rPr>
          <w:rFonts w:ascii="Times New Roman" w:hAnsi="Times New Roman" w:eastAsia="宋体" w:cs="Times New Roman"/>
          <w:color w:val="FF0000"/>
          <w:sz w:val="28"/>
          <w:szCs w:val="28"/>
        </w:rPr>
      </w:pPr>
      <w:r>
        <w:rPr>
          <w:rFonts w:ascii="Times New Roman" w:hAnsi="Times New Roman" w:eastAsia="宋体" w:cs="Times New Roman"/>
          <w:color w:val="FF0000"/>
          <w:sz w:val="28"/>
          <w:szCs w:val="28"/>
        </w:rPr>
        <w:t xml:space="preserve">15.1 </w:t>
      </w:r>
      <w:r>
        <w:rPr>
          <w:rFonts w:hint="eastAsia" w:ascii="Times New Roman" w:hAnsi="Times New Roman" w:eastAsia="宋体" w:cs="Times New Roman"/>
          <w:color w:val="FF0000"/>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color w:val="FF0000"/>
          <w:sz w:val="28"/>
          <w:szCs w:val="28"/>
        </w:rPr>
      </w:pPr>
      <w:r>
        <w:rPr>
          <w:rFonts w:ascii="Times New Roman" w:hAnsi="Times New Roman" w:eastAsia="宋体" w:cs="Times New Roman"/>
          <w:color w:val="FF0000"/>
          <w:sz w:val="28"/>
          <w:szCs w:val="28"/>
        </w:rPr>
        <w:t xml:space="preserve">15.2 </w:t>
      </w:r>
      <w:r>
        <w:rPr>
          <w:rFonts w:hint="eastAsia" w:ascii="Times New Roman" w:hAnsi="Times New Roman" w:eastAsia="宋体" w:cs="Times New Roman"/>
          <w:color w:val="FF0000"/>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color w:val="FF0000"/>
          <w:sz w:val="28"/>
          <w:szCs w:val="28"/>
        </w:rPr>
      </w:pPr>
      <w:r>
        <w:rPr>
          <w:rFonts w:hint="eastAsia" w:ascii="Times New Roman" w:hAnsi="Times New Roman" w:eastAsia="宋体" w:cs="宋体"/>
          <w:color w:val="FF0000"/>
          <w:sz w:val="28"/>
          <w:szCs w:val="28"/>
        </w:rPr>
        <w:t>1)货物主要技术指标和性能的详细说明。</w:t>
      </w:r>
    </w:p>
    <w:p>
      <w:pPr>
        <w:spacing w:line="400" w:lineRule="exact"/>
        <w:ind w:left="420" w:leftChars="200"/>
        <w:jc w:val="left"/>
        <w:rPr>
          <w:rFonts w:ascii="Times New Roman" w:hAnsi="Times New Roman" w:eastAsia="宋体" w:cs="宋体"/>
          <w:color w:val="FF0000"/>
          <w:sz w:val="28"/>
          <w:szCs w:val="28"/>
        </w:rPr>
      </w:pPr>
      <w:r>
        <w:rPr>
          <w:rFonts w:hint="eastAsia" w:ascii="Times New Roman" w:hAnsi="Times New Roman" w:eastAsia="宋体" w:cs="宋体"/>
          <w:color w:val="FF0000"/>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color w:val="FF0000"/>
          <w:sz w:val="28"/>
          <w:szCs w:val="28"/>
        </w:rPr>
      </w:pPr>
      <w:r>
        <w:rPr>
          <w:rFonts w:hint="eastAsia" w:ascii="Times New Roman" w:hAnsi="Times New Roman" w:eastAsia="宋体" w:cs="宋体"/>
          <w:sz w:val="28"/>
          <w:szCs w:val="28"/>
        </w:rPr>
        <w:t>3）</w:t>
      </w:r>
      <w:r>
        <w:rPr>
          <w:rFonts w:hint="eastAsia" w:ascii="Times New Roman" w:hAnsi="Times New Roman" w:eastAsia="宋体" w:cs="宋体"/>
          <w:color w:val="FF0000"/>
          <w:sz w:val="28"/>
          <w:szCs w:val="28"/>
        </w:rPr>
        <w:t>对照招标文件技术规格，逐条说明所提供货物和服务已对采购单位的技术规格做出了实质性的响应，或申明与技术规格条文的偏差和例外。特别对于有具体参数要求的指标，投标人必须提供所投货物的具体参数值；对于有具体材质要求的产品，投标人需对相关材质要求做出实质性的响应，或者申明材质的偏差和例外。</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color w:val="FF0000"/>
          <w:sz w:val="28"/>
          <w:szCs w:val="28"/>
        </w:rPr>
        <w:t>开标以后，采购单位可要求投标人对其投标文件进行澄清，但不得寻求、提供或允许对投标报价等实质性内容做任何更改。采购单位可要求投标人按投标人须知第1</w:t>
      </w:r>
      <w:r>
        <w:rPr>
          <w:rFonts w:ascii="Times New Roman" w:hAnsi="Times New Roman" w:eastAsia="宋体" w:cs="Times New Roman"/>
          <w:color w:val="FF0000"/>
          <w:sz w:val="28"/>
          <w:szCs w:val="28"/>
        </w:rPr>
        <w:t>5</w:t>
      </w:r>
      <w:r>
        <w:rPr>
          <w:rFonts w:hint="eastAsia" w:ascii="Times New Roman" w:hAnsi="Times New Roman" w:eastAsia="宋体" w:cs="Times New Roman"/>
          <w:color w:val="FF0000"/>
          <w:sz w:val="28"/>
          <w:szCs w:val="28"/>
        </w:rPr>
        <w:t>条的要求补充提供产品资料或说明，有关澄清的要求和答复均应以书面形式提交。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w:t>
      </w:r>
      <w:r>
        <w:rPr>
          <w:rFonts w:hint="eastAsia" w:ascii="Times New Roman" w:hAnsi="Times New Roman" w:eastAsia="宋体" w:cs="宋体"/>
          <w:color w:val="FF0000"/>
          <w:sz w:val="28"/>
          <w:szCs w:val="28"/>
        </w:rPr>
        <w:t>评审组按投标人须知前附表中确定的评审办法确定中选候选人排名顺序；同时将候选人资质及投标人须知第十五条所要求的产品资料报项目监理审核，由监理出具书面审核意见</w:t>
      </w:r>
      <w:r>
        <w:rPr>
          <w:rFonts w:hint="eastAsia" w:ascii="Times New Roman" w:hAnsi="Times New Roman" w:eastAsia="宋体" w:cs="宋体"/>
          <w:sz w:val="28"/>
          <w:szCs w:val="28"/>
        </w:rPr>
        <w:t>。</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集团评审组由集团公司国外工程部、招采部、财务部、风控部、法务部相关人员及海外项目公司相关人员组成，成员人数为五人及以上单数。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23257"/>
      <w:bookmarkEnd w:id="2"/>
      <w:bookmarkStart w:id="3" w:name="_Hlt42935964"/>
      <w:bookmarkEnd w:id="3"/>
      <w:r>
        <w:rPr>
          <w:rFonts w:hint="eastAsia" w:ascii="宋体" w:hAnsi="宋体"/>
          <w:b/>
          <w:color w:val="000000"/>
          <w:sz w:val="44"/>
          <w:szCs w:val="44"/>
          <w:u w:val="single"/>
        </w:rPr>
        <w:br w:type="page"/>
      </w:r>
      <w:bookmarkStart w:id="4" w:name="_Toc35342046"/>
      <w:bookmarkStart w:id="5" w:name="_Toc123786890"/>
      <w:bookmarkStart w:id="6" w:name="_Toc50864444"/>
      <w:bookmarkStart w:id="7" w:name="_Toc91392962"/>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第五部分  投标文件格式</w:t>
      </w:r>
    </w:p>
    <w:p>
      <w:pPr>
        <w:widowControl/>
        <w:jc w:val="left"/>
        <w:rPr>
          <w:rFonts w:ascii="宋体" w:hAnsi="宋体" w:cs="宋体"/>
          <w:b/>
          <w:color w:val="000000"/>
          <w:sz w:val="44"/>
          <w:szCs w:val="44"/>
          <w:u w:val="single"/>
        </w:rPr>
      </w:pPr>
    </w:p>
    <w:p>
      <w:pPr>
        <w:spacing w:line="560" w:lineRule="exact"/>
        <w:jc w:val="center"/>
        <w:rPr>
          <w:rFonts w:hint="eastAsia" w:eastAsiaTheme="minorEastAsia"/>
          <w:b/>
          <w:sz w:val="36"/>
          <w:szCs w:val="36"/>
          <w:lang w:eastAsia="zh-CN"/>
        </w:rPr>
      </w:pPr>
      <w:r>
        <w:rPr>
          <w:rFonts w:hint="eastAsia" w:ascii="黑体" w:hAnsi="宋体" w:eastAsia="黑体"/>
          <w:b/>
          <w:color w:val="000000" w:themeColor="text1"/>
          <w:sz w:val="44"/>
          <w:szCs w:val="44"/>
          <w:lang w:eastAsia="zh-CN"/>
          <w14:textFill>
            <w14:solidFill>
              <w14:schemeClr w14:val="tx1"/>
            </w14:solidFill>
          </w14:textFill>
        </w:rPr>
        <w:t>东帝汶Laivai农业灌溉项目水工机械采购（第二次）</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lang w:eastAsia="zh-CN"/>
        </w:rPr>
        <w:t>2023-01-009</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w:t>
      </w:r>
    </w:p>
    <w:p>
      <w:pPr>
        <w:spacing w:line="56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 xml:space="preserve">投标报价表 </w:t>
      </w:r>
    </w:p>
    <w:p>
      <w:pPr>
        <w:widowControl/>
        <w:spacing w:line="560" w:lineRule="exact"/>
        <w:jc w:val="left"/>
        <w:rPr>
          <w:rFonts w:ascii="宋体" w:hAnsi="宋体" w:cs="宋体"/>
          <w:sz w:val="28"/>
          <w:szCs w:val="28"/>
        </w:rPr>
      </w:pPr>
      <w:r>
        <w:rPr>
          <w:rFonts w:hint="eastAsia" w:ascii="宋体" w:hAnsi="宋体" w:cs="宋体"/>
          <w:sz w:val="28"/>
          <w:szCs w:val="28"/>
        </w:rPr>
        <w:t xml:space="preserve"> </w:t>
      </w:r>
      <w:r>
        <w:rPr>
          <w:rFonts w:ascii="宋体" w:hAnsi="宋体" w:cs="宋体"/>
          <w:sz w:val="28"/>
          <w:szCs w:val="28"/>
        </w:rPr>
        <w:t xml:space="preserve">   </w:t>
      </w:r>
      <w:r>
        <w:rPr>
          <w:rFonts w:hint="eastAsia" w:ascii="宋体" w:hAnsi="宋体" w:cs="宋体"/>
          <w:sz w:val="28"/>
          <w:szCs w:val="28"/>
        </w:rPr>
        <w:t>四、产品资料（按投标人须知第1</w:t>
      </w:r>
      <w:r>
        <w:rPr>
          <w:rFonts w:ascii="宋体" w:hAnsi="宋体" w:cs="宋体"/>
          <w:sz w:val="28"/>
          <w:szCs w:val="28"/>
        </w:rPr>
        <w:t>5</w:t>
      </w:r>
      <w:r>
        <w:rPr>
          <w:rFonts w:hint="eastAsia" w:ascii="宋体" w:hAnsi="宋体" w:cs="宋体"/>
          <w:sz w:val="28"/>
          <w:szCs w:val="28"/>
        </w:rPr>
        <w:t>条准备文件）</w:t>
      </w: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00" w:themeColor="text1"/>
          <w:sz w:val="28"/>
          <w:szCs w:val="28"/>
          <w:u w:val="single"/>
          <w:lang w:eastAsia="zh-CN"/>
          <w14:textFill>
            <w14:solidFill>
              <w14:schemeClr w14:val="tx1"/>
            </w14:solidFill>
          </w14:textFill>
        </w:rPr>
        <w:t>东帝汶Laivai农业灌溉项目水工机械采购（第二次）</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rPr>
        <w:t xml:space="preserve">       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ascii="宋体" w:hAnsi="宋体"/>
          <w:sz w:val="28"/>
          <w:szCs w:val="28"/>
        </w:rPr>
      </w:pPr>
      <w:r>
        <w:rPr>
          <w:rFonts w:hint="eastAsia" w:ascii="宋体" w:hAnsi="宋体"/>
          <w:sz w:val="28"/>
          <w:szCs w:val="28"/>
        </w:rPr>
        <w:t>日期：2023年月日</w:t>
      </w:r>
    </w:p>
    <w:p>
      <w:pPr>
        <w:rPr>
          <w:rFonts w:ascii="宋体" w:hAnsi="宋体" w:cs="宋体"/>
          <w:b/>
          <w:sz w:val="28"/>
          <w:szCs w:val="28"/>
        </w:rPr>
      </w:pPr>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tcPr>
          <w:p>
            <w:pPr>
              <w:widowControl/>
              <w:jc w:val="left"/>
              <w:rPr>
                <w:rFonts w:ascii="宋体" w:hAnsi="宋体" w:cs="宋体"/>
                <w:sz w:val="28"/>
                <w:szCs w:val="28"/>
              </w:rPr>
            </w:pPr>
          </w:p>
        </w:tc>
      </w:tr>
    </w:tbl>
    <w:p>
      <w:pPr>
        <w:rPr>
          <w:rFonts w:ascii="宋体" w:hAnsi="宋体" w:cs="宋体"/>
          <w:sz w:val="28"/>
          <w:szCs w:val="28"/>
        </w:rPr>
      </w:pPr>
      <w:r>
        <w:rPr>
          <w:rFonts w:hint="eastAsia" w:ascii="宋体" w:hAns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tcPr>
          <w:p>
            <w:pPr>
              <w:widowControl/>
              <w:jc w:val="left"/>
              <w:rPr>
                <w:rFonts w:ascii="宋体" w:hAnsi="宋体" w:cs="宋体"/>
                <w:sz w:val="28"/>
                <w:szCs w:val="28"/>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00" w:themeColor="text1"/>
          <w:sz w:val="28"/>
          <w:szCs w:val="28"/>
          <w:u w:val="single"/>
          <w:lang w:eastAsia="zh-CN"/>
          <w14:textFill>
            <w14:solidFill>
              <w14:schemeClr w14:val="tx1"/>
            </w14:solidFill>
          </w14:textFill>
        </w:rPr>
        <w:t>东帝汶Laivai农业灌溉项目水工机械采购（第二次）</w:t>
      </w:r>
      <w:r>
        <w:rPr>
          <w:rFonts w:hint="eastAsia" w:ascii="宋体" w:hAnsi="宋体"/>
          <w:sz w:val="28"/>
          <w:szCs w:val="28"/>
        </w:rPr>
        <w:t>（招标编号：</w:t>
      </w:r>
      <w:r>
        <w:rPr>
          <w:rFonts w:hint="eastAsia" w:ascii="宋体" w:hAnsi="宋体"/>
          <w:sz w:val="28"/>
          <w:szCs w:val="28"/>
          <w:highlight w:val="yellow"/>
          <w:u w:val="single"/>
          <w:lang w:eastAsia="zh-CN"/>
        </w:rPr>
        <w:t>2023-01-009</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bookmarkEnd w:id="8"/>
    <w:p>
      <w:pPr>
        <w:widowControl/>
        <w:rPr>
          <w:rFonts w:ascii="宋体" w:hAnsi="宋体"/>
          <w:kern w:val="0"/>
          <w:sz w:val="28"/>
          <w:szCs w:val="28"/>
        </w:rPr>
      </w:pPr>
      <w:r>
        <w:rPr>
          <w:rFonts w:hint="eastAsia" w:ascii="宋体" w:hAnsi="宋体"/>
          <w:kern w:val="0"/>
          <w:sz w:val="28"/>
          <w:szCs w:val="28"/>
        </w:rPr>
        <w:t xml:space="preserve">  </w:t>
      </w:r>
    </w:p>
    <w:p>
      <w:pPr>
        <w:rPr>
          <w:rFonts w:ascii="宋体" w:hAnsi="宋体"/>
          <w:kern w:val="0"/>
          <w:sz w:val="28"/>
          <w:szCs w:val="28"/>
        </w:rPr>
      </w:pPr>
    </w:p>
    <w:p>
      <w:pPr>
        <w:jc w:val="center"/>
        <w:rPr>
          <w:rFonts w:ascii="宋体" w:hAnsi="宋体" w:cs="宋体"/>
          <w:b/>
          <w:sz w:val="28"/>
          <w:szCs w:val="28"/>
        </w:rPr>
      </w:pPr>
      <w:r>
        <w:rPr>
          <w:rFonts w:hint="eastAsia" w:ascii="Times New Roman" w:hAnsi="Times New Roman" w:cs="宋体"/>
          <w:sz w:val="28"/>
          <w:szCs w:val="28"/>
        </w:rPr>
        <w:t xml:space="preserve">   </w:t>
      </w:r>
      <w:r>
        <w:rPr>
          <w:rFonts w:hint="eastAsia" w:ascii="宋体" w:hAnsi="宋体" w:cs="宋体"/>
          <w:b/>
          <w:sz w:val="28"/>
          <w:szCs w:val="28"/>
        </w:rPr>
        <w:t>投标报价表（材料采购）</w:t>
      </w:r>
    </w:p>
    <w:tbl>
      <w:tblPr>
        <w:tblStyle w:val="9"/>
        <w:tblW w:w="10349" w:type="dxa"/>
        <w:tblInd w:w="-431" w:type="dxa"/>
        <w:tblLayout w:type="autofit"/>
        <w:tblCellMar>
          <w:top w:w="0" w:type="dxa"/>
          <w:left w:w="108" w:type="dxa"/>
          <w:bottom w:w="0" w:type="dxa"/>
          <w:right w:w="108" w:type="dxa"/>
        </w:tblCellMar>
      </w:tblPr>
      <w:tblGrid>
        <w:gridCol w:w="728"/>
        <w:gridCol w:w="1258"/>
        <w:gridCol w:w="850"/>
        <w:gridCol w:w="992"/>
        <w:gridCol w:w="993"/>
        <w:gridCol w:w="1275"/>
        <w:gridCol w:w="1276"/>
        <w:gridCol w:w="1418"/>
        <w:gridCol w:w="1559"/>
      </w:tblGrid>
      <w:tr>
        <w:tblPrEx>
          <w:tblCellMar>
            <w:top w:w="0" w:type="dxa"/>
            <w:left w:w="108" w:type="dxa"/>
            <w:bottom w:w="0" w:type="dxa"/>
            <w:right w:w="108" w:type="dxa"/>
          </w:tblCellMar>
        </w:tblPrEx>
        <w:trPr>
          <w:trHeight w:val="499" w:hRule="atLeast"/>
        </w:trPr>
        <w:tc>
          <w:tcPr>
            <w:tcW w:w="72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125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　</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闸门类别</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宽（m）</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高（m)</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数量</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单价</w:t>
            </w:r>
          </w:p>
        </w:tc>
        <w:tc>
          <w:tcPr>
            <w:tcW w:w="141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总价</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备注</w:t>
            </w:r>
          </w:p>
        </w:tc>
      </w:tr>
      <w:tr>
        <w:tblPrEx>
          <w:tblCellMar>
            <w:top w:w="0" w:type="dxa"/>
            <w:left w:w="108" w:type="dxa"/>
            <w:bottom w:w="0" w:type="dxa"/>
            <w:right w:w="108" w:type="dxa"/>
          </w:tblCellMar>
        </w:tblPrEx>
        <w:trPr>
          <w:trHeight w:val="900" w:hRule="atLeast"/>
        </w:trPr>
        <w:tc>
          <w:tcPr>
            <w:tcW w:w="7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1</w:t>
            </w:r>
          </w:p>
        </w:tc>
        <w:tc>
          <w:tcPr>
            <w:tcW w:w="12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大坝冲沙闸（手动）</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1类</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2.00 </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3.30 </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ascii="宋体" w:hAnsi="宋体" w:eastAsia="宋体" w:cs="宋体"/>
                <w:color w:val="000000"/>
                <w:kern w:val="0"/>
                <w:sz w:val="15"/>
                <w:szCs w:val="15"/>
              </w:rPr>
              <w:t>1</w:t>
            </w:r>
            <w:r>
              <w:rPr>
                <w:rFonts w:hint="eastAsia" w:ascii="宋体" w:hAnsi="宋体" w:eastAsia="宋体" w:cs="宋体"/>
                <w:color w:val="000000"/>
                <w:kern w:val="0"/>
                <w:sz w:val="15"/>
                <w:szCs w:val="15"/>
              </w:rPr>
              <w:t xml:space="preserve"> </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p>
        </w:tc>
        <w:tc>
          <w:tcPr>
            <w:tcW w:w="1559"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技术要求详见：</w:t>
            </w:r>
          </w:p>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附件1：技术要求</w:t>
            </w:r>
          </w:p>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附件2：招标图纸 </w:t>
            </w:r>
          </w:p>
        </w:tc>
      </w:tr>
      <w:tr>
        <w:tblPrEx>
          <w:tblCellMar>
            <w:top w:w="0" w:type="dxa"/>
            <w:left w:w="108" w:type="dxa"/>
            <w:bottom w:w="0" w:type="dxa"/>
            <w:right w:w="108" w:type="dxa"/>
          </w:tblCellMar>
        </w:tblPrEx>
        <w:trPr>
          <w:trHeight w:val="900" w:hRule="atLeast"/>
        </w:trPr>
        <w:tc>
          <w:tcPr>
            <w:tcW w:w="7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w:t>
            </w:r>
          </w:p>
        </w:tc>
        <w:tc>
          <w:tcPr>
            <w:tcW w:w="12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右岸进水闸（手动）</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1类</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0.80 </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1.00 </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ascii="宋体" w:hAnsi="宋体" w:eastAsia="宋体" w:cs="宋体"/>
                <w:color w:val="000000"/>
                <w:kern w:val="0"/>
                <w:sz w:val="15"/>
                <w:szCs w:val="15"/>
              </w:rPr>
              <w:t>1</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p>
        </w:tc>
        <w:tc>
          <w:tcPr>
            <w:tcW w:w="1559"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技术要求详见：</w:t>
            </w:r>
          </w:p>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附件1：技术要求</w:t>
            </w:r>
          </w:p>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附件2：招标图纸</w:t>
            </w:r>
          </w:p>
        </w:tc>
      </w:tr>
      <w:tr>
        <w:tblPrEx>
          <w:tblCellMar>
            <w:top w:w="0" w:type="dxa"/>
            <w:left w:w="108" w:type="dxa"/>
            <w:bottom w:w="0" w:type="dxa"/>
            <w:right w:w="108" w:type="dxa"/>
          </w:tblCellMar>
        </w:tblPrEx>
        <w:trPr>
          <w:trHeight w:val="900" w:hRule="atLeast"/>
        </w:trPr>
        <w:tc>
          <w:tcPr>
            <w:tcW w:w="7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3</w:t>
            </w:r>
          </w:p>
        </w:tc>
        <w:tc>
          <w:tcPr>
            <w:tcW w:w="12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右岸泄水闸（手动）</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1类</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0.75 </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0.80 </w:t>
            </w:r>
          </w:p>
        </w:tc>
        <w:tc>
          <w:tcPr>
            <w:tcW w:w="1275" w:type="dxa"/>
            <w:tcBorders>
              <w:top w:val="nil"/>
              <w:left w:val="nil"/>
              <w:bottom w:val="single" w:color="auto" w:sz="4" w:space="0"/>
              <w:right w:val="single" w:color="auto" w:sz="4" w:space="0"/>
            </w:tcBorders>
            <w:shd w:val="clear" w:color="auto" w:fill="auto"/>
            <w:noWrap/>
          </w:tcPr>
          <w:p>
            <w:pPr>
              <w:jc w:val="center"/>
              <w:rPr>
                <w:sz w:val="15"/>
                <w:szCs w:val="15"/>
              </w:rPr>
            </w:pPr>
            <w:r>
              <w:rPr>
                <w:rFonts w:ascii="宋体" w:hAnsi="宋体" w:eastAsia="宋体" w:cs="宋体"/>
                <w:color w:val="000000"/>
                <w:kern w:val="0"/>
                <w:sz w:val="15"/>
                <w:szCs w:val="15"/>
              </w:rPr>
              <w:t>1</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p>
        </w:tc>
        <w:tc>
          <w:tcPr>
            <w:tcW w:w="1559"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技术要求详见：</w:t>
            </w:r>
          </w:p>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附件1：技术要求</w:t>
            </w:r>
          </w:p>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附件2：招标图纸</w:t>
            </w:r>
          </w:p>
        </w:tc>
      </w:tr>
      <w:tr>
        <w:tblPrEx>
          <w:tblCellMar>
            <w:top w:w="0" w:type="dxa"/>
            <w:left w:w="108" w:type="dxa"/>
            <w:bottom w:w="0" w:type="dxa"/>
            <w:right w:w="108" w:type="dxa"/>
          </w:tblCellMar>
        </w:tblPrEx>
        <w:trPr>
          <w:trHeight w:val="900" w:hRule="atLeast"/>
        </w:trPr>
        <w:tc>
          <w:tcPr>
            <w:tcW w:w="7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4</w:t>
            </w:r>
          </w:p>
        </w:tc>
        <w:tc>
          <w:tcPr>
            <w:tcW w:w="12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右岸主渠调节闸（手动）</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1类</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1.00 </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0.87 </w:t>
            </w:r>
          </w:p>
        </w:tc>
        <w:tc>
          <w:tcPr>
            <w:tcW w:w="1275" w:type="dxa"/>
            <w:tcBorders>
              <w:top w:val="nil"/>
              <w:left w:val="nil"/>
              <w:bottom w:val="single" w:color="auto" w:sz="4" w:space="0"/>
              <w:right w:val="single" w:color="auto" w:sz="4" w:space="0"/>
            </w:tcBorders>
            <w:shd w:val="clear" w:color="auto" w:fill="auto"/>
            <w:noWrap/>
          </w:tcPr>
          <w:p>
            <w:pPr>
              <w:jc w:val="center"/>
              <w:rPr>
                <w:sz w:val="15"/>
                <w:szCs w:val="15"/>
              </w:rPr>
            </w:pPr>
            <w:r>
              <w:rPr>
                <w:rFonts w:ascii="宋体" w:hAnsi="宋体" w:eastAsia="宋体" w:cs="宋体"/>
                <w:color w:val="000000"/>
                <w:kern w:val="0"/>
                <w:sz w:val="15"/>
                <w:szCs w:val="15"/>
              </w:rPr>
              <w:t>1</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p>
        </w:tc>
        <w:tc>
          <w:tcPr>
            <w:tcW w:w="1559"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技术要求详见：</w:t>
            </w:r>
          </w:p>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附件1：技术要求</w:t>
            </w:r>
          </w:p>
          <w:p>
            <w:r>
              <w:rPr>
                <w:rFonts w:hint="eastAsia" w:ascii="宋体" w:hAnsi="宋体" w:eastAsia="宋体" w:cs="宋体"/>
                <w:color w:val="000000"/>
                <w:kern w:val="0"/>
                <w:sz w:val="15"/>
                <w:szCs w:val="15"/>
              </w:rPr>
              <w:t>附件2：招标图纸</w:t>
            </w:r>
          </w:p>
        </w:tc>
      </w:tr>
      <w:tr>
        <w:tblPrEx>
          <w:tblCellMar>
            <w:top w:w="0" w:type="dxa"/>
            <w:left w:w="108" w:type="dxa"/>
            <w:bottom w:w="0" w:type="dxa"/>
            <w:right w:w="108" w:type="dxa"/>
          </w:tblCellMar>
        </w:tblPrEx>
        <w:trPr>
          <w:trHeight w:val="1291" w:hRule="atLeast"/>
        </w:trPr>
        <w:tc>
          <w:tcPr>
            <w:tcW w:w="7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5</w:t>
            </w:r>
          </w:p>
        </w:tc>
        <w:tc>
          <w:tcPr>
            <w:tcW w:w="12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右岸主渠分水闸（简易手动）</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2类</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0.60 </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0.70 </w:t>
            </w:r>
          </w:p>
        </w:tc>
        <w:tc>
          <w:tcPr>
            <w:tcW w:w="1275" w:type="dxa"/>
            <w:tcBorders>
              <w:top w:val="nil"/>
              <w:left w:val="nil"/>
              <w:bottom w:val="single" w:color="auto" w:sz="4" w:space="0"/>
              <w:right w:val="single" w:color="auto" w:sz="4" w:space="0"/>
            </w:tcBorders>
            <w:shd w:val="clear" w:color="auto" w:fill="auto"/>
            <w:noWrap/>
          </w:tcPr>
          <w:p>
            <w:pPr>
              <w:jc w:val="center"/>
              <w:rPr>
                <w:sz w:val="15"/>
                <w:szCs w:val="15"/>
              </w:rPr>
            </w:pPr>
            <w:r>
              <w:rPr>
                <w:rFonts w:ascii="宋体" w:hAnsi="宋体" w:eastAsia="宋体" w:cs="宋体"/>
                <w:color w:val="000000"/>
                <w:kern w:val="0"/>
                <w:sz w:val="15"/>
                <w:szCs w:val="15"/>
              </w:rPr>
              <w:t>1</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p>
        </w:tc>
        <w:tc>
          <w:tcPr>
            <w:tcW w:w="1559"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技术要求详见：</w:t>
            </w:r>
          </w:p>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附件1：技术要求</w:t>
            </w:r>
          </w:p>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附件2：招标图纸</w:t>
            </w:r>
          </w:p>
        </w:tc>
      </w:tr>
      <w:tr>
        <w:tblPrEx>
          <w:tblCellMar>
            <w:top w:w="0" w:type="dxa"/>
            <w:left w:w="108" w:type="dxa"/>
            <w:bottom w:w="0" w:type="dxa"/>
            <w:right w:w="108" w:type="dxa"/>
          </w:tblCellMar>
        </w:tblPrEx>
        <w:trPr>
          <w:trHeight w:val="1140" w:hRule="atLeast"/>
        </w:trPr>
        <w:tc>
          <w:tcPr>
            <w:tcW w:w="7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6</w:t>
            </w:r>
          </w:p>
        </w:tc>
        <w:tc>
          <w:tcPr>
            <w:tcW w:w="12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右岸主渠分水闸（简易手动）</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2类</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0.60 </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0.70 </w:t>
            </w:r>
          </w:p>
        </w:tc>
        <w:tc>
          <w:tcPr>
            <w:tcW w:w="1275" w:type="dxa"/>
            <w:tcBorders>
              <w:top w:val="nil"/>
              <w:left w:val="nil"/>
              <w:bottom w:val="single" w:color="auto" w:sz="4" w:space="0"/>
              <w:right w:val="single" w:color="auto" w:sz="4" w:space="0"/>
            </w:tcBorders>
            <w:shd w:val="clear" w:color="auto" w:fill="auto"/>
            <w:noWrap/>
          </w:tcPr>
          <w:p>
            <w:pPr>
              <w:jc w:val="center"/>
              <w:rPr>
                <w:sz w:val="15"/>
                <w:szCs w:val="15"/>
              </w:rPr>
            </w:pPr>
            <w:r>
              <w:rPr>
                <w:rFonts w:ascii="宋体" w:hAnsi="宋体" w:eastAsia="宋体" w:cs="宋体"/>
                <w:color w:val="000000"/>
                <w:kern w:val="0"/>
                <w:sz w:val="15"/>
                <w:szCs w:val="15"/>
              </w:rPr>
              <w:t>1</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p>
        </w:tc>
        <w:tc>
          <w:tcPr>
            <w:tcW w:w="1559"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技术要求详见：</w:t>
            </w:r>
          </w:p>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附件1：技术要求</w:t>
            </w:r>
          </w:p>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附件2：招标图纸</w:t>
            </w:r>
          </w:p>
        </w:tc>
      </w:tr>
      <w:tr>
        <w:tblPrEx>
          <w:tblCellMar>
            <w:top w:w="0" w:type="dxa"/>
            <w:left w:w="108" w:type="dxa"/>
            <w:bottom w:w="0" w:type="dxa"/>
            <w:right w:w="108" w:type="dxa"/>
          </w:tblCellMar>
        </w:tblPrEx>
        <w:trPr>
          <w:trHeight w:val="1256" w:hRule="atLeast"/>
        </w:trPr>
        <w:tc>
          <w:tcPr>
            <w:tcW w:w="7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7</w:t>
            </w:r>
          </w:p>
        </w:tc>
        <w:tc>
          <w:tcPr>
            <w:tcW w:w="12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左岸主渠分水闸（简易手动）</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2类</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0.25 </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0.54 </w:t>
            </w:r>
          </w:p>
        </w:tc>
        <w:tc>
          <w:tcPr>
            <w:tcW w:w="1275" w:type="dxa"/>
            <w:tcBorders>
              <w:top w:val="nil"/>
              <w:left w:val="nil"/>
              <w:bottom w:val="single" w:color="auto" w:sz="4" w:space="0"/>
              <w:right w:val="single" w:color="auto" w:sz="4" w:space="0"/>
            </w:tcBorders>
            <w:shd w:val="clear" w:color="auto" w:fill="auto"/>
            <w:noWrap/>
          </w:tcPr>
          <w:p>
            <w:pPr>
              <w:jc w:val="center"/>
              <w:rPr>
                <w:sz w:val="15"/>
                <w:szCs w:val="15"/>
              </w:rPr>
            </w:pPr>
            <w:r>
              <w:rPr>
                <w:rFonts w:ascii="宋体" w:hAnsi="宋体" w:eastAsia="宋体" w:cs="宋体"/>
                <w:color w:val="000000"/>
                <w:kern w:val="0"/>
                <w:sz w:val="15"/>
                <w:szCs w:val="15"/>
              </w:rPr>
              <w:t>1</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p>
        </w:tc>
        <w:tc>
          <w:tcPr>
            <w:tcW w:w="1559"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技术要求详见：</w:t>
            </w:r>
          </w:p>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附件1：技术要求</w:t>
            </w:r>
          </w:p>
          <w:p>
            <w:r>
              <w:rPr>
                <w:rFonts w:hint="eastAsia" w:ascii="宋体" w:hAnsi="宋体" w:eastAsia="宋体" w:cs="宋体"/>
                <w:color w:val="000000"/>
                <w:kern w:val="0"/>
                <w:sz w:val="15"/>
                <w:szCs w:val="15"/>
              </w:rPr>
              <w:t>附件2：招标图纸</w:t>
            </w:r>
          </w:p>
        </w:tc>
      </w:tr>
      <w:tr>
        <w:tblPrEx>
          <w:tblCellMar>
            <w:top w:w="0" w:type="dxa"/>
            <w:left w:w="108" w:type="dxa"/>
            <w:bottom w:w="0" w:type="dxa"/>
            <w:right w:w="108" w:type="dxa"/>
          </w:tblCellMar>
        </w:tblPrEx>
        <w:trPr>
          <w:trHeight w:val="1117" w:hRule="atLeast"/>
        </w:trPr>
        <w:tc>
          <w:tcPr>
            <w:tcW w:w="72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8</w:t>
            </w:r>
          </w:p>
        </w:tc>
        <w:tc>
          <w:tcPr>
            <w:tcW w:w="125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左岸主渠分水闸（简易手动）</w:t>
            </w:r>
          </w:p>
        </w:tc>
        <w:tc>
          <w:tcPr>
            <w:tcW w:w="85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2类</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0.25 </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 xml:space="preserve">0.54 </w:t>
            </w:r>
          </w:p>
        </w:tc>
        <w:tc>
          <w:tcPr>
            <w:tcW w:w="1275" w:type="dxa"/>
            <w:tcBorders>
              <w:top w:val="nil"/>
              <w:left w:val="nil"/>
              <w:bottom w:val="single" w:color="auto" w:sz="4" w:space="0"/>
              <w:right w:val="single" w:color="auto" w:sz="4" w:space="0"/>
            </w:tcBorders>
            <w:shd w:val="clear" w:color="auto" w:fill="auto"/>
            <w:noWrap/>
          </w:tcPr>
          <w:p>
            <w:pPr>
              <w:jc w:val="center"/>
              <w:rPr>
                <w:sz w:val="15"/>
                <w:szCs w:val="15"/>
              </w:rPr>
            </w:pPr>
            <w:r>
              <w:rPr>
                <w:rFonts w:ascii="宋体" w:hAnsi="宋体" w:eastAsia="宋体" w:cs="宋体"/>
                <w:color w:val="000000"/>
                <w:kern w:val="0"/>
                <w:sz w:val="15"/>
                <w:szCs w:val="15"/>
              </w:rPr>
              <w:t>1</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p>
        </w:tc>
        <w:tc>
          <w:tcPr>
            <w:tcW w:w="141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5"/>
                <w:szCs w:val="15"/>
              </w:rPr>
            </w:pPr>
          </w:p>
        </w:tc>
        <w:tc>
          <w:tcPr>
            <w:tcW w:w="1559" w:type="dxa"/>
            <w:tcBorders>
              <w:top w:val="nil"/>
              <w:left w:val="nil"/>
              <w:bottom w:val="single" w:color="auto" w:sz="4" w:space="0"/>
              <w:right w:val="single" w:color="auto" w:sz="4" w:space="0"/>
            </w:tcBorders>
            <w:shd w:val="clear" w:color="auto" w:fill="auto"/>
            <w:noWrap/>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技术要求详见：</w:t>
            </w:r>
          </w:p>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附件1：技术要求</w:t>
            </w:r>
          </w:p>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附件2：招标图纸</w:t>
            </w:r>
          </w:p>
        </w:tc>
      </w:tr>
    </w:tbl>
    <w:p>
      <w:pPr>
        <w:widowControl/>
        <w:jc w:val="center"/>
        <w:outlineLvl w:val="4"/>
        <w:rPr>
          <w:rFonts w:ascii="宋体" w:hAnsi="宋体" w:cs="宋体"/>
          <w:b/>
          <w:sz w:val="28"/>
          <w:szCs w:val="28"/>
        </w:rPr>
      </w:pPr>
    </w:p>
    <w:p>
      <w:pPr>
        <w:rPr>
          <w:rFonts w:ascii="宋体" w:hAnsi="宋体" w:cs="宋体"/>
          <w:sz w:val="28"/>
          <w:szCs w:val="28"/>
        </w:rPr>
      </w:pPr>
    </w:p>
    <w:p>
      <w:pPr>
        <w:rPr>
          <w:rFonts w:ascii="Times New Roman" w:hAnsi="Times New Roman" w:cs="宋体"/>
          <w:sz w:val="28"/>
          <w:szCs w:val="28"/>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投标人：</w:t>
      </w:r>
      <w:r>
        <w:rPr>
          <w:rFonts w:hint="eastAsia" w:ascii="Times New Roman" w:hAnsi="Times New Roman" w:cs="Times New Roman"/>
          <w:sz w:val="28"/>
          <w:szCs w:val="28"/>
          <w:u w:val="single"/>
        </w:rPr>
        <w:t xml:space="preserve">                     </w:t>
      </w:r>
      <w:r>
        <w:rPr>
          <w:rFonts w:hint="eastAsia" w:ascii="Times New Roman" w:hAnsi="Times New Roman" w:eastAsia="宋体" w:cs="宋体"/>
          <w:sz w:val="28"/>
          <w:szCs w:val="28"/>
        </w:rPr>
        <w:t>（盖公章）</w:t>
      </w:r>
      <w:r>
        <w:rPr>
          <w:rFonts w:hint="eastAsia" w:ascii="Times New Roman" w:hAnsi="Times New Roman" w:cs="宋体"/>
          <w:sz w:val="28"/>
          <w:szCs w:val="28"/>
        </w:rPr>
        <w:t xml:space="preserve"> </w:t>
      </w:r>
    </w:p>
    <w:p>
      <w:pPr>
        <w:rPr>
          <w:rFonts w:ascii="宋体" w:hAnsi="宋体" w:eastAsia="宋体" w:cs="宋体"/>
          <w:sz w:val="28"/>
          <w:szCs w:val="28"/>
        </w:rPr>
      </w:pPr>
      <w:r>
        <w:rPr>
          <w:rFonts w:hint="eastAsia" w:ascii="Times New Roman" w:hAnsi="Times New Roman" w:cs="宋体"/>
          <w:sz w:val="28"/>
          <w:szCs w:val="28"/>
        </w:rPr>
        <w:t xml:space="preserve">                    </w:t>
      </w:r>
      <w:r>
        <w:rPr>
          <w:rFonts w:hint="eastAsia" w:ascii="宋体" w:hAnsi="宋体" w:cs="宋体"/>
          <w:sz w:val="28"/>
          <w:szCs w:val="28"/>
        </w:rPr>
        <w:t>法定代表人或委托代理人：</w:t>
      </w:r>
      <w:r>
        <w:rPr>
          <w:rFonts w:hint="eastAsia" w:ascii="宋体" w:hAnsi="宋体" w:cs="宋体"/>
          <w:sz w:val="28"/>
          <w:szCs w:val="28"/>
          <w:u w:val="single"/>
        </w:rPr>
        <w:t xml:space="preserve">         （签字）</w:t>
      </w:r>
    </w:p>
    <w:p>
      <w:pPr>
        <w:jc w:val="right"/>
        <w:rPr>
          <w:rFonts w:ascii="Times New Roman" w:hAnsi="Times New Roman" w:cs="宋体"/>
          <w:sz w:val="28"/>
          <w:szCs w:val="28"/>
        </w:rPr>
      </w:pPr>
      <w:r>
        <w:rPr>
          <w:rFonts w:hint="eastAsia" w:ascii="Times New Roman" w:hAnsi="Times New Roman" w:cs="宋体"/>
          <w:sz w:val="28"/>
          <w:szCs w:val="28"/>
        </w:rPr>
        <w:t xml:space="preserve"> </w:t>
      </w:r>
      <w:r>
        <w:rPr>
          <w:rFonts w:hint="eastAsia" w:ascii="Times New Roman" w:hAnsi="Times New Roman" w:eastAsia="宋体" w:cs="宋体"/>
          <w:sz w:val="28"/>
          <w:szCs w:val="28"/>
        </w:rPr>
        <w:t>日期：</w:t>
      </w:r>
      <w:r>
        <w:rPr>
          <w:rFonts w:hint="eastAsia" w:ascii="Times New Roman" w:hAnsi="Times New Roman" w:cs="宋体"/>
          <w:sz w:val="28"/>
          <w:szCs w:val="28"/>
        </w:rPr>
        <w:t xml:space="preserve">     </w:t>
      </w:r>
      <w:r>
        <w:rPr>
          <w:rFonts w:hint="eastAsia" w:ascii="Times New Roman" w:hAnsi="Times New Roman" w:eastAsia="宋体" w:cs="宋体"/>
          <w:sz w:val="28"/>
          <w:szCs w:val="28"/>
        </w:rPr>
        <w:t>年</w:t>
      </w:r>
      <w:r>
        <w:rPr>
          <w:rFonts w:hint="eastAsia" w:ascii="Times New Roman" w:hAnsi="Times New Roman" w:cs="宋体"/>
          <w:sz w:val="28"/>
          <w:szCs w:val="28"/>
        </w:rPr>
        <w:t xml:space="preserve">    </w:t>
      </w:r>
      <w:r>
        <w:rPr>
          <w:rFonts w:hint="eastAsia" w:ascii="Times New Roman" w:hAnsi="Times New Roman" w:eastAsia="宋体" w:cs="宋体"/>
          <w:sz w:val="28"/>
          <w:szCs w:val="28"/>
        </w:rPr>
        <w:t>月</w:t>
      </w:r>
      <w:r>
        <w:rPr>
          <w:rFonts w:hint="eastAsia" w:ascii="Times New Roman" w:hAnsi="Times New Roman" w:cs="宋体"/>
          <w:sz w:val="28"/>
          <w:szCs w:val="28"/>
        </w:rPr>
        <w:t xml:space="preserve"> </w:t>
      </w:r>
    </w:p>
    <w:p>
      <w:pPr>
        <w:pStyle w:val="2"/>
        <w:sectPr>
          <w:footerReference r:id="rId3" w:type="default"/>
          <w:pgSz w:w="11906" w:h="16838"/>
          <w:pgMar w:top="1440" w:right="839" w:bottom="1440" w:left="896" w:header="851" w:footer="992" w:gutter="0"/>
          <w:cols w:space="0" w:num="1"/>
          <w:docGrid w:type="lines" w:linePitch="319" w:charSpace="0"/>
        </w:sectPr>
      </w:pPr>
    </w:p>
    <w:p/>
    <w:p>
      <w:pPr>
        <w:rPr>
          <w:rFonts w:ascii="宋体" w:hAnsi="宋体" w:cs="宋体"/>
          <w:b/>
          <w:sz w:val="28"/>
          <w:szCs w:val="28"/>
        </w:rPr>
      </w:pPr>
      <w:r>
        <w:rPr>
          <w:rFonts w:hint="eastAsia" w:ascii="宋体" w:hAnsi="宋体" w:cs="宋体"/>
          <w:b/>
          <w:sz w:val="28"/>
          <w:szCs w:val="28"/>
        </w:rPr>
        <w:t>投标文件袋封面格式</w:t>
      </w:r>
    </w:p>
    <w:p>
      <w:pPr>
        <w:rPr>
          <w:b/>
          <w:sz w:val="30"/>
          <w:szCs w:val="30"/>
        </w:rPr>
      </w:pPr>
    </w:p>
    <w:p>
      <w:pPr>
        <w:spacing w:line="560" w:lineRule="exact"/>
        <w:jc w:val="center"/>
        <w:rPr>
          <w:rFonts w:hint="eastAsia" w:eastAsiaTheme="minorEastAsia"/>
          <w:b/>
          <w:sz w:val="36"/>
          <w:szCs w:val="36"/>
          <w:lang w:eastAsia="zh-CN"/>
        </w:rPr>
      </w:pPr>
      <w:r>
        <w:rPr>
          <w:rFonts w:hint="eastAsia" w:ascii="黑体" w:hAnsi="宋体" w:eastAsia="黑体"/>
          <w:b/>
          <w:color w:val="000000" w:themeColor="text1"/>
          <w:sz w:val="36"/>
          <w:szCs w:val="36"/>
          <w:lang w:eastAsia="zh-CN"/>
          <w14:textFill>
            <w14:solidFill>
              <w14:schemeClr w14:val="tx1"/>
            </w14:solidFill>
          </w14:textFill>
        </w:rPr>
        <w:t>东帝汶Laivai农业灌溉项目水工机械采购（第二次）</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eastAsia="宋体"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highlight w:val="yellow"/>
          <w:u w:val="single"/>
          <w:lang w:eastAsia="zh-CN"/>
        </w:rPr>
        <w:t>2023-01-009</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p>
      <w:pPr>
        <w:jc w:val="left"/>
        <w:rPr>
          <w:rFonts w:ascii="方正仿宋_GBK" w:hAnsi="方正仿宋_GBK" w:eastAsia="方正仿宋_GBK" w:cs="方正仿宋_GBK"/>
          <w:color w:val="000000"/>
          <w:sz w:val="32"/>
          <w:szCs w:val="32"/>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174C8"/>
    <w:rsid w:val="000E7D4D"/>
    <w:rsid w:val="000F159C"/>
    <w:rsid w:val="00116A46"/>
    <w:rsid w:val="00151DDB"/>
    <w:rsid w:val="001C6AAC"/>
    <w:rsid w:val="00224FEC"/>
    <w:rsid w:val="0027228E"/>
    <w:rsid w:val="00280AEE"/>
    <w:rsid w:val="003343EE"/>
    <w:rsid w:val="0037096C"/>
    <w:rsid w:val="00370B2A"/>
    <w:rsid w:val="003E0A91"/>
    <w:rsid w:val="00415D8B"/>
    <w:rsid w:val="004470BB"/>
    <w:rsid w:val="00480CE0"/>
    <w:rsid w:val="00492CDF"/>
    <w:rsid w:val="00502625"/>
    <w:rsid w:val="00545E6F"/>
    <w:rsid w:val="005B1F5D"/>
    <w:rsid w:val="005E6A9A"/>
    <w:rsid w:val="00622477"/>
    <w:rsid w:val="006C3033"/>
    <w:rsid w:val="00756DF4"/>
    <w:rsid w:val="007A1A4F"/>
    <w:rsid w:val="007D16AD"/>
    <w:rsid w:val="00813638"/>
    <w:rsid w:val="00833225"/>
    <w:rsid w:val="008F3A28"/>
    <w:rsid w:val="009010C7"/>
    <w:rsid w:val="00936A5B"/>
    <w:rsid w:val="009461A7"/>
    <w:rsid w:val="00965BB0"/>
    <w:rsid w:val="009E165C"/>
    <w:rsid w:val="009F7C7A"/>
    <w:rsid w:val="00A001AA"/>
    <w:rsid w:val="00A5534D"/>
    <w:rsid w:val="00A67A73"/>
    <w:rsid w:val="00A92A85"/>
    <w:rsid w:val="00B0494B"/>
    <w:rsid w:val="00B901BB"/>
    <w:rsid w:val="00BC3F94"/>
    <w:rsid w:val="00BF5DFC"/>
    <w:rsid w:val="00BF7BD6"/>
    <w:rsid w:val="00C33979"/>
    <w:rsid w:val="00DA0301"/>
    <w:rsid w:val="00E0177C"/>
    <w:rsid w:val="00E75539"/>
    <w:rsid w:val="00F124ED"/>
    <w:rsid w:val="00FB25F1"/>
    <w:rsid w:val="01C963F3"/>
    <w:rsid w:val="032568E1"/>
    <w:rsid w:val="03460F86"/>
    <w:rsid w:val="04435645"/>
    <w:rsid w:val="04D87199"/>
    <w:rsid w:val="058C28EB"/>
    <w:rsid w:val="07C577DF"/>
    <w:rsid w:val="0AB30C9A"/>
    <w:rsid w:val="0B594D69"/>
    <w:rsid w:val="0E262770"/>
    <w:rsid w:val="0E855EB9"/>
    <w:rsid w:val="123E1008"/>
    <w:rsid w:val="19C30622"/>
    <w:rsid w:val="1DA16D0E"/>
    <w:rsid w:val="1E8B3D7D"/>
    <w:rsid w:val="24241DCB"/>
    <w:rsid w:val="27A43B73"/>
    <w:rsid w:val="2B2662B7"/>
    <w:rsid w:val="2D994E02"/>
    <w:rsid w:val="2E876B3F"/>
    <w:rsid w:val="2F531282"/>
    <w:rsid w:val="32957E62"/>
    <w:rsid w:val="335A1FE3"/>
    <w:rsid w:val="361F1CFE"/>
    <w:rsid w:val="39001ED6"/>
    <w:rsid w:val="3B4D6D07"/>
    <w:rsid w:val="3BA02C0F"/>
    <w:rsid w:val="412413C5"/>
    <w:rsid w:val="4376767A"/>
    <w:rsid w:val="44C17F3A"/>
    <w:rsid w:val="47935A3B"/>
    <w:rsid w:val="4981020E"/>
    <w:rsid w:val="4A7E6C1C"/>
    <w:rsid w:val="4A7F67A1"/>
    <w:rsid w:val="4B3B3646"/>
    <w:rsid w:val="4BD90914"/>
    <w:rsid w:val="4C063219"/>
    <w:rsid w:val="4DAF060F"/>
    <w:rsid w:val="536A10A2"/>
    <w:rsid w:val="55571485"/>
    <w:rsid w:val="587018A3"/>
    <w:rsid w:val="5D703128"/>
    <w:rsid w:val="657918E5"/>
    <w:rsid w:val="65E55D01"/>
    <w:rsid w:val="6780684F"/>
    <w:rsid w:val="6D855A48"/>
    <w:rsid w:val="6F1F5272"/>
    <w:rsid w:val="6FF06A42"/>
    <w:rsid w:val="722574C1"/>
    <w:rsid w:val="748A0073"/>
    <w:rsid w:val="7A7E0C5F"/>
    <w:rsid w:val="7AE67BFA"/>
    <w:rsid w:val="7CAD3CFC"/>
    <w:rsid w:val="7D6A5EA2"/>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qFormat/>
    <w:uiPriority w:val="0"/>
    <w:rPr>
      <w:rFonts w:hint="eastAsia" w:ascii="宋体" w:hAnsi="宋体" w:eastAsia="宋体" w:cs="宋体"/>
      <w:color w:val="000000"/>
      <w:sz w:val="22"/>
      <w:szCs w:val="22"/>
      <w:u w:val="none"/>
    </w:r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1276</Words>
  <Characters>7279</Characters>
  <Lines>60</Lines>
  <Paragraphs>17</Paragraphs>
  <TotalTime>370</TotalTime>
  <ScaleCrop>false</ScaleCrop>
  <LinksUpToDate>false</LinksUpToDate>
  <CharactersWithSpaces>8538</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2022-09-16T03:08:00Z</cp:lastPrinted>
  <dcterms:modified xsi:type="dcterms:W3CDTF">2023-09-22T06:54:51Z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A5E3C4DE1517440B9E01EA31101970B6</vt:lpwstr>
  </property>
</Properties>
</file>