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方正仿宋_GBK" w:hAnsi="方正仿宋_GBK" w:eastAsia="方正仿宋_GBK" w:cs="方正仿宋_GBK"/>
          <w:color w:val="auto"/>
          <w:szCs w:val="21"/>
        </w:rPr>
      </w:pPr>
    </w:p>
    <w:p>
      <w:pPr>
        <w:rPr>
          <w:color w:val="auto"/>
        </w:rPr>
      </w:pPr>
    </w:p>
    <w:p>
      <w:pPr>
        <w:tabs>
          <w:tab w:val="left" w:pos="670"/>
          <w:tab w:val="center" w:pos="4252"/>
        </w:tabs>
        <w:spacing w:line="360" w:lineRule="auto"/>
        <w:jc w:val="center"/>
        <w:outlineLvl w:val="3"/>
        <w:rPr>
          <w:rFonts w:ascii="黑体" w:hAnsi="宋体" w:eastAsia="黑体" w:cs="黑体"/>
          <w:b/>
          <w:color w:val="auto"/>
          <w:sz w:val="44"/>
          <w:szCs w:val="44"/>
        </w:rPr>
      </w:pPr>
      <w:r>
        <w:rPr>
          <w:rFonts w:hint="eastAsia" w:ascii="黑体" w:hAnsi="宋体" w:eastAsia="黑体" w:cs="黑体"/>
          <w:b/>
          <w:color w:val="auto"/>
          <w:sz w:val="44"/>
          <w:szCs w:val="44"/>
        </w:rPr>
        <w:t>重庆对外建设（集团）有限公司</w:t>
      </w:r>
    </w:p>
    <w:p>
      <w:pPr>
        <w:tabs>
          <w:tab w:val="left" w:pos="670"/>
          <w:tab w:val="center" w:pos="4252"/>
        </w:tabs>
        <w:spacing w:line="360" w:lineRule="auto"/>
        <w:jc w:val="center"/>
        <w:rPr>
          <w:rFonts w:hint="default" w:ascii="黑体" w:hAnsi="宋体" w:eastAsia="黑体" w:cs="黑体"/>
          <w:color w:val="auto"/>
          <w:sz w:val="96"/>
          <w:szCs w:val="96"/>
          <w:lang w:val="en-US"/>
        </w:rPr>
      </w:pPr>
      <w:bookmarkStart w:id="9" w:name="_GoBack"/>
      <w:r>
        <w:rPr>
          <w:rFonts w:hint="eastAsia" w:ascii="黑体" w:hAnsi="宋体" w:eastAsia="黑体"/>
          <w:b/>
          <w:color w:val="auto"/>
          <w:sz w:val="44"/>
          <w:szCs w:val="44"/>
          <w:lang w:val="en-US" w:eastAsia="zh-CN"/>
        </w:rPr>
        <w:t>坦桑尼亚分公司塔波拉市政道路升级项目和姆比亚道路升级项目自卸车采购</w:t>
      </w:r>
      <w:bookmarkEnd w:id="9"/>
    </w:p>
    <w:p>
      <w:pPr>
        <w:tabs>
          <w:tab w:val="left" w:pos="670"/>
          <w:tab w:val="center" w:pos="4252"/>
        </w:tabs>
        <w:spacing w:line="360" w:lineRule="auto"/>
        <w:jc w:val="center"/>
        <w:rPr>
          <w:rFonts w:ascii="黑体" w:hAnsi="宋体" w:eastAsia="黑体" w:cs="黑体"/>
          <w:color w:val="auto"/>
          <w:sz w:val="96"/>
          <w:szCs w:val="96"/>
        </w:rPr>
      </w:pPr>
    </w:p>
    <w:p>
      <w:pPr>
        <w:tabs>
          <w:tab w:val="left" w:pos="670"/>
          <w:tab w:val="center" w:pos="4252"/>
        </w:tabs>
        <w:spacing w:line="360" w:lineRule="auto"/>
        <w:jc w:val="center"/>
        <w:outlineLvl w:val="3"/>
        <w:rPr>
          <w:rFonts w:ascii="黑体" w:hAnsi="宋体" w:eastAsia="黑体" w:cs="黑体"/>
          <w:color w:val="auto"/>
          <w:sz w:val="96"/>
          <w:szCs w:val="96"/>
        </w:rPr>
      </w:pPr>
      <w:r>
        <w:rPr>
          <w:rFonts w:hint="eastAsia" w:ascii="黑体" w:hAnsi="宋体" w:eastAsia="黑体" w:cs="黑体"/>
          <w:color w:val="auto"/>
          <w:sz w:val="96"/>
          <w:szCs w:val="96"/>
        </w:rPr>
        <w:t>企业内部</w:t>
      </w:r>
    </w:p>
    <w:p>
      <w:pPr>
        <w:tabs>
          <w:tab w:val="left" w:pos="670"/>
          <w:tab w:val="center" w:pos="4252"/>
        </w:tabs>
        <w:spacing w:line="360" w:lineRule="auto"/>
        <w:jc w:val="center"/>
        <w:outlineLvl w:val="3"/>
        <w:rPr>
          <w:rFonts w:ascii="黑体" w:hAnsi="宋体" w:eastAsia="黑体" w:cs="黑体"/>
          <w:color w:val="auto"/>
          <w:sz w:val="96"/>
          <w:szCs w:val="96"/>
        </w:rPr>
      </w:pPr>
      <w:r>
        <w:rPr>
          <w:rFonts w:hint="eastAsia" w:ascii="黑体" w:hAnsi="宋体" w:eastAsia="黑体" w:cs="黑体"/>
          <w:color w:val="auto"/>
          <w:sz w:val="96"/>
          <w:szCs w:val="96"/>
        </w:rPr>
        <w:t>招标文件</w:t>
      </w:r>
    </w:p>
    <w:p>
      <w:pPr>
        <w:tabs>
          <w:tab w:val="left" w:pos="670"/>
          <w:tab w:val="center" w:pos="4252"/>
        </w:tabs>
        <w:spacing w:line="360" w:lineRule="auto"/>
        <w:jc w:val="center"/>
        <w:rPr>
          <w:rFonts w:ascii="黑体" w:hAnsi="宋体" w:eastAsia="黑体" w:cs="黑体"/>
          <w:color w:val="auto"/>
          <w:sz w:val="96"/>
          <w:szCs w:val="96"/>
        </w:rPr>
      </w:pPr>
    </w:p>
    <w:p>
      <w:pPr>
        <w:tabs>
          <w:tab w:val="left" w:pos="670"/>
          <w:tab w:val="center" w:pos="4252"/>
        </w:tabs>
        <w:spacing w:line="360" w:lineRule="auto"/>
        <w:jc w:val="center"/>
        <w:rPr>
          <w:rFonts w:ascii="黑体" w:hAnsi="宋体" w:eastAsia="黑体" w:cs="黑体"/>
          <w:color w:val="auto"/>
          <w:sz w:val="96"/>
          <w:szCs w:val="96"/>
        </w:rPr>
      </w:pPr>
    </w:p>
    <w:p>
      <w:pPr>
        <w:tabs>
          <w:tab w:val="left" w:pos="670"/>
          <w:tab w:val="center" w:pos="4252"/>
        </w:tabs>
        <w:spacing w:line="360" w:lineRule="auto"/>
        <w:jc w:val="center"/>
        <w:rPr>
          <w:rFonts w:ascii="宋体" w:hAnsi="宋体" w:cs="宋体"/>
          <w:color w:val="auto"/>
          <w:sz w:val="96"/>
          <w:szCs w:val="96"/>
        </w:rPr>
      </w:pPr>
    </w:p>
    <w:p>
      <w:pPr>
        <w:spacing w:line="360" w:lineRule="auto"/>
        <w:ind w:firstLine="1680" w:firstLineChars="600"/>
        <w:rPr>
          <w:rFonts w:hint="default" w:ascii="宋体" w:hAnsi="宋体" w:cs="宋体" w:eastAsiaTheme="minorEastAsia"/>
          <w:color w:val="auto"/>
          <w:sz w:val="28"/>
          <w:lang w:val="en-US" w:eastAsia="zh-CN"/>
        </w:rPr>
      </w:pPr>
      <w:r>
        <w:rPr>
          <w:rFonts w:hint="eastAsia" w:ascii="宋体" w:hAnsi="宋体" w:cs="宋体"/>
          <w:color w:val="auto"/>
          <w:sz w:val="28"/>
        </w:rPr>
        <w:t>招标文件编号：</w:t>
      </w:r>
      <w:r>
        <w:rPr>
          <w:rFonts w:hint="eastAsia" w:ascii="宋体" w:hAnsi="宋体" w:cs="宋体"/>
          <w:color w:val="auto"/>
          <w:sz w:val="28"/>
          <w:lang w:val="en-US" w:eastAsia="zh-CN"/>
        </w:rPr>
        <w:t>2024-04-001</w:t>
      </w:r>
    </w:p>
    <w:p>
      <w:pPr>
        <w:spacing w:line="360" w:lineRule="auto"/>
        <w:jc w:val="center"/>
        <w:rPr>
          <w:rFonts w:ascii="宋体" w:hAnsi="宋体" w:cs="宋体"/>
          <w:b/>
          <w:color w:val="auto"/>
          <w:sz w:val="84"/>
        </w:rPr>
      </w:pPr>
      <w:r>
        <w:rPr>
          <w:rFonts w:hint="eastAsia" w:ascii="宋体" w:hAnsi="宋体" w:cs="宋体"/>
          <w:color w:val="auto"/>
          <w:sz w:val="28"/>
          <w:szCs w:val="28"/>
          <w:lang w:val="en-US" w:eastAsia="zh-CN"/>
        </w:rPr>
        <w:t>2024</w:t>
      </w:r>
      <w:r>
        <w:rPr>
          <w:rFonts w:hint="eastAsia" w:ascii="宋体" w:hAnsi="宋体" w:cs="宋体"/>
          <w:color w:val="auto"/>
          <w:sz w:val="28"/>
          <w:szCs w:val="28"/>
        </w:rPr>
        <w:t>年</w:t>
      </w:r>
      <w:r>
        <w:rPr>
          <w:rFonts w:hint="eastAsia" w:ascii="宋体" w:hAnsi="宋体" w:cs="宋体"/>
          <w:color w:val="auto"/>
          <w:sz w:val="28"/>
          <w:szCs w:val="28"/>
          <w:lang w:val="en-US" w:eastAsia="zh-CN"/>
        </w:rPr>
        <w:t>3</w:t>
      </w:r>
      <w:r>
        <w:rPr>
          <w:rFonts w:hint="eastAsia" w:ascii="宋体" w:hAnsi="宋体" w:cs="宋体"/>
          <w:color w:val="auto"/>
          <w:sz w:val="28"/>
          <w:szCs w:val="28"/>
        </w:rPr>
        <w:t>月</w:t>
      </w:r>
      <w:r>
        <w:rPr>
          <w:rFonts w:hint="eastAsia" w:ascii="宋体" w:hAnsi="宋体" w:cs="宋体"/>
          <w:color w:val="auto"/>
          <w:sz w:val="28"/>
          <w:szCs w:val="28"/>
          <w:lang w:val="en-US" w:eastAsia="zh-CN"/>
        </w:rPr>
        <w:t>28</w:t>
      </w:r>
      <w:r>
        <w:rPr>
          <w:rFonts w:hint="eastAsia" w:ascii="宋体" w:hAnsi="宋体" w:cs="宋体"/>
          <w:color w:val="auto"/>
          <w:sz w:val="28"/>
          <w:szCs w:val="28"/>
        </w:rPr>
        <w:t>日</w:t>
      </w:r>
    </w:p>
    <w:p>
      <w:pPr>
        <w:snapToGrid w:val="0"/>
        <w:spacing w:line="360" w:lineRule="auto"/>
        <w:jc w:val="center"/>
        <w:outlineLvl w:val="3"/>
        <w:rPr>
          <w:rFonts w:ascii="宋体" w:hAnsi="宋体" w:cs="宋体"/>
          <w:b/>
          <w:color w:val="auto"/>
          <w:sz w:val="30"/>
        </w:rPr>
      </w:pPr>
      <w:r>
        <w:rPr>
          <w:rFonts w:hint="eastAsia" w:ascii="宋体" w:hAnsi="宋体"/>
          <w:b/>
          <w:color w:val="auto"/>
          <w:sz w:val="30"/>
        </w:rPr>
        <w:br w:type="page"/>
      </w:r>
      <w:r>
        <w:rPr>
          <w:rFonts w:hint="eastAsia" w:ascii="宋体" w:hAnsi="宋体" w:cs="宋体"/>
          <w:b/>
          <w:color w:val="auto"/>
          <w:sz w:val="30"/>
        </w:rPr>
        <w:t>目   录</w:t>
      </w:r>
    </w:p>
    <w:p>
      <w:pPr>
        <w:snapToGrid w:val="0"/>
        <w:spacing w:line="360" w:lineRule="auto"/>
        <w:jc w:val="center"/>
        <w:rPr>
          <w:rFonts w:ascii="宋体" w:hAnsi="宋体" w:cs="宋体"/>
          <w:b/>
          <w:color w:val="auto"/>
          <w:sz w:val="30"/>
        </w:rPr>
      </w:pPr>
    </w:p>
    <w:p>
      <w:pPr>
        <w:snapToGrid w:val="0"/>
        <w:spacing w:line="480" w:lineRule="auto"/>
        <w:ind w:firstLine="560" w:firstLineChars="200"/>
        <w:rPr>
          <w:rFonts w:ascii="宋体" w:hAnsi="宋体" w:cs="宋体"/>
          <w:color w:val="auto"/>
          <w:sz w:val="28"/>
        </w:rPr>
      </w:pPr>
      <w:r>
        <w:rPr>
          <w:rFonts w:hint="eastAsia" w:ascii="宋体" w:hAnsi="宋体" w:cs="宋体"/>
          <w:color w:val="auto"/>
          <w:sz w:val="28"/>
        </w:rPr>
        <w:t>第一部分   投标邀请</w:t>
      </w:r>
    </w:p>
    <w:p>
      <w:pPr>
        <w:snapToGrid w:val="0"/>
        <w:spacing w:line="480" w:lineRule="auto"/>
        <w:ind w:firstLine="560" w:firstLineChars="200"/>
        <w:rPr>
          <w:rFonts w:ascii="宋体" w:hAnsi="宋体" w:cs="宋体"/>
          <w:color w:val="auto"/>
          <w:sz w:val="28"/>
        </w:rPr>
      </w:pPr>
      <w:r>
        <w:rPr>
          <w:rFonts w:hint="eastAsia" w:ascii="宋体" w:hAnsi="宋体" w:cs="宋体"/>
          <w:color w:val="auto"/>
          <w:sz w:val="28"/>
        </w:rPr>
        <w:t>第二部分   投标人须知前附表</w:t>
      </w:r>
    </w:p>
    <w:p>
      <w:pPr>
        <w:snapToGrid w:val="0"/>
        <w:spacing w:line="480" w:lineRule="auto"/>
        <w:ind w:firstLine="560" w:firstLineChars="200"/>
        <w:rPr>
          <w:rFonts w:ascii="宋体" w:hAnsi="宋体" w:cs="宋体"/>
          <w:color w:val="auto"/>
          <w:sz w:val="28"/>
        </w:rPr>
      </w:pPr>
      <w:r>
        <w:rPr>
          <w:rFonts w:hint="eastAsia" w:ascii="宋体" w:hAnsi="宋体" w:cs="宋体"/>
          <w:color w:val="auto"/>
          <w:sz w:val="28"/>
        </w:rPr>
        <w:t>第三部分   评审方法</w:t>
      </w:r>
    </w:p>
    <w:p>
      <w:pPr>
        <w:snapToGrid w:val="0"/>
        <w:spacing w:line="480" w:lineRule="auto"/>
        <w:ind w:firstLine="560" w:firstLineChars="200"/>
        <w:rPr>
          <w:rFonts w:ascii="宋体" w:hAnsi="宋体" w:cs="宋体"/>
          <w:color w:val="auto"/>
          <w:sz w:val="28"/>
        </w:rPr>
      </w:pPr>
      <w:r>
        <w:rPr>
          <w:rFonts w:hint="eastAsia" w:ascii="宋体" w:hAnsi="宋体" w:cs="宋体"/>
          <w:color w:val="auto"/>
          <w:sz w:val="28"/>
        </w:rPr>
        <w:t>第四部分   投标人须知</w:t>
      </w:r>
    </w:p>
    <w:p>
      <w:pPr>
        <w:snapToGrid w:val="0"/>
        <w:spacing w:line="480" w:lineRule="auto"/>
        <w:ind w:firstLine="1411" w:firstLineChars="504"/>
        <w:rPr>
          <w:rFonts w:ascii="宋体" w:hAnsi="宋体" w:cs="宋体"/>
          <w:color w:val="auto"/>
          <w:sz w:val="28"/>
        </w:rPr>
      </w:pPr>
      <w:r>
        <w:rPr>
          <w:rFonts w:hint="eastAsia" w:ascii="宋体" w:hAnsi="宋体" w:cs="宋体"/>
          <w:color w:val="auto"/>
          <w:sz w:val="28"/>
        </w:rPr>
        <w:t>一、  说明</w:t>
      </w:r>
    </w:p>
    <w:p>
      <w:pPr>
        <w:snapToGrid w:val="0"/>
        <w:spacing w:line="480" w:lineRule="auto"/>
        <w:ind w:firstLine="1411" w:firstLineChars="504"/>
        <w:rPr>
          <w:rFonts w:hint="eastAsia" w:ascii="宋体" w:hAnsi="宋体" w:cs="宋体"/>
          <w:color w:val="auto"/>
          <w:sz w:val="28"/>
        </w:rPr>
      </w:pPr>
      <w:r>
        <w:rPr>
          <w:rFonts w:hint="eastAsia" w:ascii="宋体" w:hAnsi="宋体" w:cs="宋体"/>
          <w:color w:val="auto"/>
          <w:sz w:val="28"/>
        </w:rPr>
        <w:t>二、  招标文件</w:t>
      </w:r>
    </w:p>
    <w:p>
      <w:pPr>
        <w:snapToGrid w:val="0"/>
        <w:spacing w:line="480" w:lineRule="auto"/>
        <w:ind w:firstLine="1411" w:firstLineChars="504"/>
        <w:rPr>
          <w:rFonts w:hint="default" w:ascii="宋体" w:hAnsi="宋体" w:cs="宋体"/>
          <w:color w:val="auto"/>
          <w:sz w:val="28"/>
          <w:lang w:val="en-US" w:eastAsia="zh-CN"/>
        </w:rPr>
      </w:pPr>
      <w:r>
        <w:rPr>
          <w:rFonts w:hint="eastAsia" w:ascii="宋体" w:hAnsi="宋体" w:cs="宋体"/>
          <w:color w:val="auto"/>
          <w:sz w:val="28"/>
          <w:lang w:val="en-US" w:eastAsia="zh-CN"/>
        </w:rPr>
        <w:t xml:space="preserve">三、  投标文件        </w:t>
      </w:r>
    </w:p>
    <w:p>
      <w:pPr>
        <w:snapToGrid w:val="0"/>
        <w:spacing w:line="480" w:lineRule="auto"/>
        <w:ind w:firstLine="1411" w:firstLineChars="504"/>
        <w:rPr>
          <w:rFonts w:ascii="宋体" w:hAnsi="宋体" w:cs="宋体"/>
          <w:color w:val="auto"/>
          <w:sz w:val="28"/>
        </w:rPr>
      </w:pPr>
      <w:r>
        <w:rPr>
          <w:rFonts w:hint="eastAsia" w:ascii="宋体" w:hAnsi="宋体" w:cs="宋体"/>
          <w:color w:val="auto"/>
          <w:sz w:val="28"/>
          <w:lang w:eastAsia="zh-CN"/>
        </w:rPr>
        <w:t>四</w:t>
      </w:r>
      <w:r>
        <w:rPr>
          <w:rFonts w:hint="eastAsia" w:ascii="宋体" w:hAnsi="宋体" w:cs="宋体"/>
          <w:color w:val="auto"/>
          <w:sz w:val="28"/>
        </w:rPr>
        <w:t>、  投标文件的递交</w:t>
      </w:r>
    </w:p>
    <w:p>
      <w:pPr>
        <w:snapToGrid w:val="0"/>
        <w:spacing w:line="480" w:lineRule="auto"/>
        <w:ind w:firstLine="1411" w:firstLineChars="504"/>
        <w:rPr>
          <w:rFonts w:ascii="宋体" w:hAnsi="宋体" w:cs="宋体"/>
          <w:color w:val="auto"/>
          <w:sz w:val="28"/>
        </w:rPr>
      </w:pPr>
      <w:r>
        <w:rPr>
          <w:rFonts w:hint="eastAsia" w:ascii="宋体" w:hAnsi="宋体" w:cs="宋体"/>
          <w:color w:val="auto"/>
          <w:sz w:val="28"/>
          <w:lang w:eastAsia="zh-CN"/>
        </w:rPr>
        <w:t>五、</w:t>
      </w:r>
      <w:r>
        <w:rPr>
          <w:rFonts w:hint="eastAsia" w:ascii="宋体" w:hAnsi="宋体" w:cs="宋体"/>
          <w:color w:val="auto"/>
          <w:sz w:val="28"/>
        </w:rPr>
        <w:t xml:space="preserve">  开标、评审</w:t>
      </w:r>
    </w:p>
    <w:p>
      <w:pPr>
        <w:snapToGrid w:val="0"/>
        <w:spacing w:line="480" w:lineRule="auto"/>
        <w:ind w:firstLine="1411" w:firstLineChars="504"/>
        <w:rPr>
          <w:rFonts w:hint="eastAsia" w:ascii="宋体" w:hAnsi="宋体" w:cs="宋体"/>
          <w:color w:val="auto"/>
          <w:sz w:val="28"/>
        </w:rPr>
      </w:pPr>
      <w:r>
        <w:rPr>
          <w:rFonts w:hint="eastAsia" w:ascii="宋体" w:hAnsi="宋体" w:cs="宋体"/>
          <w:color w:val="auto"/>
          <w:sz w:val="28"/>
          <w:lang w:eastAsia="zh-CN"/>
        </w:rPr>
        <w:t>六</w:t>
      </w:r>
      <w:r>
        <w:rPr>
          <w:rFonts w:hint="eastAsia" w:ascii="宋体" w:hAnsi="宋体" w:cs="宋体"/>
          <w:color w:val="auto"/>
          <w:sz w:val="28"/>
        </w:rPr>
        <w:t>、  中选及合同签订</w:t>
      </w:r>
    </w:p>
    <w:p>
      <w:pPr>
        <w:pStyle w:val="3"/>
        <w:rPr>
          <w:rFonts w:hint="default" w:ascii="宋体" w:hAnsi="宋体" w:cs="宋体" w:eastAsiaTheme="minorEastAsia"/>
          <w:b w:val="0"/>
          <w:bCs w:val="0"/>
          <w:color w:val="auto"/>
          <w:kern w:val="2"/>
          <w:sz w:val="28"/>
          <w:szCs w:val="24"/>
          <w:lang w:val="en-US" w:eastAsia="zh-CN" w:bidi="ar-SA"/>
        </w:rPr>
      </w:pPr>
      <w:r>
        <w:rPr>
          <w:rFonts w:hint="eastAsia" w:ascii="宋体" w:hAnsi="宋体" w:cs="宋体"/>
          <w:color w:val="auto"/>
          <w:sz w:val="28"/>
          <w:lang w:val="en-US" w:eastAsia="zh-CN"/>
        </w:rPr>
        <w:t xml:space="preserve">    </w:t>
      </w:r>
      <w:r>
        <w:rPr>
          <w:rFonts w:hint="eastAsia" w:ascii="宋体" w:hAnsi="宋体" w:cs="宋体" w:eastAsiaTheme="minorEastAsia"/>
          <w:b w:val="0"/>
          <w:bCs w:val="0"/>
          <w:color w:val="auto"/>
          <w:kern w:val="2"/>
          <w:sz w:val="28"/>
          <w:szCs w:val="24"/>
          <w:lang w:val="en-US" w:eastAsia="zh-CN" w:bidi="ar-SA"/>
        </w:rPr>
        <w:t>第五部分    合同范本</w:t>
      </w:r>
    </w:p>
    <w:p>
      <w:pPr>
        <w:snapToGrid w:val="0"/>
        <w:spacing w:line="480" w:lineRule="auto"/>
        <w:ind w:firstLine="560" w:firstLineChars="200"/>
        <w:rPr>
          <w:rFonts w:ascii="宋体" w:hAnsi="宋体" w:cs="宋体"/>
          <w:color w:val="auto"/>
          <w:sz w:val="28"/>
        </w:rPr>
      </w:pPr>
      <w:r>
        <w:rPr>
          <w:rFonts w:hint="eastAsia" w:ascii="宋体" w:hAnsi="宋体" w:cs="宋体"/>
          <w:color w:val="auto"/>
          <w:sz w:val="28"/>
        </w:rPr>
        <w:t>第</w:t>
      </w:r>
      <w:r>
        <w:rPr>
          <w:rFonts w:hint="eastAsia" w:ascii="宋体" w:hAnsi="宋体" w:cs="宋体"/>
          <w:color w:val="auto"/>
          <w:sz w:val="28"/>
          <w:lang w:eastAsia="zh-CN"/>
        </w:rPr>
        <w:t>六</w:t>
      </w:r>
      <w:r>
        <w:rPr>
          <w:rFonts w:hint="eastAsia" w:ascii="宋体" w:hAnsi="宋体" w:cs="宋体"/>
          <w:color w:val="auto"/>
          <w:sz w:val="28"/>
        </w:rPr>
        <w:t xml:space="preserve">部分   </w:t>
      </w:r>
      <w:r>
        <w:rPr>
          <w:rFonts w:hint="eastAsia" w:ascii="宋体" w:hAnsi="宋体" w:cs="宋体"/>
          <w:color w:val="auto"/>
          <w:sz w:val="28"/>
          <w:lang w:val="en-US" w:eastAsia="zh-CN"/>
        </w:rPr>
        <w:t xml:space="preserve"> </w:t>
      </w:r>
      <w:r>
        <w:rPr>
          <w:rFonts w:hint="eastAsia" w:ascii="宋体" w:hAnsi="宋体" w:cs="宋体"/>
          <w:color w:val="auto"/>
          <w:sz w:val="28"/>
        </w:rPr>
        <w:t>投标文件格式</w:t>
      </w:r>
    </w:p>
    <w:p>
      <w:pPr>
        <w:snapToGrid w:val="0"/>
        <w:spacing w:line="360" w:lineRule="auto"/>
        <w:jc w:val="center"/>
        <w:outlineLvl w:val="3"/>
        <w:rPr>
          <w:rFonts w:ascii="宋体" w:hAnsi="宋体" w:cs="宋体"/>
          <w:b/>
          <w:color w:val="auto"/>
          <w:sz w:val="30"/>
        </w:rPr>
      </w:pPr>
      <w:r>
        <w:rPr>
          <w:rFonts w:hint="eastAsia" w:ascii="宋体" w:hAnsi="宋体"/>
          <w:color w:val="auto"/>
        </w:rPr>
        <w:br w:type="page"/>
      </w:r>
      <w:r>
        <w:rPr>
          <w:rFonts w:hint="eastAsia" w:ascii="宋体" w:hAnsi="宋体" w:cs="宋体"/>
          <w:b/>
          <w:color w:val="auto"/>
          <w:sz w:val="30"/>
        </w:rPr>
        <w:t>第一部分  投标邀请</w:t>
      </w:r>
    </w:p>
    <w:p>
      <w:pPr>
        <w:tabs>
          <w:tab w:val="left" w:pos="670"/>
          <w:tab w:val="center" w:pos="4252"/>
        </w:tabs>
        <w:spacing w:line="360" w:lineRule="auto"/>
        <w:jc w:val="left"/>
        <w:rPr>
          <w:rFonts w:ascii="宋体" w:hAnsi="宋体" w:cs="宋体"/>
          <w:color w:val="auto"/>
          <w:sz w:val="28"/>
        </w:rPr>
      </w:pPr>
      <w:r>
        <w:rPr>
          <w:rFonts w:hint="eastAsia" w:ascii="宋体" w:hAnsi="宋体" w:cs="宋体"/>
          <w:color w:val="auto"/>
          <w:sz w:val="28"/>
        </w:rPr>
        <w:t>重庆对外建设（集团）有限公司就</w:t>
      </w:r>
      <w:r>
        <w:rPr>
          <w:rFonts w:hint="eastAsia" w:ascii="宋体" w:hAnsi="宋体" w:cs="宋体"/>
          <w:color w:val="auto"/>
          <w:sz w:val="28"/>
          <w:u w:val="single"/>
          <w:lang w:val="en-US" w:eastAsia="zh-CN"/>
        </w:rPr>
        <w:t>坦桑尼亚分公司塔波拉市政道路升级项目和姆比亚道路升级项目自卸车采购</w:t>
      </w:r>
      <w:r>
        <w:rPr>
          <w:rFonts w:hint="eastAsia" w:ascii="宋体" w:hAnsi="宋体" w:cs="宋体"/>
          <w:color w:val="auto"/>
          <w:sz w:val="28"/>
        </w:rPr>
        <w:t>进行企业内部招标（简称“招标”），现邀请贵公司参与投标，并按本招标文件的规定提交投标文件。</w:t>
      </w:r>
    </w:p>
    <w:p>
      <w:pPr>
        <w:snapToGrid w:val="0"/>
        <w:ind w:firstLine="560" w:firstLineChars="200"/>
        <w:jc w:val="left"/>
        <w:rPr>
          <w:rFonts w:hint="eastAsia" w:ascii="宋体" w:hAnsi="宋体" w:cs="宋体"/>
          <w:bCs/>
          <w:color w:val="auto"/>
          <w:sz w:val="28"/>
        </w:rPr>
      </w:pPr>
      <w:r>
        <w:rPr>
          <w:rFonts w:hint="eastAsia" w:ascii="宋体" w:hAnsi="宋体" w:cs="宋体"/>
          <w:bCs/>
          <w:color w:val="auto"/>
          <w:sz w:val="28"/>
        </w:rPr>
        <w:t>1、项目名称：</w:t>
      </w:r>
      <w:r>
        <w:rPr>
          <w:rFonts w:hint="eastAsia" w:ascii="宋体" w:hAnsi="宋体" w:cs="宋体"/>
          <w:bCs/>
          <w:color w:val="auto"/>
          <w:sz w:val="28"/>
          <w:lang w:val="en-US" w:eastAsia="zh-CN"/>
        </w:rPr>
        <w:t>坦桑尼亚分公司塔波拉市政道路升级项目和姆比亚道路升级项目</w:t>
      </w:r>
      <w:r>
        <w:rPr>
          <w:rFonts w:hint="eastAsia" w:ascii="宋体" w:hAnsi="宋体" w:cs="宋体"/>
          <w:bCs/>
          <w:color w:val="auto"/>
          <w:sz w:val="28"/>
        </w:rPr>
        <w:t>。</w:t>
      </w:r>
    </w:p>
    <w:p>
      <w:pPr>
        <w:snapToGrid w:val="0"/>
        <w:ind w:firstLine="560" w:firstLineChars="200"/>
        <w:jc w:val="left"/>
        <w:rPr>
          <w:rFonts w:hint="eastAsia" w:ascii="宋体" w:hAnsi="宋体" w:cs="宋体"/>
          <w:bCs/>
          <w:color w:val="auto"/>
          <w:sz w:val="28"/>
        </w:rPr>
      </w:pPr>
    </w:p>
    <w:p>
      <w:pPr>
        <w:snapToGrid w:val="0"/>
        <w:ind w:firstLine="560" w:firstLineChars="200"/>
        <w:jc w:val="left"/>
        <w:rPr>
          <w:rFonts w:ascii="宋体" w:hAnsi="宋体" w:cs="宋体"/>
          <w:bCs/>
          <w:color w:val="auto"/>
          <w:sz w:val="28"/>
        </w:rPr>
      </w:pPr>
      <w:r>
        <w:rPr>
          <w:rFonts w:hint="eastAsia" w:ascii="宋体" w:hAnsi="宋体" w:cs="宋体"/>
          <w:bCs/>
          <w:color w:val="auto"/>
          <w:sz w:val="28"/>
        </w:rPr>
        <w:t>2、型号/技术规格、供货数量：</w:t>
      </w:r>
      <w:r>
        <w:rPr>
          <w:rFonts w:hint="eastAsia" w:ascii="宋体" w:hAnsi="宋体" w:cs="宋体"/>
          <w:bCs/>
          <w:color w:val="auto"/>
          <w:sz w:val="28"/>
          <w:szCs w:val="22"/>
          <w:u w:val="none"/>
          <w:lang w:val="en-US" w:eastAsia="zh-CN"/>
        </w:rPr>
        <w:t>详见招标报价文件</w:t>
      </w:r>
      <w:r>
        <w:rPr>
          <w:rFonts w:hint="eastAsia" w:ascii="宋体" w:hAnsi="宋体" w:cs="宋体"/>
          <w:bCs/>
          <w:color w:val="auto"/>
          <w:sz w:val="28"/>
        </w:rPr>
        <w:t>。</w:t>
      </w:r>
    </w:p>
    <w:p>
      <w:pPr>
        <w:snapToGrid w:val="0"/>
        <w:ind w:firstLine="560" w:firstLineChars="200"/>
        <w:jc w:val="left"/>
        <w:rPr>
          <w:rFonts w:ascii="宋体" w:hAnsi="宋体" w:cs="宋体"/>
          <w:bCs/>
          <w:color w:val="auto"/>
          <w:sz w:val="28"/>
        </w:rPr>
      </w:pPr>
    </w:p>
    <w:p>
      <w:pPr>
        <w:snapToGrid w:val="0"/>
        <w:spacing w:line="360" w:lineRule="auto"/>
        <w:ind w:firstLine="560" w:firstLineChars="200"/>
        <w:rPr>
          <w:rFonts w:hint="eastAsia" w:ascii="宋体" w:hAnsi="宋体" w:cs="宋体"/>
          <w:bCs/>
          <w:color w:val="auto"/>
          <w:sz w:val="28"/>
        </w:rPr>
      </w:pPr>
      <w:r>
        <w:rPr>
          <w:rFonts w:hint="eastAsia" w:ascii="宋体" w:hAnsi="宋体" w:cs="宋体"/>
          <w:bCs/>
          <w:color w:val="auto"/>
          <w:sz w:val="28"/>
        </w:rPr>
        <w:t>3、供货周期：</w:t>
      </w:r>
      <w:r>
        <w:rPr>
          <w:rFonts w:hint="eastAsia" w:ascii="宋体" w:hAnsi="宋体" w:cs="宋体"/>
          <w:bCs/>
          <w:color w:val="auto"/>
          <w:sz w:val="28"/>
          <w:lang w:eastAsia="zh-CN"/>
        </w:rPr>
        <w:t>签订合同后</w:t>
      </w:r>
      <w:r>
        <w:rPr>
          <w:rFonts w:hint="eastAsia" w:ascii="宋体" w:hAnsi="宋体" w:cs="宋体"/>
          <w:bCs/>
          <w:color w:val="auto"/>
          <w:sz w:val="28"/>
          <w:lang w:val="en-US" w:eastAsia="zh-CN"/>
        </w:rPr>
        <w:t>50天内到达</w:t>
      </w:r>
      <w:r>
        <w:rPr>
          <w:rFonts w:hint="eastAsia" w:ascii="宋体" w:hAnsi="宋体" w:cs="宋体"/>
          <w:bCs/>
          <w:color w:val="auto"/>
          <w:sz w:val="28"/>
        </w:rPr>
        <w:t>达累斯萨拉姆</w:t>
      </w:r>
      <w:r>
        <w:rPr>
          <w:rFonts w:hint="eastAsia" w:ascii="宋体" w:hAnsi="宋体" w:cs="宋体"/>
          <w:bCs/>
          <w:color w:val="auto"/>
          <w:sz w:val="28"/>
          <w:lang w:val="en-US" w:eastAsia="zh-CN"/>
        </w:rPr>
        <w:t>港</w:t>
      </w:r>
      <w:r>
        <w:rPr>
          <w:rFonts w:hint="eastAsia" w:ascii="宋体" w:hAnsi="宋体" w:cs="宋体"/>
          <w:bCs/>
          <w:color w:val="auto"/>
          <w:sz w:val="28"/>
        </w:rPr>
        <w:t>。</w:t>
      </w:r>
    </w:p>
    <w:p>
      <w:pPr>
        <w:snapToGrid w:val="0"/>
        <w:spacing w:line="360" w:lineRule="auto"/>
        <w:ind w:firstLine="560" w:firstLineChars="200"/>
        <w:rPr>
          <w:rFonts w:ascii="宋体" w:hAnsi="宋体" w:cs="宋体"/>
          <w:bCs/>
          <w:color w:val="auto"/>
          <w:sz w:val="28"/>
        </w:rPr>
      </w:pPr>
      <w:r>
        <w:rPr>
          <w:rFonts w:hint="eastAsia" w:ascii="宋体" w:hAnsi="宋体" w:cs="宋体"/>
          <w:bCs/>
          <w:color w:val="auto"/>
          <w:sz w:val="28"/>
        </w:rPr>
        <w:t>4、发放招标文件、答疑及开标（即投标文件递交时间）：详见《投标人须知前附表》。</w:t>
      </w:r>
    </w:p>
    <w:p>
      <w:pPr>
        <w:snapToGrid w:val="0"/>
        <w:spacing w:line="360" w:lineRule="auto"/>
        <w:ind w:firstLine="560" w:firstLineChars="200"/>
        <w:jc w:val="left"/>
        <w:rPr>
          <w:rFonts w:ascii="宋体" w:hAnsi="宋体" w:cs="宋体"/>
          <w:bCs/>
          <w:color w:val="auto"/>
          <w:sz w:val="28"/>
        </w:rPr>
      </w:pPr>
      <w:r>
        <w:rPr>
          <w:rFonts w:hint="eastAsia" w:ascii="宋体" w:hAnsi="宋体" w:cs="宋体"/>
          <w:bCs/>
          <w:color w:val="auto"/>
          <w:sz w:val="28"/>
          <w:lang w:val="en-US" w:eastAsia="zh-CN"/>
        </w:rPr>
        <w:t>5</w:t>
      </w:r>
      <w:r>
        <w:rPr>
          <w:rFonts w:hint="eastAsia" w:ascii="宋体" w:hAnsi="宋体" w:cs="宋体"/>
          <w:bCs/>
          <w:color w:val="auto"/>
          <w:sz w:val="28"/>
        </w:rPr>
        <w:t>、招标文件发放时间：</w:t>
      </w:r>
      <w:r>
        <w:rPr>
          <w:rFonts w:hint="eastAsia" w:ascii="宋体" w:hAnsi="宋体" w:cs="宋体"/>
          <w:bCs/>
          <w:color w:val="auto"/>
          <w:sz w:val="28"/>
          <w:lang w:val="en-US" w:eastAsia="zh-CN"/>
        </w:rPr>
        <w:t xml:space="preserve">2024年3月28日 </w:t>
      </w:r>
      <w:r>
        <w:rPr>
          <w:rFonts w:hint="eastAsia" w:ascii="宋体" w:hAnsi="宋体" w:cs="宋体"/>
          <w:bCs/>
          <w:color w:val="auto"/>
          <w:sz w:val="28"/>
        </w:rPr>
        <w:t>。</w:t>
      </w:r>
    </w:p>
    <w:p>
      <w:pPr>
        <w:snapToGrid w:val="0"/>
        <w:spacing w:line="360" w:lineRule="auto"/>
        <w:ind w:firstLine="560" w:firstLineChars="200"/>
        <w:rPr>
          <w:rFonts w:ascii="宋体" w:hAnsi="宋体" w:eastAsia="宋体" w:cs="宋体"/>
          <w:bCs/>
          <w:color w:val="auto"/>
          <w:sz w:val="28"/>
          <w:szCs w:val="22"/>
        </w:rPr>
      </w:pPr>
      <w:r>
        <w:rPr>
          <w:rFonts w:hint="eastAsia" w:ascii="宋体" w:hAnsi="宋体" w:eastAsia="宋体" w:cs="宋体"/>
          <w:bCs/>
          <w:color w:val="auto"/>
          <w:sz w:val="28"/>
          <w:szCs w:val="22"/>
          <w:lang w:val="en-US" w:eastAsia="zh-CN"/>
        </w:rPr>
        <w:t>6</w:t>
      </w:r>
      <w:r>
        <w:rPr>
          <w:rFonts w:hint="eastAsia" w:ascii="宋体" w:hAnsi="宋体" w:eastAsia="宋体" w:cs="宋体"/>
          <w:bCs/>
          <w:color w:val="auto"/>
          <w:sz w:val="28"/>
          <w:szCs w:val="22"/>
        </w:rPr>
        <w:t>、公示时间及网址：详见《投标人须知前附表》。</w:t>
      </w:r>
    </w:p>
    <w:p>
      <w:pPr>
        <w:snapToGrid w:val="0"/>
        <w:spacing w:line="360" w:lineRule="auto"/>
        <w:ind w:firstLine="560" w:firstLineChars="200"/>
        <w:rPr>
          <w:rFonts w:ascii="宋体" w:hAnsi="宋体" w:cs="宋体"/>
          <w:bCs/>
          <w:color w:val="auto"/>
          <w:sz w:val="28"/>
        </w:rPr>
      </w:pPr>
      <w:r>
        <w:rPr>
          <w:rFonts w:hint="eastAsia" w:ascii="宋体" w:hAnsi="宋体" w:cs="宋体"/>
          <w:bCs/>
          <w:color w:val="auto"/>
          <w:sz w:val="28"/>
          <w:lang w:val="en-US" w:eastAsia="zh-CN"/>
        </w:rPr>
        <w:t>7</w:t>
      </w:r>
      <w:r>
        <w:rPr>
          <w:rFonts w:hint="eastAsia" w:ascii="宋体" w:hAnsi="宋体" w:cs="宋体"/>
          <w:bCs/>
          <w:color w:val="auto"/>
          <w:sz w:val="28"/>
        </w:rPr>
        <w:t>、递交投标文件截止时间、地点：详见《投标人须知前附表》。</w:t>
      </w:r>
    </w:p>
    <w:p>
      <w:pPr>
        <w:snapToGrid w:val="0"/>
        <w:spacing w:line="360" w:lineRule="auto"/>
        <w:ind w:firstLine="560" w:firstLineChars="200"/>
        <w:rPr>
          <w:rFonts w:ascii="宋体" w:hAnsi="宋体" w:cs="宋体"/>
          <w:bCs/>
          <w:color w:val="auto"/>
          <w:sz w:val="28"/>
        </w:rPr>
      </w:pPr>
      <w:r>
        <w:rPr>
          <w:rFonts w:hint="eastAsia" w:ascii="宋体" w:hAnsi="宋体" w:cs="宋体"/>
          <w:bCs/>
          <w:color w:val="auto"/>
          <w:sz w:val="28"/>
          <w:lang w:val="en-US" w:eastAsia="zh-CN"/>
        </w:rPr>
        <w:t>8</w:t>
      </w:r>
      <w:r>
        <w:rPr>
          <w:rFonts w:hint="eastAsia" w:ascii="宋体" w:hAnsi="宋体" w:cs="宋体"/>
          <w:bCs/>
          <w:color w:val="auto"/>
          <w:sz w:val="28"/>
        </w:rPr>
        <w:t>、开标时间、地点：详见《投标人须知前附表》。逾期递交投标文件或递交不符合规定的投标文件恕不接受。</w:t>
      </w:r>
    </w:p>
    <w:p>
      <w:pPr>
        <w:snapToGrid w:val="0"/>
        <w:spacing w:line="360" w:lineRule="auto"/>
        <w:ind w:firstLine="2800" w:firstLineChars="1000"/>
        <w:jc w:val="left"/>
        <w:rPr>
          <w:rFonts w:ascii="宋体" w:hAnsi="宋体" w:cs="宋体"/>
          <w:bCs/>
          <w:color w:val="auto"/>
          <w:sz w:val="28"/>
        </w:rPr>
      </w:pPr>
      <w:r>
        <w:rPr>
          <w:rFonts w:hint="eastAsia" w:ascii="宋体" w:hAnsi="宋体" w:cs="宋体"/>
          <w:bCs/>
          <w:color w:val="auto"/>
          <w:sz w:val="28"/>
        </w:rPr>
        <w:t>采购单位：</w:t>
      </w:r>
      <w:r>
        <w:rPr>
          <w:rFonts w:hint="eastAsia" w:ascii="宋体" w:hAnsi="宋体" w:eastAsia="宋体" w:cs="宋体"/>
          <w:color w:val="auto"/>
          <w:sz w:val="28"/>
          <w:u w:val="single"/>
        </w:rPr>
        <w:t>重庆对外建设（集团）有限公司</w:t>
      </w:r>
    </w:p>
    <w:p>
      <w:pPr>
        <w:snapToGrid w:val="0"/>
        <w:spacing w:line="360" w:lineRule="auto"/>
        <w:ind w:firstLine="2800" w:firstLineChars="1000"/>
        <w:jc w:val="left"/>
        <w:rPr>
          <w:rFonts w:ascii="宋体" w:hAnsi="宋体" w:cs="宋体"/>
          <w:bCs/>
          <w:color w:val="auto"/>
          <w:sz w:val="28"/>
        </w:rPr>
      </w:pPr>
      <w:r>
        <w:rPr>
          <w:rFonts w:hint="eastAsia" w:ascii="宋体" w:hAnsi="宋体" w:cs="宋体"/>
          <w:bCs/>
          <w:color w:val="auto"/>
          <w:sz w:val="28"/>
        </w:rPr>
        <w:t>日    期：</w:t>
      </w:r>
      <w:r>
        <w:rPr>
          <w:rFonts w:hint="eastAsia" w:ascii="宋体" w:hAnsi="宋体" w:cs="宋体"/>
          <w:bCs/>
          <w:color w:val="auto"/>
          <w:sz w:val="28"/>
          <w:u w:val="single"/>
          <w:lang w:val="en-US" w:eastAsia="zh-CN"/>
        </w:rPr>
        <w:t>2024年3月28日</w:t>
      </w:r>
      <w:r>
        <w:rPr>
          <w:rFonts w:hint="eastAsia" w:ascii="宋体" w:hAnsi="宋体" w:cs="宋体"/>
          <w:bCs/>
          <w:color w:val="auto"/>
          <w:sz w:val="28"/>
        </w:rPr>
        <w:t xml:space="preserve">                 </w:t>
      </w:r>
    </w:p>
    <w:p>
      <w:pPr>
        <w:snapToGrid w:val="0"/>
        <w:spacing w:line="360" w:lineRule="auto"/>
        <w:ind w:firstLine="2800" w:firstLineChars="1000"/>
        <w:jc w:val="left"/>
        <w:rPr>
          <w:rFonts w:hint="eastAsia" w:ascii="宋体" w:hAnsi="宋体" w:cs="宋体" w:eastAsiaTheme="minorEastAsia"/>
          <w:bCs/>
          <w:color w:val="auto"/>
          <w:sz w:val="28"/>
          <w:lang w:eastAsia="zh-CN"/>
        </w:rPr>
      </w:pPr>
      <w:r>
        <w:rPr>
          <w:rFonts w:hint="eastAsia" w:ascii="宋体" w:hAnsi="宋体" w:cs="宋体"/>
          <w:bCs/>
          <w:color w:val="auto"/>
          <w:sz w:val="28"/>
        </w:rPr>
        <w:t>联系人：</w:t>
      </w:r>
      <w:r>
        <w:rPr>
          <w:rFonts w:hint="eastAsia" w:ascii="宋体" w:hAnsi="宋体" w:cs="宋体"/>
          <w:color w:val="auto"/>
          <w:sz w:val="28"/>
          <w:u w:val="single"/>
          <w:lang w:eastAsia="zh-CN"/>
        </w:rPr>
        <w:t>招采部</w:t>
      </w:r>
    </w:p>
    <w:p>
      <w:pPr>
        <w:snapToGrid w:val="0"/>
        <w:spacing w:line="360" w:lineRule="auto"/>
        <w:ind w:firstLine="2800" w:firstLineChars="1000"/>
        <w:jc w:val="left"/>
        <w:rPr>
          <w:rFonts w:ascii="宋体" w:hAnsi="宋体" w:cs="宋体"/>
          <w:bCs/>
          <w:color w:val="auto"/>
          <w:sz w:val="28"/>
        </w:rPr>
      </w:pPr>
      <w:r>
        <w:rPr>
          <w:rFonts w:hint="eastAsia" w:ascii="宋体" w:hAnsi="宋体" w:cs="宋体"/>
          <w:bCs/>
          <w:color w:val="auto"/>
          <w:sz w:val="28"/>
        </w:rPr>
        <w:t>联系方式：</w:t>
      </w:r>
      <w:r>
        <w:rPr>
          <w:rFonts w:hint="eastAsia" w:ascii="宋体" w:hAnsi="宋体"/>
          <w:color w:val="auto"/>
          <w:sz w:val="28"/>
          <w:u w:val="single"/>
        </w:rPr>
        <w:t>023-63076532</w:t>
      </w:r>
    </w:p>
    <w:p>
      <w:pPr>
        <w:snapToGrid w:val="0"/>
        <w:jc w:val="center"/>
        <w:outlineLvl w:val="3"/>
        <w:rPr>
          <w:rFonts w:ascii="宋体" w:hAnsi="宋体" w:cs="宋体"/>
          <w:b/>
          <w:color w:val="auto"/>
          <w:sz w:val="30"/>
        </w:rPr>
      </w:pPr>
      <w:r>
        <w:rPr>
          <w:rFonts w:hint="eastAsia" w:ascii="宋体" w:hAnsi="宋体"/>
          <w:color w:val="auto"/>
          <w:sz w:val="28"/>
        </w:rPr>
        <w:br w:type="page"/>
      </w:r>
      <w:r>
        <w:rPr>
          <w:rFonts w:hint="eastAsia" w:ascii="宋体" w:hAnsi="宋体" w:cs="宋体"/>
          <w:b/>
          <w:color w:val="auto"/>
          <w:sz w:val="30"/>
        </w:rPr>
        <w:t>第二部分  投标人须知前附表</w:t>
      </w:r>
    </w:p>
    <w:tbl>
      <w:tblPr>
        <w:tblStyle w:val="9"/>
        <w:tblW w:w="8439" w:type="dxa"/>
        <w:tblInd w:w="215"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37"/>
        <w:gridCol w:w="1940"/>
        <w:gridCol w:w="5762"/>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ind w:right="-358"/>
              <w:textAlignment w:val="auto"/>
              <w:rPr>
                <w:rFonts w:ascii="宋体" w:hAnsi="宋体" w:cs="宋体"/>
                <w:color w:val="auto"/>
                <w:szCs w:val="21"/>
              </w:rPr>
            </w:pPr>
            <w:r>
              <w:rPr>
                <w:rFonts w:hint="eastAsia" w:ascii="宋体" w:hAnsi="宋体" w:cs="宋体"/>
                <w:color w:val="auto"/>
                <w:szCs w:val="21"/>
              </w:rPr>
              <w:t>序号</w:t>
            </w:r>
          </w:p>
        </w:tc>
        <w:tc>
          <w:tcPr>
            <w:tcW w:w="1940"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center"/>
              <w:textAlignment w:val="auto"/>
              <w:rPr>
                <w:rFonts w:ascii="宋体" w:hAnsi="宋体" w:cs="宋体"/>
                <w:color w:val="auto"/>
                <w:szCs w:val="21"/>
              </w:rPr>
            </w:pPr>
            <w:r>
              <w:rPr>
                <w:rFonts w:hint="eastAsia" w:ascii="宋体" w:hAnsi="宋体" w:cs="宋体"/>
                <w:color w:val="auto"/>
                <w:szCs w:val="21"/>
              </w:rPr>
              <w:t>内    容</w:t>
            </w:r>
          </w:p>
        </w:tc>
        <w:tc>
          <w:tcPr>
            <w:tcW w:w="5762"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tabs>
                <w:tab w:val="left" w:pos="1180"/>
              </w:tabs>
              <w:kinsoku/>
              <w:wordWrap/>
              <w:overflowPunct/>
              <w:topLinePunct w:val="0"/>
              <w:autoSpaceDE/>
              <w:autoSpaceDN/>
              <w:bidi w:val="0"/>
              <w:adjustRightInd/>
              <w:snapToGrid w:val="0"/>
              <w:spacing w:line="320" w:lineRule="exact"/>
              <w:jc w:val="center"/>
              <w:textAlignment w:val="auto"/>
              <w:rPr>
                <w:rFonts w:ascii="宋体" w:hAnsi="宋体" w:cs="宋体"/>
                <w:color w:val="auto"/>
                <w:szCs w:val="21"/>
              </w:rPr>
            </w:pPr>
            <w:r>
              <w:rPr>
                <w:rFonts w:hint="eastAsia" w:ascii="宋体" w:hAnsi="宋体" w:cs="宋体"/>
                <w:color w:val="auto"/>
                <w:szCs w:val="21"/>
              </w:rPr>
              <w:t>说明与要求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5" w:hRule="atLeast"/>
        </w:trPr>
        <w:tc>
          <w:tcPr>
            <w:tcW w:w="737" w:type="dxa"/>
            <w:tcBorders>
              <w:top w:val="single" w:color="auto" w:sz="4" w:space="0"/>
              <w:left w:val="single" w:color="auto" w:sz="4" w:space="0"/>
              <w:bottom w:val="nil"/>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center"/>
              <w:textAlignment w:val="auto"/>
              <w:rPr>
                <w:rFonts w:ascii="宋体" w:hAnsi="宋体" w:cs="宋体"/>
                <w:color w:val="auto"/>
                <w:szCs w:val="21"/>
              </w:rPr>
            </w:pPr>
            <w:r>
              <w:rPr>
                <w:rFonts w:hint="eastAsia" w:ascii="宋体" w:hAnsi="宋体" w:cs="宋体"/>
                <w:color w:val="auto"/>
                <w:szCs w:val="21"/>
              </w:rPr>
              <w:t>1</w:t>
            </w:r>
          </w:p>
        </w:tc>
        <w:tc>
          <w:tcPr>
            <w:tcW w:w="1940" w:type="dxa"/>
            <w:tcBorders>
              <w:top w:val="single" w:color="auto" w:sz="4" w:space="0"/>
              <w:left w:val="single" w:color="auto" w:sz="4" w:space="0"/>
              <w:bottom w:val="nil"/>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center"/>
              <w:textAlignment w:val="auto"/>
              <w:rPr>
                <w:rFonts w:ascii="宋体" w:hAnsi="宋体" w:cs="宋体"/>
                <w:color w:val="auto"/>
                <w:szCs w:val="21"/>
              </w:rPr>
            </w:pPr>
            <w:r>
              <w:rPr>
                <w:rFonts w:hint="eastAsia" w:ascii="宋体" w:hAnsi="宋体" w:cs="宋体"/>
                <w:color w:val="auto"/>
                <w:szCs w:val="21"/>
                <w:lang w:eastAsia="zh-CN"/>
              </w:rPr>
              <w:t>项目名称</w:t>
            </w:r>
          </w:p>
        </w:tc>
        <w:tc>
          <w:tcPr>
            <w:tcW w:w="5762" w:type="dxa"/>
            <w:tcBorders>
              <w:top w:val="single" w:color="auto" w:sz="4" w:space="0"/>
              <w:left w:val="single" w:color="auto" w:sz="4" w:space="0"/>
              <w:bottom w:val="nil"/>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left"/>
              <w:textAlignment w:val="auto"/>
              <w:rPr>
                <w:rFonts w:ascii="宋体" w:hAnsi="宋体" w:cs="宋体"/>
                <w:color w:val="auto"/>
                <w:szCs w:val="21"/>
              </w:rPr>
            </w:pPr>
            <w:r>
              <w:rPr>
                <w:rFonts w:hint="eastAsia"/>
                <w:color w:val="auto"/>
                <w:lang w:val="en-US" w:eastAsia="zh-CN"/>
              </w:rPr>
              <w:t>坦桑尼亚分公司塔波拉市政道路升级项目和姆比亚道路升级项目</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trPr>
        <w:tc>
          <w:tcPr>
            <w:tcW w:w="737" w:type="dxa"/>
            <w:tcBorders>
              <w:top w:val="single" w:color="auto" w:sz="4" w:space="0"/>
              <w:left w:val="single" w:color="auto" w:sz="4" w:space="0"/>
              <w:bottom w:val="nil"/>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center"/>
              <w:textAlignment w:val="auto"/>
              <w:rPr>
                <w:rFonts w:ascii="宋体" w:hAnsi="宋体" w:cs="宋体"/>
                <w:color w:val="auto"/>
                <w:szCs w:val="21"/>
              </w:rPr>
            </w:pPr>
            <w:r>
              <w:rPr>
                <w:rFonts w:hint="eastAsia" w:ascii="宋体" w:hAnsi="宋体" w:cs="宋体"/>
                <w:color w:val="auto"/>
                <w:szCs w:val="21"/>
              </w:rPr>
              <w:t>2</w:t>
            </w:r>
          </w:p>
        </w:tc>
        <w:tc>
          <w:tcPr>
            <w:tcW w:w="1940" w:type="dxa"/>
            <w:tcBorders>
              <w:top w:val="single" w:color="auto" w:sz="4" w:space="0"/>
              <w:left w:val="single" w:color="auto" w:sz="4" w:space="0"/>
              <w:bottom w:val="nil"/>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center"/>
              <w:textAlignment w:val="auto"/>
              <w:rPr>
                <w:rFonts w:ascii="宋体" w:hAnsi="宋体" w:cs="宋体"/>
                <w:color w:val="auto"/>
                <w:szCs w:val="21"/>
              </w:rPr>
            </w:pPr>
            <w:r>
              <w:rPr>
                <w:rFonts w:hint="eastAsia" w:ascii="宋体" w:hAnsi="宋体" w:cs="宋体"/>
                <w:color w:val="auto"/>
                <w:szCs w:val="21"/>
              </w:rPr>
              <w:t>招标材料/设备</w:t>
            </w:r>
          </w:p>
          <w:p>
            <w:pPr>
              <w:pageBreakBefore w:val="0"/>
              <w:widowControl w:val="0"/>
              <w:kinsoku/>
              <w:wordWrap/>
              <w:overflowPunct/>
              <w:topLinePunct w:val="0"/>
              <w:autoSpaceDE/>
              <w:autoSpaceDN/>
              <w:bidi w:val="0"/>
              <w:adjustRightInd/>
              <w:snapToGrid w:val="0"/>
              <w:spacing w:line="320" w:lineRule="exact"/>
              <w:jc w:val="center"/>
              <w:textAlignment w:val="auto"/>
              <w:rPr>
                <w:rFonts w:ascii="宋体" w:hAnsi="宋体" w:cs="宋体"/>
                <w:color w:val="auto"/>
                <w:szCs w:val="21"/>
              </w:rPr>
            </w:pPr>
            <w:r>
              <w:rPr>
                <w:rFonts w:hint="eastAsia" w:ascii="宋体" w:hAnsi="宋体" w:cs="宋体"/>
                <w:color w:val="auto"/>
                <w:szCs w:val="21"/>
              </w:rPr>
              <w:t>名称及型号</w:t>
            </w:r>
          </w:p>
        </w:tc>
        <w:tc>
          <w:tcPr>
            <w:tcW w:w="5762" w:type="dxa"/>
            <w:tcBorders>
              <w:top w:val="single" w:color="auto" w:sz="4" w:space="0"/>
              <w:left w:val="single" w:color="auto" w:sz="4" w:space="0"/>
              <w:bottom w:val="nil"/>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left"/>
              <w:textAlignment w:val="auto"/>
              <w:rPr>
                <w:rFonts w:hint="eastAsia" w:eastAsia="宋体"/>
                <w:color w:val="auto"/>
                <w:lang w:val="en-US" w:eastAsia="zh-CN"/>
              </w:rPr>
            </w:pPr>
            <w:r>
              <w:rPr>
                <w:rFonts w:hint="eastAsia" w:ascii="宋体" w:hAnsi="宋体" w:cs="宋体"/>
                <w:color w:val="auto"/>
                <w:szCs w:val="21"/>
                <w:lang w:val="en-US" w:eastAsia="zh-CN"/>
              </w:rPr>
              <w:t>自卸车7台。发动机马力≥340匹,，载重方量≥19方，排放标准符合国II或国III排放标准。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trPr>
        <w:tc>
          <w:tcPr>
            <w:tcW w:w="737" w:type="dxa"/>
            <w:tcBorders>
              <w:top w:val="single" w:color="auto" w:sz="4" w:space="0"/>
              <w:left w:val="single" w:color="auto" w:sz="4" w:space="0"/>
              <w:bottom w:val="nil"/>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center"/>
              <w:textAlignment w:val="auto"/>
              <w:rPr>
                <w:rFonts w:ascii="宋体" w:hAnsi="宋体" w:cs="宋体"/>
                <w:color w:val="auto"/>
                <w:szCs w:val="21"/>
              </w:rPr>
            </w:pPr>
            <w:r>
              <w:rPr>
                <w:rFonts w:hint="eastAsia" w:ascii="宋体" w:hAnsi="宋体" w:cs="宋体"/>
                <w:color w:val="auto"/>
                <w:szCs w:val="21"/>
              </w:rPr>
              <w:t>3</w:t>
            </w:r>
          </w:p>
        </w:tc>
        <w:tc>
          <w:tcPr>
            <w:tcW w:w="1940" w:type="dxa"/>
            <w:tcBorders>
              <w:top w:val="single" w:color="auto" w:sz="4" w:space="0"/>
              <w:left w:val="single" w:color="auto" w:sz="4" w:space="0"/>
              <w:bottom w:val="nil"/>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cs="宋体" w:eastAsiaTheme="minorEastAsia"/>
                <w:color w:val="auto"/>
                <w:szCs w:val="21"/>
                <w:lang w:eastAsia="zh-CN"/>
              </w:rPr>
            </w:pPr>
            <w:r>
              <w:rPr>
                <w:rFonts w:hint="eastAsia" w:ascii="宋体" w:hAnsi="宋体" w:cs="宋体"/>
                <w:color w:val="auto"/>
                <w:szCs w:val="21"/>
              </w:rPr>
              <w:t>供货</w:t>
            </w:r>
            <w:r>
              <w:rPr>
                <w:rFonts w:hint="eastAsia" w:ascii="宋体" w:hAnsi="宋体" w:cs="宋体"/>
                <w:color w:val="auto"/>
                <w:szCs w:val="21"/>
                <w:lang w:eastAsia="zh-CN"/>
              </w:rPr>
              <w:t>期要求</w:t>
            </w:r>
          </w:p>
        </w:tc>
        <w:tc>
          <w:tcPr>
            <w:tcW w:w="5762" w:type="dxa"/>
            <w:tcBorders>
              <w:top w:val="single" w:color="auto" w:sz="4" w:space="0"/>
              <w:left w:val="single" w:color="auto" w:sz="4" w:space="0"/>
              <w:bottom w:val="nil"/>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textAlignment w:val="auto"/>
              <w:rPr>
                <w:rFonts w:hint="default" w:ascii="宋体" w:hAnsi="宋体" w:cs="宋体" w:eastAsiaTheme="minorEastAsia"/>
                <w:color w:val="auto"/>
                <w:szCs w:val="21"/>
                <w:lang w:val="en-US" w:eastAsia="zh-CN"/>
              </w:rPr>
            </w:pPr>
            <w:r>
              <w:rPr>
                <w:rFonts w:hint="eastAsia" w:ascii="宋体" w:hAnsi="宋体" w:cs="宋体"/>
                <w:color w:val="auto"/>
                <w:szCs w:val="21"/>
                <w:lang w:eastAsia="zh-CN"/>
              </w:rPr>
              <w:t>合同签订后</w:t>
            </w:r>
            <w:r>
              <w:rPr>
                <w:rFonts w:hint="eastAsia" w:ascii="宋体" w:hAnsi="宋体" w:cs="宋体"/>
                <w:color w:val="auto"/>
                <w:szCs w:val="21"/>
                <w:lang w:val="en-US" w:eastAsia="zh-CN"/>
              </w:rPr>
              <w:t>50天内到达</w:t>
            </w:r>
            <w:r>
              <w:rPr>
                <w:rFonts w:hint="eastAsia"/>
                <w:color w:val="auto"/>
              </w:rPr>
              <w:t>达累斯萨拉姆</w:t>
            </w:r>
            <w:r>
              <w:rPr>
                <w:rFonts w:hint="eastAsia"/>
                <w:color w:val="auto"/>
                <w:lang w:val="en-US" w:eastAsia="zh-CN"/>
              </w:rPr>
              <w:t>港</w:t>
            </w:r>
            <w:r>
              <w:rPr>
                <w:rFonts w:hint="eastAsia" w:ascii="宋体" w:hAnsi="宋体" w:cs="宋体"/>
                <w:color w:val="auto"/>
                <w:szCs w:val="21"/>
                <w:lang w:val="en-US"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87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center"/>
              <w:textAlignment w:val="auto"/>
              <w:rPr>
                <w:rFonts w:ascii="宋体" w:hAnsi="宋体" w:cs="宋体"/>
                <w:color w:val="auto"/>
                <w:szCs w:val="21"/>
              </w:rPr>
            </w:pPr>
            <w:r>
              <w:rPr>
                <w:rFonts w:hint="eastAsia" w:ascii="宋体" w:hAnsi="宋体" w:cs="宋体"/>
                <w:color w:val="auto"/>
                <w:szCs w:val="21"/>
              </w:rPr>
              <w:t>4</w:t>
            </w:r>
          </w:p>
        </w:tc>
        <w:tc>
          <w:tcPr>
            <w:tcW w:w="1940"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center"/>
              <w:textAlignment w:val="auto"/>
              <w:rPr>
                <w:rFonts w:ascii="宋体" w:hAnsi="宋体" w:cs="宋体"/>
                <w:color w:val="auto"/>
                <w:szCs w:val="21"/>
              </w:rPr>
            </w:pPr>
            <w:r>
              <w:rPr>
                <w:rFonts w:hint="eastAsia" w:ascii="宋体" w:hAnsi="宋体" w:cs="宋体"/>
                <w:color w:val="auto"/>
                <w:szCs w:val="21"/>
              </w:rPr>
              <w:t>供应商要求</w:t>
            </w:r>
          </w:p>
        </w:tc>
        <w:tc>
          <w:tcPr>
            <w:tcW w:w="5762" w:type="dxa"/>
            <w:tcBorders>
              <w:top w:val="single" w:color="auto" w:sz="4" w:space="0"/>
              <w:left w:val="single" w:color="auto" w:sz="4" w:space="0"/>
              <w:bottom w:val="single" w:color="auto" w:sz="4" w:space="0"/>
              <w:right w:val="single" w:color="auto" w:sz="4" w:space="0"/>
            </w:tcBorders>
            <w:shd w:val="clear" w:color="auto" w:fill="auto"/>
          </w:tcPr>
          <w:p>
            <w:pPr>
              <w:pageBreakBefore w:val="0"/>
              <w:widowControl w:val="0"/>
              <w:kinsoku/>
              <w:wordWrap/>
              <w:overflowPunct/>
              <w:topLinePunct w:val="0"/>
              <w:autoSpaceDE/>
              <w:autoSpaceDN/>
              <w:bidi w:val="0"/>
              <w:adjustRightInd/>
              <w:snapToGrid w:val="0"/>
              <w:spacing w:line="320" w:lineRule="exact"/>
              <w:jc w:val="left"/>
              <w:textAlignment w:val="auto"/>
              <w:rPr>
                <w:rFonts w:hint="eastAsia"/>
                <w:color w:val="auto"/>
                <w:lang w:val="en-US" w:eastAsia="zh-CN"/>
              </w:rPr>
            </w:pPr>
            <w:r>
              <w:rPr>
                <w:rFonts w:hint="eastAsia"/>
                <w:color w:val="auto"/>
                <w:lang w:val="en-US" w:eastAsia="zh-CN"/>
              </w:rPr>
              <w:t>1.投标人必须是响应招标的独立法人或其他组织。</w:t>
            </w:r>
          </w:p>
          <w:p>
            <w:pPr>
              <w:pageBreakBefore w:val="0"/>
              <w:widowControl w:val="0"/>
              <w:kinsoku/>
              <w:wordWrap/>
              <w:overflowPunct/>
              <w:topLinePunct w:val="0"/>
              <w:autoSpaceDE/>
              <w:autoSpaceDN/>
              <w:bidi w:val="0"/>
              <w:adjustRightInd/>
              <w:snapToGrid w:val="0"/>
              <w:spacing w:line="320" w:lineRule="exact"/>
              <w:jc w:val="left"/>
              <w:textAlignment w:val="auto"/>
              <w:rPr>
                <w:rFonts w:hint="eastAsia"/>
                <w:color w:val="auto"/>
                <w:lang w:val="en-US" w:eastAsia="zh-CN"/>
              </w:rPr>
            </w:pPr>
            <w:r>
              <w:rPr>
                <w:rFonts w:hint="eastAsia"/>
                <w:color w:val="auto"/>
                <w:lang w:val="en-US" w:eastAsia="zh-CN"/>
              </w:rPr>
              <w:t>2.投标人可以为设备制造商也可以为设备代理商。</w:t>
            </w:r>
          </w:p>
          <w:p>
            <w:pPr>
              <w:pageBreakBefore w:val="0"/>
              <w:widowControl w:val="0"/>
              <w:kinsoku/>
              <w:wordWrap/>
              <w:overflowPunct/>
              <w:topLinePunct w:val="0"/>
              <w:autoSpaceDE/>
              <w:autoSpaceDN/>
              <w:bidi w:val="0"/>
              <w:adjustRightInd/>
              <w:snapToGrid w:val="0"/>
              <w:spacing w:line="320" w:lineRule="exact"/>
              <w:jc w:val="left"/>
              <w:textAlignment w:val="auto"/>
              <w:rPr>
                <w:rFonts w:hint="eastAsia"/>
                <w:color w:val="auto"/>
                <w:lang w:val="en-US" w:eastAsia="zh-CN"/>
              </w:rPr>
            </w:pPr>
            <w:r>
              <w:rPr>
                <w:rFonts w:hint="eastAsia"/>
                <w:color w:val="auto"/>
                <w:lang w:val="en-US" w:eastAsia="zh-CN"/>
              </w:rPr>
              <w:t>3.投标人自2021年1月1日起至投标截止日止（以合同签订时间为准）在中国境内具有至少1个与本次招标货物类同的合同业绩（且单个合同总金额不低于40万美元或300万人民币）。</w:t>
            </w:r>
          </w:p>
          <w:p>
            <w:pPr>
              <w:pageBreakBefore w:val="0"/>
              <w:widowControl w:val="0"/>
              <w:kinsoku/>
              <w:wordWrap/>
              <w:overflowPunct/>
              <w:topLinePunct w:val="0"/>
              <w:autoSpaceDE/>
              <w:autoSpaceDN/>
              <w:bidi w:val="0"/>
              <w:adjustRightInd/>
              <w:snapToGrid w:val="0"/>
              <w:spacing w:line="320" w:lineRule="exact"/>
              <w:jc w:val="left"/>
              <w:textAlignment w:val="auto"/>
              <w:rPr>
                <w:rFonts w:hint="eastAsia"/>
                <w:color w:val="auto"/>
                <w:lang w:val="en-US" w:eastAsia="zh-CN"/>
              </w:rPr>
            </w:pPr>
            <w:r>
              <w:rPr>
                <w:rFonts w:hint="eastAsia"/>
                <w:color w:val="auto"/>
                <w:lang w:val="en-US" w:eastAsia="zh-CN"/>
              </w:rPr>
              <w:t>4.投标人必须是重庆对外建设(集团)有限公司合格供方库内单位，且无失信记录。</w:t>
            </w:r>
          </w:p>
          <w:p>
            <w:pPr>
              <w:pageBreakBefore w:val="0"/>
              <w:widowControl w:val="0"/>
              <w:kinsoku/>
              <w:wordWrap/>
              <w:overflowPunct/>
              <w:topLinePunct w:val="0"/>
              <w:autoSpaceDE/>
              <w:autoSpaceDN/>
              <w:bidi w:val="0"/>
              <w:adjustRightInd/>
              <w:snapToGrid w:val="0"/>
              <w:spacing w:line="320" w:lineRule="exact"/>
              <w:jc w:val="left"/>
              <w:textAlignment w:val="auto"/>
              <w:rPr>
                <w:rFonts w:hint="eastAsia"/>
                <w:color w:val="auto"/>
                <w:lang w:val="en-US" w:eastAsia="zh-CN"/>
              </w:rPr>
            </w:pPr>
            <w:r>
              <w:rPr>
                <w:rFonts w:hint="eastAsia"/>
                <w:color w:val="auto"/>
                <w:lang w:val="en-US" w:eastAsia="zh-CN"/>
              </w:rPr>
              <w:t>5.投标人营业执照经营范围应包含工程机械设备生产、销售相关经营范围。</w:t>
            </w:r>
          </w:p>
          <w:p>
            <w:pPr>
              <w:pageBreakBefore w:val="0"/>
              <w:widowControl w:val="0"/>
              <w:kinsoku/>
              <w:wordWrap/>
              <w:overflowPunct/>
              <w:topLinePunct w:val="0"/>
              <w:autoSpaceDE/>
              <w:autoSpaceDN/>
              <w:bidi w:val="0"/>
              <w:adjustRightInd/>
              <w:snapToGrid w:val="0"/>
              <w:spacing w:line="320" w:lineRule="exact"/>
              <w:jc w:val="left"/>
              <w:textAlignment w:val="auto"/>
              <w:rPr>
                <w:rFonts w:hint="default"/>
                <w:color w:val="auto"/>
                <w:lang w:val="en-US" w:eastAsia="zh-CN"/>
              </w:rPr>
            </w:pPr>
            <w:r>
              <w:rPr>
                <w:rFonts w:hint="eastAsia"/>
                <w:color w:val="auto"/>
                <w:lang w:val="en-US" w:eastAsia="zh-CN"/>
              </w:rPr>
              <w:t>6.投标人需在坦桑尼亚具有售后维保服务网点。</w:t>
            </w:r>
          </w:p>
          <w:p>
            <w:pPr>
              <w:pageBreakBefore w:val="0"/>
              <w:widowControl w:val="0"/>
              <w:kinsoku/>
              <w:wordWrap/>
              <w:overflowPunct/>
              <w:topLinePunct w:val="0"/>
              <w:autoSpaceDE/>
              <w:autoSpaceDN/>
              <w:bidi w:val="0"/>
              <w:adjustRightInd/>
              <w:snapToGrid w:val="0"/>
              <w:spacing w:line="320" w:lineRule="exact"/>
              <w:jc w:val="left"/>
              <w:textAlignment w:val="auto"/>
              <w:rPr>
                <w:rFonts w:hint="default"/>
                <w:color w:val="auto"/>
                <w:lang w:val="en-US" w:eastAsia="zh-CN"/>
              </w:rPr>
            </w:pPr>
            <w:r>
              <w:rPr>
                <w:rFonts w:hint="eastAsia"/>
                <w:color w:val="auto"/>
                <w:lang w:val="en-US" w:eastAsia="zh-CN"/>
              </w:rPr>
              <w:t>7.单位负责人为同一人或者存在控股、管理关系的不同单位不能同时参与投标。</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94"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center"/>
              <w:textAlignment w:val="auto"/>
              <w:rPr>
                <w:rFonts w:ascii="宋体" w:hAnsi="宋体" w:cs="宋体"/>
                <w:color w:val="auto"/>
                <w:szCs w:val="21"/>
              </w:rPr>
            </w:pPr>
            <w:r>
              <w:rPr>
                <w:rFonts w:hint="eastAsia" w:ascii="宋体" w:hAnsi="宋体" w:cs="宋体"/>
                <w:color w:val="auto"/>
                <w:szCs w:val="21"/>
              </w:rPr>
              <w:t>5</w:t>
            </w:r>
          </w:p>
        </w:tc>
        <w:tc>
          <w:tcPr>
            <w:tcW w:w="1940"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center"/>
              <w:textAlignment w:val="auto"/>
              <w:rPr>
                <w:rFonts w:ascii="宋体" w:hAnsi="宋体" w:cs="宋体"/>
                <w:color w:val="auto"/>
                <w:szCs w:val="21"/>
              </w:rPr>
            </w:pPr>
            <w:r>
              <w:rPr>
                <w:rFonts w:hint="eastAsia" w:ascii="宋体" w:hAnsi="宋体" w:cs="宋体"/>
                <w:color w:val="auto"/>
                <w:szCs w:val="21"/>
              </w:rPr>
              <w:t>最高限价（</w:t>
            </w:r>
            <w:r>
              <w:rPr>
                <w:rFonts w:hint="eastAsia" w:ascii="宋体" w:hAnsi="宋体" w:cs="宋体"/>
                <w:color w:val="auto"/>
                <w:szCs w:val="21"/>
                <w:lang w:val="en-US" w:eastAsia="zh-CN"/>
              </w:rPr>
              <w:t>cif价</w:t>
            </w:r>
            <w:r>
              <w:rPr>
                <w:rFonts w:hint="eastAsia" w:ascii="宋体" w:hAnsi="宋体" w:cs="宋体"/>
                <w:color w:val="auto"/>
                <w:szCs w:val="21"/>
              </w:rPr>
              <w:t>）</w:t>
            </w:r>
          </w:p>
        </w:tc>
        <w:tc>
          <w:tcPr>
            <w:tcW w:w="5762"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both"/>
              <w:textAlignment w:val="auto"/>
              <w:rPr>
                <w:rFonts w:hint="eastAsia" w:ascii="宋体" w:hAnsi="宋体" w:cs="宋体" w:eastAsiaTheme="minorEastAsia"/>
                <w:color w:val="auto"/>
                <w:szCs w:val="21"/>
                <w:lang w:eastAsia="zh-CN"/>
              </w:rPr>
            </w:pPr>
            <w:r>
              <w:rPr>
                <w:rFonts w:hint="eastAsia" w:ascii="宋体" w:hAnsi="宋体" w:cs="宋体"/>
                <w:color w:val="auto"/>
                <w:kern w:val="0"/>
                <w:sz w:val="20"/>
                <w:szCs w:val="20"/>
                <w:lang w:val="en-US" w:eastAsia="zh-CN" w:bidi="ar"/>
              </w:rPr>
              <w:t>招标限价单价为42,000美元/台，限价</w:t>
            </w:r>
            <w:r>
              <w:rPr>
                <w:rFonts w:hint="eastAsia" w:ascii="宋体" w:hAnsi="宋体" w:cs="宋体"/>
                <w:color w:val="auto"/>
                <w:kern w:val="0"/>
                <w:sz w:val="20"/>
                <w:szCs w:val="20"/>
                <w:lang w:eastAsia="zh-CN" w:bidi="ar"/>
              </w:rPr>
              <w:t>总价：</w:t>
            </w:r>
            <w:r>
              <w:rPr>
                <w:rFonts w:hint="eastAsia" w:ascii="宋体" w:hAnsi="宋体" w:cs="宋体"/>
                <w:color w:val="auto"/>
                <w:kern w:val="0"/>
                <w:sz w:val="20"/>
                <w:szCs w:val="20"/>
                <w:lang w:val="en-US" w:eastAsia="zh-CN" w:bidi="ar"/>
              </w:rPr>
              <w:t>294,000</w:t>
            </w:r>
            <w:r>
              <w:rPr>
                <w:rFonts w:hint="eastAsia" w:ascii="宋体" w:hAnsi="宋体" w:cs="宋体"/>
                <w:color w:val="auto"/>
                <w:kern w:val="0"/>
                <w:sz w:val="20"/>
                <w:szCs w:val="20"/>
                <w:lang w:bidi="ar"/>
              </w:rPr>
              <w:t>美元</w:t>
            </w:r>
            <w:r>
              <w:rPr>
                <w:rFonts w:hint="eastAsia"/>
                <w:color w:val="auto"/>
              </w:rPr>
              <w:t>（报价为CIF达累斯萨拉姆到港价）</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cs="宋体" w:eastAsiaTheme="minorEastAsia"/>
                <w:color w:val="auto"/>
                <w:szCs w:val="21"/>
                <w:lang w:val="en-US" w:eastAsia="zh-CN"/>
              </w:rPr>
            </w:pPr>
            <w:r>
              <w:rPr>
                <w:rFonts w:hint="eastAsia" w:ascii="宋体" w:hAnsi="宋体" w:cs="宋体"/>
                <w:color w:val="auto"/>
                <w:szCs w:val="21"/>
                <w:lang w:val="en-US" w:eastAsia="zh-CN"/>
              </w:rPr>
              <w:t>6</w:t>
            </w:r>
          </w:p>
        </w:tc>
        <w:tc>
          <w:tcPr>
            <w:tcW w:w="1940"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cs="宋体" w:eastAsiaTheme="minorEastAsia"/>
                <w:color w:val="auto"/>
                <w:szCs w:val="21"/>
                <w:lang w:eastAsia="zh-CN"/>
              </w:rPr>
            </w:pPr>
            <w:r>
              <w:rPr>
                <w:rFonts w:hint="eastAsia" w:ascii="宋体" w:hAnsi="宋体" w:cs="宋体"/>
                <w:color w:val="auto"/>
                <w:szCs w:val="21"/>
                <w:lang w:eastAsia="zh-CN"/>
              </w:rPr>
              <w:t>投标保证金</w:t>
            </w:r>
          </w:p>
        </w:tc>
        <w:tc>
          <w:tcPr>
            <w:tcW w:w="5762" w:type="dxa"/>
            <w:tcBorders>
              <w:top w:val="single" w:color="auto" w:sz="4" w:space="0"/>
              <w:left w:val="single" w:color="auto" w:sz="4" w:space="0"/>
              <w:bottom w:val="single" w:color="auto" w:sz="4" w:space="0"/>
              <w:right w:val="single" w:color="auto" w:sz="4" w:space="0"/>
            </w:tcBorders>
            <w:shd w:val="clear" w:color="auto" w:fill="auto"/>
          </w:tcPr>
          <w:p>
            <w:pPr>
              <w:pageBreakBefore w:val="0"/>
              <w:widowControl w:val="0"/>
              <w:kinsoku/>
              <w:wordWrap/>
              <w:overflowPunct/>
              <w:topLinePunct w:val="0"/>
              <w:autoSpaceDE/>
              <w:autoSpaceDN/>
              <w:bidi w:val="0"/>
              <w:adjustRightInd/>
              <w:snapToGrid w:val="0"/>
              <w:spacing w:line="320" w:lineRule="exact"/>
              <w:jc w:val="left"/>
              <w:textAlignment w:val="auto"/>
              <w:rPr>
                <w:rFonts w:hint="eastAsia"/>
                <w:color w:val="auto"/>
              </w:rPr>
            </w:pPr>
            <w:r>
              <w:rPr>
                <w:rFonts w:hint="eastAsia"/>
                <w:color w:val="auto"/>
              </w:rPr>
              <w:t>1</w:t>
            </w:r>
            <w:r>
              <w:rPr>
                <w:rFonts w:hint="eastAsia"/>
                <w:color w:val="auto"/>
                <w:lang w:eastAsia="zh-CN"/>
              </w:rPr>
              <w:t>.</w:t>
            </w:r>
            <w:r>
              <w:rPr>
                <w:rFonts w:hint="eastAsia"/>
                <w:color w:val="auto"/>
              </w:rPr>
              <w:t>投标保证金金额：40,000.00元人民币或5,500.00美元。</w:t>
            </w:r>
          </w:p>
          <w:p>
            <w:pPr>
              <w:pageBreakBefore w:val="0"/>
              <w:widowControl w:val="0"/>
              <w:kinsoku/>
              <w:wordWrap/>
              <w:overflowPunct/>
              <w:topLinePunct w:val="0"/>
              <w:autoSpaceDE/>
              <w:autoSpaceDN/>
              <w:bidi w:val="0"/>
              <w:adjustRightInd/>
              <w:snapToGrid w:val="0"/>
              <w:spacing w:line="320" w:lineRule="exact"/>
              <w:jc w:val="left"/>
              <w:textAlignment w:val="auto"/>
              <w:rPr>
                <w:rFonts w:hint="eastAsia"/>
                <w:color w:val="auto"/>
              </w:rPr>
            </w:pPr>
            <w:r>
              <w:rPr>
                <w:rFonts w:hint="eastAsia"/>
                <w:color w:val="auto"/>
              </w:rPr>
              <w:t>2</w:t>
            </w:r>
            <w:r>
              <w:rPr>
                <w:rFonts w:hint="eastAsia"/>
                <w:color w:val="auto"/>
                <w:lang w:eastAsia="zh-CN"/>
              </w:rPr>
              <w:t>.</w:t>
            </w:r>
            <w:r>
              <w:rPr>
                <w:rFonts w:hint="eastAsia"/>
                <w:color w:val="auto"/>
              </w:rPr>
              <w:t>投标保证金递交时间：以银行电汇、转账形式递交的投标保证金，须在投标截止时间前到达招标人账户。</w:t>
            </w:r>
          </w:p>
          <w:p>
            <w:pPr>
              <w:pageBreakBefore w:val="0"/>
              <w:widowControl w:val="0"/>
              <w:kinsoku/>
              <w:wordWrap/>
              <w:overflowPunct/>
              <w:topLinePunct w:val="0"/>
              <w:autoSpaceDE/>
              <w:autoSpaceDN/>
              <w:bidi w:val="0"/>
              <w:adjustRightInd/>
              <w:snapToGrid w:val="0"/>
              <w:spacing w:line="320" w:lineRule="exact"/>
              <w:jc w:val="left"/>
              <w:textAlignment w:val="auto"/>
              <w:rPr>
                <w:rFonts w:hint="eastAsia"/>
                <w:color w:val="auto"/>
              </w:rPr>
            </w:pPr>
            <w:r>
              <w:rPr>
                <w:rFonts w:hint="eastAsia"/>
                <w:color w:val="auto"/>
              </w:rPr>
              <w:t>3</w:t>
            </w:r>
            <w:r>
              <w:rPr>
                <w:rFonts w:hint="eastAsia"/>
                <w:color w:val="auto"/>
                <w:lang w:eastAsia="zh-CN"/>
              </w:rPr>
              <w:t>.</w:t>
            </w:r>
            <w:r>
              <w:rPr>
                <w:rFonts w:hint="eastAsia"/>
                <w:color w:val="auto"/>
              </w:rPr>
              <w:t>投标保证金有效期：投标截止之日起90日内。</w:t>
            </w:r>
          </w:p>
          <w:p>
            <w:pPr>
              <w:pageBreakBefore w:val="0"/>
              <w:widowControl w:val="0"/>
              <w:kinsoku/>
              <w:wordWrap/>
              <w:overflowPunct/>
              <w:topLinePunct w:val="0"/>
              <w:autoSpaceDE/>
              <w:autoSpaceDN/>
              <w:bidi w:val="0"/>
              <w:adjustRightInd/>
              <w:snapToGrid w:val="0"/>
              <w:spacing w:line="320" w:lineRule="exact"/>
              <w:jc w:val="left"/>
              <w:textAlignment w:val="auto"/>
              <w:rPr>
                <w:rFonts w:hint="eastAsia"/>
                <w:color w:val="auto"/>
              </w:rPr>
            </w:pPr>
            <w:r>
              <w:rPr>
                <w:rFonts w:hint="eastAsia"/>
                <w:color w:val="auto"/>
              </w:rPr>
              <w:t>4</w:t>
            </w:r>
            <w:r>
              <w:rPr>
                <w:rFonts w:hint="eastAsia"/>
                <w:color w:val="auto"/>
                <w:lang w:eastAsia="zh-CN"/>
              </w:rPr>
              <w:t>.</w:t>
            </w:r>
            <w:r>
              <w:rPr>
                <w:rFonts w:hint="eastAsia"/>
                <w:color w:val="auto"/>
              </w:rPr>
              <w:t>投标保证金形式：银行电汇、转账。</w:t>
            </w:r>
          </w:p>
          <w:p>
            <w:pPr>
              <w:pageBreakBefore w:val="0"/>
              <w:widowControl w:val="0"/>
              <w:kinsoku/>
              <w:wordWrap/>
              <w:overflowPunct/>
              <w:topLinePunct w:val="0"/>
              <w:autoSpaceDE/>
              <w:autoSpaceDN/>
              <w:bidi w:val="0"/>
              <w:adjustRightInd/>
              <w:snapToGrid w:val="0"/>
              <w:spacing w:line="320" w:lineRule="exact"/>
              <w:jc w:val="left"/>
              <w:textAlignment w:val="auto"/>
              <w:rPr>
                <w:rFonts w:hint="eastAsia"/>
                <w:color w:val="auto"/>
              </w:rPr>
            </w:pPr>
            <w:r>
              <w:rPr>
                <w:rFonts w:hint="eastAsia"/>
                <w:color w:val="auto"/>
              </w:rPr>
              <w:t>账户名：重庆对外建设（集团）有限公司</w:t>
            </w:r>
          </w:p>
          <w:p>
            <w:pPr>
              <w:pageBreakBefore w:val="0"/>
              <w:widowControl w:val="0"/>
              <w:kinsoku/>
              <w:wordWrap/>
              <w:overflowPunct/>
              <w:topLinePunct w:val="0"/>
              <w:autoSpaceDE/>
              <w:autoSpaceDN/>
              <w:bidi w:val="0"/>
              <w:adjustRightInd/>
              <w:snapToGrid w:val="0"/>
              <w:spacing w:line="320" w:lineRule="exact"/>
              <w:jc w:val="left"/>
              <w:textAlignment w:val="auto"/>
              <w:rPr>
                <w:rFonts w:hint="eastAsia"/>
                <w:color w:val="auto"/>
              </w:rPr>
            </w:pPr>
            <w:r>
              <w:rPr>
                <w:rFonts w:hint="eastAsia"/>
                <w:color w:val="auto"/>
              </w:rPr>
              <w:t>开户行：重庆农村商业银行两江分行</w:t>
            </w:r>
          </w:p>
          <w:p>
            <w:pPr>
              <w:pageBreakBefore w:val="0"/>
              <w:widowControl w:val="0"/>
              <w:kinsoku/>
              <w:wordWrap/>
              <w:overflowPunct/>
              <w:topLinePunct w:val="0"/>
              <w:autoSpaceDE/>
              <w:autoSpaceDN/>
              <w:bidi w:val="0"/>
              <w:adjustRightInd/>
              <w:snapToGrid w:val="0"/>
              <w:spacing w:line="320" w:lineRule="exact"/>
              <w:jc w:val="left"/>
              <w:textAlignment w:val="auto"/>
              <w:rPr>
                <w:rFonts w:hint="eastAsia"/>
                <w:color w:val="auto"/>
              </w:rPr>
            </w:pPr>
            <w:r>
              <w:rPr>
                <w:rFonts w:hint="eastAsia"/>
                <w:color w:val="auto"/>
              </w:rPr>
              <w:t>账  号：5101010120010001423</w:t>
            </w:r>
          </w:p>
          <w:p>
            <w:pPr>
              <w:pageBreakBefore w:val="0"/>
              <w:widowControl w:val="0"/>
              <w:kinsoku/>
              <w:wordWrap/>
              <w:overflowPunct/>
              <w:topLinePunct w:val="0"/>
              <w:autoSpaceDE/>
              <w:autoSpaceDN/>
              <w:bidi w:val="0"/>
              <w:adjustRightInd/>
              <w:snapToGrid w:val="0"/>
              <w:spacing w:line="320" w:lineRule="exact"/>
              <w:jc w:val="left"/>
              <w:textAlignment w:val="auto"/>
              <w:rPr>
                <w:rFonts w:hint="eastAsia"/>
                <w:color w:val="auto"/>
              </w:rPr>
            </w:pPr>
            <w:r>
              <w:rPr>
                <w:rFonts w:hint="eastAsia"/>
                <w:color w:val="auto"/>
              </w:rPr>
              <w:t>5</w:t>
            </w:r>
            <w:r>
              <w:rPr>
                <w:rFonts w:hint="eastAsia"/>
                <w:color w:val="auto"/>
                <w:lang w:eastAsia="zh-CN"/>
              </w:rPr>
              <w:t>.</w:t>
            </w:r>
            <w:r>
              <w:rPr>
                <w:rFonts w:hint="eastAsia"/>
                <w:color w:val="auto"/>
              </w:rPr>
              <w:t>投标保证金退还时间：在中标通知书发出后5个工作日内向除中标人以外的投标人退还投标保证金；在合同生效后5个工作日内向中标人退还投标保证金。</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3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940"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center"/>
              <w:textAlignment w:val="auto"/>
              <w:rPr>
                <w:rFonts w:ascii="宋体" w:hAnsi="宋体" w:cs="宋体"/>
                <w:color w:val="auto"/>
                <w:szCs w:val="21"/>
              </w:rPr>
            </w:pPr>
            <w:r>
              <w:rPr>
                <w:rFonts w:hint="eastAsia" w:ascii="宋体" w:hAnsi="宋体" w:cs="宋体"/>
                <w:color w:val="auto"/>
                <w:szCs w:val="21"/>
              </w:rPr>
              <w:t>报价要求</w:t>
            </w:r>
          </w:p>
        </w:tc>
        <w:tc>
          <w:tcPr>
            <w:tcW w:w="5762" w:type="dxa"/>
            <w:tcBorders>
              <w:top w:val="single" w:color="auto" w:sz="4" w:space="0"/>
              <w:left w:val="single" w:color="auto" w:sz="4" w:space="0"/>
              <w:bottom w:val="single" w:color="auto" w:sz="4" w:space="0"/>
              <w:right w:val="single" w:color="auto" w:sz="4" w:space="0"/>
            </w:tcBorders>
            <w:shd w:val="clear" w:color="auto" w:fill="auto"/>
          </w:tcPr>
          <w:p>
            <w:pPr>
              <w:pageBreakBefore w:val="0"/>
              <w:widowControl w:val="0"/>
              <w:kinsoku/>
              <w:wordWrap/>
              <w:overflowPunct/>
              <w:topLinePunct w:val="0"/>
              <w:autoSpaceDE/>
              <w:autoSpaceDN/>
              <w:bidi w:val="0"/>
              <w:adjustRightInd/>
              <w:snapToGrid w:val="0"/>
              <w:spacing w:line="320" w:lineRule="exact"/>
              <w:jc w:val="left"/>
              <w:textAlignment w:val="auto"/>
              <w:rPr>
                <w:rFonts w:hint="eastAsia" w:ascii="宋体" w:hAnsi="宋体" w:cs="宋体" w:eastAsiaTheme="minorEastAsia"/>
                <w:color w:val="auto"/>
                <w:szCs w:val="21"/>
                <w:lang w:eastAsia="zh-CN"/>
              </w:rPr>
            </w:pPr>
            <w:r>
              <w:rPr>
                <w:rFonts w:hint="eastAsia"/>
                <w:color w:val="auto"/>
              </w:rPr>
              <w:t>只能有一个有效报价</w:t>
            </w:r>
            <w:r>
              <w:rPr>
                <w:rFonts w:hint="eastAsia"/>
                <w:color w:val="auto"/>
                <w:lang w:val="en-US" w:eastAsia="zh-CN"/>
              </w:rPr>
              <w:t>且不能高于招标最高限价，</w:t>
            </w:r>
            <w:r>
              <w:rPr>
                <w:rFonts w:hint="eastAsia"/>
                <w:color w:val="auto"/>
              </w:rPr>
              <w:t>投标报价</w:t>
            </w:r>
            <w:r>
              <w:rPr>
                <w:rFonts w:hint="eastAsia"/>
                <w:color w:val="auto"/>
                <w:lang w:val="en-US" w:eastAsia="zh-CN"/>
              </w:rPr>
              <w:t>以美元为单位且</w:t>
            </w:r>
            <w:r>
              <w:rPr>
                <w:rFonts w:hint="eastAsia"/>
                <w:color w:val="auto"/>
              </w:rPr>
              <w:t>保留两位小数</w:t>
            </w:r>
            <w:r>
              <w:rPr>
                <w:rFonts w:hint="eastAsia"/>
                <w:color w:val="auto"/>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2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940"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center"/>
              <w:textAlignment w:val="auto"/>
              <w:rPr>
                <w:rFonts w:ascii="宋体" w:hAnsi="宋体" w:cs="宋体"/>
                <w:color w:val="auto"/>
                <w:szCs w:val="21"/>
              </w:rPr>
            </w:pPr>
            <w:r>
              <w:rPr>
                <w:rFonts w:hint="eastAsia" w:ascii="宋体" w:hAnsi="宋体" w:cs="宋体"/>
                <w:color w:val="auto"/>
                <w:szCs w:val="21"/>
              </w:rPr>
              <w:t>技术/质量标准</w:t>
            </w:r>
          </w:p>
        </w:tc>
        <w:tc>
          <w:tcPr>
            <w:tcW w:w="5762" w:type="dxa"/>
            <w:tcBorders>
              <w:top w:val="single" w:color="auto" w:sz="4" w:space="0"/>
              <w:left w:val="single" w:color="auto" w:sz="4" w:space="0"/>
              <w:bottom w:val="single" w:color="auto" w:sz="4" w:space="0"/>
              <w:right w:val="single" w:color="auto" w:sz="4" w:space="0"/>
            </w:tcBorders>
            <w:shd w:val="clear" w:color="auto" w:fill="auto"/>
          </w:tcPr>
          <w:p>
            <w:pPr>
              <w:pageBreakBefore w:val="0"/>
              <w:widowControl w:val="0"/>
              <w:kinsoku/>
              <w:wordWrap/>
              <w:overflowPunct/>
              <w:topLinePunct w:val="0"/>
              <w:autoSpaceDE/>
              <w:autoSpaceDN/>
              <w:bidi w:val="0"/>
              <w:adjustRightInd/>
              <w:spacing w:line="320" w:lineRule="exact"/>
              <w:ind w:left="13" w:leftChars="6"/>
              <w:textAlignment w:val="auto"/>
              <w:rPr>
                <w:rFonts w:hint="eastAsia" w:ascii="宋体" w:hAnsi="宋体" w:cs="宋体" w:eastAsiaTheme="minorEastAsia"/>
                <w:color w:val="auto"/>
                <w:szCs w:val="21"/>
                <w:lang w:eastAsia="zh-CN"/>
              </w:rPr>
            </w:pPr>
            <w:r>
              <w:rPr>
                <w:rFonts w:hint="eastAsia"/>
                <w:color w:val="auto"/>
                <w:lang w:val="en-US" w:eastAsia="zh-CN"/>
              </w:rPr>
              <w:t>产品符合国家法律法规、强制性认证标准、国家安全、卫生、环保、质量、能耗、社会责任等有关规定，以及公认的科学理论。</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9</w:t>
            </w:r>
          </w:p>
        </w:tc>
        <w:tc>
          <w:tcPr>
            <w:tcW w:w="1940"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center"/>
              <w:textAlignment w:val="auto"/>
              <w:rPr>
                <w:rFonts w:ascii="宋体" w:hAnsi="宋体" w:cs="宋体"/>
                <w:color w:val="auto"/>
                <w:szCs w:val="21"/>
              </w:rPr>
            </w:pPr>
            <w:r>
              <w:rPr>
                <w:rFonts w:hint="eastAsia" w:ascii="宋体" w:hAnsi="宋体" w:cs="宋体"/>
                <w:color w:val="auto"/>
                <w:szCs w:val="21"/>
              </w:rPr>
              <w:t>支付条款</w:t>
            </w:r>
          </w:p>
        </w:tc>
        <w:tc>
          <w:tcPr>
            <w:tcW w:w="5762"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left"/>
              <w:textAlignment w:val="auto"/>
              <w:rPr>
                <w:rFonts w:hint="eastAsia" w:asciiTheme="minorEastAsia" w:hAnsiTheme="minorEastAsia"/>
                <w:color w:val="auto"/>
                <w:szCs w:val="21"/>
                <w:lang w:val="en-US" w:eastAsia="zh-CN"/>
              </w:rPr>
            </w:pPr>
            <w:r>
              <w:rPr>
                <w:rFonts w:hint="eastAsia" w:asciiTheme="minorEastAsia" w:hAnsiTheme="minorEastAsia"/>
                <w:color w:val="auto"/>
                <w:szCs w:val="21"/>
                <w:lang w:val="en-US" w:eastAsia="zh-CN"/>
              </w:rPr>
              <w:t>1.签订合同后，招标人向中标人支付合同金额的20%作为预付款（合同生效），中标人向招标人开具同等预付款金额保函（招标人在收到提单原件后保函自动失效）。</w:t>
            </w:r>
          </w:p>
          <w:p>
            <w:pPr>
              <w:pageBreakBefore w:val="0"/>
              <w:widowControl w:val="0"/>
              <w:kinsoku/>
              <w:wordWrap/>
              <w:overflowPunct/>
              <w:topLinePunct w:val="0"/>
              <w:autoSpaceDE/>
              <w:autoSpaceDN/>
              <w:bidi w:val="0"/>
              <w:adjustRightInd/>
              <w:snapToGrid w:val="0"/>
              <w:spacing w:line="320" w:lineRule="exact"/>
              <w:jc w:val="left"/>
              <w:textAlignment w:val="auto"/>
              <w:rPr>
                <w:rFonts w:hint="eastAsia" w:asciiTheme="minorEastAsia" w:hAnsiTheme="minorEastAsia"/>
                <w:color w:val="auto"/>
                <w:szCs w:val="21"/>
                <w:lang w:val="en-US" w:eastAsia="zh-CN"/>
              </w:rPr>
            </w:pPr>
            <w:r>
              <w:rPr>
                <w:rFonts w:hint="eastAsia" w:asciiTheme="minorEastAsia" w:hAnsiTheme="minorEastAsia"/>
                <w:color w:val="auto"/>
                <w:szCs w:val="21"/>
                <w:lang w:val="en-US" w:eastAsia="zh-CN"/>
              </w:rPr>
              <w:t>2.设备发货后收到提单原件10个工作日内支付合同金额的40%。</w:t>
            </w:r>
          </w:p>
          <w:p>
            <w:pPr>
              <w:pageBreakBefore w:val="0"/>
              <w:widowControl w:val="0"/>
              <w:kinsoku/>
              <w:wordWrap/>
              <w:overflowPunct/>
              <w:topLinePunct w:val="0"/>
              <w:autoSpaceDE/>
              <w:autoSpaceDN/>
              <w:bidi w:val="0"/>
              <w:adjustRightInd/>
              <w:snapToGrid w:val="0"/>
              <w:spacing w:line="320" w:lineRule="exact"/>
              <w:jc w:val="left"/>
              <w:textAlignment w:val="auto"/>
              <w:rPr>
                <w:rFonts w:ascii="宋体" w:hAnsi="宋体" w:cs="宋体"/>
                <w:color w:val="auto"/>
                <w:szCs w:val="21"/>
              </w:rPr>
            </w:pPr>
            <w:r>
              <w:rPr>
                <w:rFonts w:hint="eastAsia" w:asciiTheme="minorEastAsia" w:hAnsiTheme="minorEastAsia"/>
                <w:color w:val="auto"/>
                <w:szCs w:val="21"/>
                <w:lang w:val="en-US" w:eastAsia="zh-CN"/>
              </w:rPr>
              <w:t>3.合同生效后50天内到达坦桑尼亚累斯萨拉姆港，设备到港通知提货后10个工作日内支付合同金额的40%。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88"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center"/>
              <w:textAlignment w:val="auto"/>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10</w:t>
            </w:r>
          </w:p>
        </w:tc>
        <w:tc>
          <w:tcPr>
            <w:tcW w:w="1940"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center"/>
              <w:textAlignment w:val="auto"/>
              <w:rPr>
                <w:rFonts w:ascii="宋体" w:hAnsi="宋体" w:cs="宋体"/>
                <w:color w:val="auto"/>
                <w:szCs w:val="21"/>
              </w:rPr>
            </w:pPr>
            <w:r>
              <w:rPr>
                <w:rFonts w:hint="eastAsia" w:ascii="宋体" w:hAnsi="宋体" w:cs="宋体"/>
                <w:color w:val="auto"/>
                <w:szCs w:val="21"/>
              </w:rPr>
              <w:t>答疑</w:t>
            </w:r>
          </w:p>
        </w:tc>
        <w:tc>
          <w:tcPr>
            <w:tcW w:w="5762"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center"/>
              <w:textAlignment w:val="auto"/>
              <w:rPr>
                <w:rFonts w:hint="default" w:ascii="宋体" w:hAnsi="宋体" w:eastAsia="宋体" w:cs="宋体"/>
                <w:color w:val="auto"/>
                <w:szCs w:val="21"/>
                <w:lang w:val="en-US" w:eastAsia="zh-CN"/>
              </w:rPr>
            </w:pPr>
            <w:r>
              <w:rPr>
                <w:rFonts w:hint="eastAsia" w:ascii="宋体" w:hAnsi="宋体" w:eastAsia="宋体" w:cs="宋体"/>
                <w:color w:val="auto"/>
                <w:szCs w:val="21"/>
              </w:rPr>
              <w:t>联系人：</w:t>
            </w:r>
            <w:r>
              <w:rPr>
                <w:rFonts w:hint="eastAsia" w:ascii="宋体" w:hAnsi="宋体" w:eastAsia="宋体" w:cs="宋体"/>
                <w:color w:val="auto"/>
                <w:szCs w:val="21"/>
                <w:lang w:eastAsia="zh-CN"/>
              </w:rPr>
              <w:t>姜先生</w:t>
            </w:r>
            <w:r>
              <w:rPr>
                <w:rFonts w:hint="eastAsia" w:ascii="宋体" w:hAnsi="宋体" w:eastAsia="宋体" w:cs="宋体"/>
                <w:color w:val="auto"/>
                <w:szCs w:val="21"/>
                <w:lang w:val="en-US" w:eastAsia="zh-CN"/>
              </w:rPr>
              <w:t xml:space="preserve"> 13677616374</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5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center"/>
              <w:textAlignment w:val="auto"/>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11</w:t>
            </w:r>
          </w:p>
        </w:tc>
        <w:tc>
          <w:tcPr>
            <w:tcW w:w="1940"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center"/>
              <w:textAlignment w:val="auto"/>
              <w:rPr>
                <w:rFonts w:ascii="宋体" w:hAnsi="宋体" w:cs="宋体"/>
                <w:color w:val="auto"/>
                <w:szCs w:val="21"/>
              </w:rPr>
            </w:pPr>
            <w:r>
              <w:rPr>
                <w:rFonts w:hint="eastAsia" w:ascii="宋体" w:hAnsi="宋体" w:cs="宋体"/>
                <w:color w:val="auto"/>
                <w:szCs w:val="21"/>
              </w:rPr>
              <w:t>投标文件份数</w:t>
            </w:r>
          </w:p>
        </w:tc>
        <w:tc>
          <w:tcPr>
            <w:tcW w:w="5762"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cs="宋体" w:eastAsiaTheme="minorEastAsia"/>
                <w:color w:val="auto"/>
                <w:szCs w:val="21"/>
                <w:lang w:eastAsia="zh-CN"/>
              </w:rPr>
            </w:pPr>
            <w:r>
              <w:rPr>
                <w:rFonts w:hint="eastAsia" w:ascii="宋体" w:hAnsi="宋体" w:cs="宋体"/>
                <w:color w:val="auto"/>
                <w:szCs w:val="21"/>
                <w:lang w:eastAsia="zh-CN"/>
              </w:rPr>
              <w:t>一正一副二份。</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74"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center"/>
              <w:textAlignment w:val="auto"/>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12</w:t>
            </w:r>
          </w:p>
        </w:tc>
        <w:tc>
          <w:tcPr>
            <w:tcW w:w="1940"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center"/>
              <w:textAlignment w:val="auto"/>
              <w:rPr>
                <w:rFonts w:ascii="宋体" w:hAnsi="宋体" w:cs="宋体"/>
                <w:color w:val="auto"/>
                <w:szCs w:val="21"/>
              </w:rPr>
            </w:pPr>
            <w:r>
              <w:rPr>
                <w:rFonts w:hint="eastAsia" w:cs="Times New Roman" w:asciiTheme="minorEastAsia" w:hAnsiTheme="minorEastAsia"/>
                <w:color w:val="auto"/>
                <w:szCs w:val="21"/>
              </w:rPr>
              <w:t>公示时间及网址</w:t>
            </w:r>
          </w:p>
        </w:tc>
        <w:tc>
          <w:tcPr>
            <w:tcW w:w="5762"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left"/>
              <w:textAlignment w:val="auto"/>
              <w:rPr>
                <w:rFonts w:cs="Times New Roman" w:asciiTheme="minorEastAsia" w:hAnsiTheme="minorEastAsia"/>
                <w:color w:val="auto"/>
                <w:szCs w:val="21"/>
              </w:rPr>
            </w:pPr>
            <w:r>
              <w:rPr>
                <w:rFonts w:hint="eastAsia" w:cs="Times New Roman" w:asciiTheme="minorEastAsia" w:hAnsiTheme="minorEastAsia"/>
                <w:color w:val="auto"/>
                <w:szCs w:val="21"/>
              </w:rPr>
              <w:t>时间：</w:t>
            </w:r>
            <w:r>
              <w:rPr>
                <w:rFonts w:hint="eastAsia" w:cs="Times New Roman" w:asciiTheme="minorEastAsia" w:hAnsiTheme="minorEastAsia"/>
                <w:color w:val="auto"/>
                <w:szCs w:val="21"/>
                <w:lang w:val="en-US" w:eastAsia="zh-CN"/>
              </w:rPr>
              <w:t>2024</w:t>
            </w:r>
            <w:r>
              <w:rPr>
                <w:rFonts w:hint="eastAsia" w:cs="Times New Roman" w:asciiTheme="minorEastAsia" w:hAnsiTheme="minorEastAsia"/>
                <w:color w:val="auto"/>
                <w:szCs w:val="21"/>
              </w:rPr>
              <w:t>年</w:t>
            </w:r>
            <w:r>
              <w:rPr>
                <w:rFonts w:hint="eastAsia" w:cs="Times New Roman" w:asciiTheme="minorEastAsia" w:hAnsiTheme="minorEastAsia"/>
                <w:color w:val="auto"/>
                <w:szCs w:val="21"/>
                <w:lang w:val="en-US" w:eastAsia="zh-CN"/>
              </w:rPr>
              <w:t>3</w:t>
            </w:r>
            <w:r>
              <w:rPr>
                <w:rFonts w:hint="eastAsia" w:cs="Times New Roman" w:asciiTheme="minorEastAsia" w:hAnsiTheme="minorEastAsia"/>
                <w:color w:val="auto"/>
                <w:szCs w:val="21"/>
              </w:rPr>
              <w:t>月</w:t>
            </w:r>
            <w:r>
              <w:rPr>
                <w:rFonts w:hint="eastAsia" w:cs="Times New Roman" w:asciiTheme="minorEastAsia" w:hAnsiTheme="minorEastAsia"/>
                <w:color w:val="auto"/>
                <w:szCs w:val="21"/>
                <w:lang w:val="en-US" w:eastAsia="zh-CN"/>
              </w:rPr>
              <w:t>29</w:t>
            </w:r>
            <w:r>
              <w:rPr>
                <w:rFonts w:hint="eastAsia" w:cs="Times New Roman" w:asciiTheme="minorEastAsia" w:hAnsiTheme="minorEastAsia"/>
                <w:color w:val="auto"/>
                <w:szCs w:val="21"/>
              </w:rPr>
              <w:t>日至</w:t>
            </w:r>
            <w:r>
              <w:rPr>
                <w:rFonts w:hint="eastAsia" w:cs="Times New Roman" w:asciiTheme="minorEastAsia" w:hAnsiTheme="minorEastAsia"/>
                <w:color w:val="auto"/>
                <w:szCs w:val="21"/>
                <w:lang w:val="en-US" w:eastAsia="zh-CN"/>
              </w:rPr>
              <w:t>2024</w:t>
            </w:r>
            <w:r>
              <w:rPr>
                <w:rFonts w:hint="eastAsia" w:cs="Times New Roman" w:asciiTheme="minorEastAsia" w:hAnsiTheme="minorEastAsia"/>
                <w:color w:val="auto"/>
                <w:szCs w:val="21"/>
              </w:rPr>
              <w:t>年</w:t>
            </w:r>
            <w:r>
              <w:rPr>
                <w:rFonts w:hint="eastAsia" w:cs="Times New Roman" w:asciiTheme="minorEastAsia" w:hAnsiTheme="minorEastAsia"/>
                <w:color w:val="auto"/>
                <w:szCs w:val="21"/>
                <w:lang w:val="en-US" w:eastAsia="zh-CN"/>
              </w:rPr>
              <w:t>4</w:t>
            </w:r>
            <w:r>
              <w:rPr>
                <w:rFonts w:hint="eastAsia" w:cs="Times New Roman" w:asciiTheme="minorEastAsia" w:hAnsiTheme="minorEastAsia"/>
                <w:color w:val="auto"/>
                <w:szCs w:val="21"/>
              </w:rPr>
              <w:t>月</w:t>
            </w:r>
            <w:r>
              <w:rPr>
                <w:rFonts w:hint="eastAsia" w:cs="Times New Roman" w:asciiTheme="minorEastAsia" w:hAnsiTheme="minorEastAsia"/>
                <w:color w:val="auto"/>
                <w:szCs w:val="21"/>
                <w:lang w:val="en-US" w:eastAsia="zh-CN"/>
              </w:rPr>
              <w:t>3</w:t>
            </w:r>
            <w:r>
              <w:rPr>
                <w:rFonts w:hint="eastAsia" w:cs="Times New Roman" w:asciiTheme="minorEastAsia" w:hAnsiTheme="minorEastAsia"/>
                <w:color w:val="auto"/>
                <w:szCs w:val="21"/>
              </w:rPr>
              <w:t>日</w:t>
            </w:r>
          </w:p>
          <w:p>
            <w:pPr>
              <w:pageBreakBefore w:val="0"/>
              <w:widowControl w:val="0"/>
              <w:kinsoku/>
              <w:wordWrap/>
              <w:overflowPunct/>
              <w:topLinePunct w:val="0"/>
              <w:autoSpaceDE/>
              <w:autoSpaceDN/>
              <w:bidi w:val="0"/>
              <w:adjustRightInd/>
              <w:snapToGrid w:val="0"/>
              <w:spacing w:line="320" w:lineRule="exact"/>
              <w:jc w:val="left"/>
              <w:textAlignment w:val="auto"/>
              <w:rPr>
                <w:rFonts w:ascii="宋体" w:hAnsi="宋体" w:cs="宋体"/>
                <w:color w:val="auto"/>
                <w:szCs w:val="21"/>
              </w:rPr>
            </w:pPr>
            <w:r>
              <w:rPr>
                <w:rFonts w:hint="eastAsia" w:cs="Times New Roman" w:asciiTheme="minorEastAsia" w:hAnsiTheme="minorEastAsia"/>
                <w:color w:val="auto"/>
                <w:szCs w:val="21"/>
              </w:rPr>
              <w:t>网址：http://www.cico.com.cn</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center"/>
              <w:textAlignment w:val="auto"/>
              <w:rPr>
                <w:rFonts w:hint="default" w:ascii="宋体" w:hAnsi="宋体" w:cs="宋体" w:eastAsiaTheme="minorEastAsia"/>
                <w:color w:val="auto"/>
                <w:szCs w:val="21"/>
                <w:lang w:val="en-US" w:eastAsia="zh-CN"/>
              </w:rPr>
            </w:pPr>
            <w:r>
              <w:rPr>
                <w:rFonts w:hint="eastAsia" w:ascii="宋体" w:hAnsi="宋体" w:cs="宋体"/>
                <w:color w:val="auto"/>
                <w:szCs w:val="21"/>
                <w:lang w:val="en-US" w:eastAsia="zh-CN"/>
              </w:rPr>
              <w:t>13</w:t>
            </w:r>
          </w:p>
        </w:tc>
        <w:tc>
          <w:tcPr>
            <w:tcW w:w="1940"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both"/>
              <w:textAlignment w:val="auto"/>
              <w:rPr>
                <w:rFonts w:ascii="宋体" w:hAnsi="宋体" w:cs="宋体"/>
                <w:color w:val="auto"/>
                <w:szCs w:val="21"/>
              </w:rPr>
            </w:pPr>
            <w:r>
              <w:rPr>
                <w:rFonts w:hint="eastAsia" w:ascii="宋体" w:hAnsi="宋体" w:cs="宋体"/>
                <w:color w:val="auto"/>
                <w:szCs w:val="21"/>
              </w:rPr>
              <w:t>投标文件提交</w:t>
            </w:r>
            <w:r>
              <w:rPr>
                <w:rFonts w:hint="eastAsia" w:ascii="宋体" w:hAnsi="宋体" w:cs="宋体"/>
                <w:color w:val="auto"/>
                <w:szCs w:val="21"/>
                <w:lang w:val="en-US" w:eastAsia="zh-CN"/>
              </w:rPr>
              <w:t>方式、</w:t>
            </w:r>
            <w:r>
              <w:rPr>
                <w:rFonts w:hint="eastAsia" w:ascii="宋体" w:hAnsi="宋体" w:cs="宋体"/>
                <w:color w:val="auto"/>
                <w:szCs w:val="21"/>
              </w:rPr>
              <w:t>地点及提交时间</w:t>
            </w:r>
          </w:p>
        </w:tc>
        <w:tc>
          <w:tcPr>
            <w:tcW w:w="5762"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left"/>
              <w:textAlignment w:val="auto"/>
              <w:rPr>
                <w:rFonts w:hint="default" w:ascii="宋体" w:hAnsi="宋体" w:cs="宋体" w:eastAsiaTheme="minorEastAsia"/>
                <w:color w:val="auto"/>
                <w:szCs w:val="21"/>
                <w:lang w:val="en-US" w:eastAsia="zh-CN"/>
              </w:rPr>
            </w:pPr>
            <w:r>
              <w:rPr>
                <w:rFonts w:hint="eastAsia" w:ascii="宋体" w:hAnsi="宋体" w:cs="宋体"/>
                <w:color w:val="auto"/>
                <w:szCs w:val="21"/>
                <w:lang w:val="en-US" w:eastAsia="zh-CN"/>
              </w:rPr>
              <w:t>投标文件提交可采用现场提交和邮寄方式。以邮寄方式提交的，提交时间以招标人实际收到投标文件的时间为准。</w:t>
            </w:r>
          </w:p>
          <w:p>
            <w:pPr>
              <w:pageBreakBefore w:val="0"/>
              <w:widowControl w:val="0"/>
              <w:kinsoku/>
              <w:wordWrap/>
              <w:overflowPunct/>
              <w:topLinePunct w:val="0"/>
              <w:autoSpaceDE/>
              <w:autoSpaceDN/>
              <w:bidi w:val="0"/>
              <w:adjustRightInd/>
              <w:snapToGrid w:val="0"/>
              <w:spacing w:line="320" w:lineRule="exact"/>
              <w:jc w:val="left"/>
              <w:textAlignment w:val="auto"/>
              <w:rPr>
                <w:rFonts w:ascii="宋体" w:hAnsi="宋体" w:eastAsia="宋体" w:cs="宋体"/>
                <w:bCs/>
                <w:color w:val="auto"/>
                <w:szCs w:val="21"/>
                <w:u w:val="single"/>
              </w:rPr>
            </w:pPr>
            <w:r>
              <w:rPr>
                <w:rFonts w:hint="eastAsia" w:ascii="宋体" w:hAnsi="宋体" w:cs="宋体"/>
                <w:color w:val="auto"/>
                <w:szCs w:val="21"/>
              </w:rPr>
              <w:t>收件人：</w:t>
            </w:r>
            <w:r>
              <w:rPr>
                <w:rFonts w:hint="eastAsia" w:ascii="宋体" w:hAnsi="宋体" w:eastAsia="宋体" w:cs="宋体"/>
                <w:color w:val="auto"/>
                <w:szCs w:val="21"/>
              </w:rPr>
              <w:t>重庆对外建设（集团）有限公司招采部</w:t>
            </w:r>
          </w:p>
          <w:p>
            <w:pPr>
              <w:pageBreakBefore w:val="0"/>
              <w:widowControl w:val="0"/>
              <w:kinsoku/>
              <w:wordWrap/>
              <w:overflowPunct/>
              <w:topLinePunct w:val="0"/>
              <w:autoSpaceDE/>
              <w:autoSpaceDN/>
              <w:bidi w:val="0"/>
              <w:adjustRightInd/>
              <w:snapToGrid w:val="0"/>
              <w:spacing w:line="320" w:lineRule="exact"/>
              <w:textAlignment w:val="auto"/>
              <w:rPr>
                <w:rFonts w:ascii="宋体" w:hAnsi="宋体" w:cs="宋体"/>
                <w:color w:val="auto"/>
                <w:szCs w:val="21"/>
                <w:u w:val="single"/>
              </w:rPr>
            </w:pPr>
            <w:r>
              <w:rPr>
                <w:rFonts w:hint="eastAsia" w:ascii="宋体" w:hAnsi="宋体" w:cs="宋体"/>
                <w:color w:val="auto"/>
                <w:szCs w:val="21"/>
              </w:rPr>
              <w:t>地点:</w:t>
            </w:r>
            <w:r>
              <w:rPr>
                <w:rFonts w:hint="eastAsia" w:ascii="宋体" w:hAnsi="宋体" w:cs="宋体"/>
                <w:color w:val="auto"/>
                <w:szCs w:val="21"/>
                <w:u w:val="single"/>
                <w:lang w:eastAsia="zh-CN"/>
              </w:rPr>
              <w:t>重庆市</w:t>
            </w:r>
            <w:r>
              <w:rPr>
                <w:rFonts w:hint="eastAsia" w:ascii="宋体" w:hAnsi="宋体" w:eastAsia="宋体" w:cs="宋体"/>
                <w:bCs/>
                <w:color w:val="auto"/>
                <w:sz w:val="21"/>
                <w:szCs w:val="21"/>
                <w:highlight w:val="none"/>
                <w:u w:val="single"/>
              </w:rPr>
              <w:t>渝北区星光大道80号重庆对外建设（集团）有限公司</w:t>
            </w:r>
            <w:r>
              <w:rPr>
                <w:rFonts w:hint="eastAsia" w:ascii="宋体" w:hAnsi="宋体" w:cs="宋体"/>
                <w:bCs/>
                <w:color w:val="auto"/>
                <w:sz w:val="21"/>
                <w:szCs w:val="21"/>
                <w:highlight w:val="none"/>
                <w:u w:val="single"/>
                <w:lang w:val="en-US" w:eastAsia="zh-CN"/>
              </w:rPr>
              <w:t>3009</w:t>
            </w:r>
            <w:r>
              <w:rPr>
                <w:rFonts w:hint="eastAsia" w:ascii="宋体" w:hAnsi="宋体" w:eastAsia="宋体" w:cs="宋体"/>
                <w:bCs/>
                <w:color w:val="auto"/>
                <w:sz w:val="21"/>
                <w:szCs w:val="21"/>
                <w:highlight w:val="none"/>
                <w:u w:val="single"/>
              </w:rPr>
              <w:t>室</w:t>
            </w:r>
          </w:p>
          <w:p>
            <w:pPr>
              <w:pageBreakBefore w:val="0"/>
              <w:widowControl w:val="0"/>
              <w:kinsoku/>
              <w:wordWrap/>
              <w:overflowPunct/>
              <w:topLinePunct w:val="0"/>
              <w:autoSpaceDE/>
              <w:autoSpaceDN/>
              <w:bidi w:val="0"/>
              <w:adjustRightInd/>
              <w:snapToGrid w:val="0"/>
              <w:spacing w:line="320" w:lineRule="exact"/>
              <w:textAlignment w:val="auto"/>
              <w:rPr>
                <w:rFonts w:ascii="宋体" w:hAnsi="宋体" w:cs="宋体"/>
                <w:color w:val="auto"/>
                <w:szCs w:val="21"/>
              </w:rPr>
            </w:pPr>
            <w:r>
              <w:rPr>
                <w:rFonts w:hint="eastAsia" w:ascii="宋体" w:hAnsi="宋体" w:cs="宋体"/>
                <w:color w:val="auto"/>
                <w:szCs w:val="21"/>
                <w:lang w:eastAsia="zh-CN"/>
              </w:rPr>
              <w:t>截止</w:t>
            </w:r>
            <w:r>
              <w:rPr>
                <w:rFonts w:hint="eastAsia" w:ascii="宋体" w:hAnsi="宋体" w:cs="宋体"/>
                <w:color w:val="auto"/>
                <w:szCs w:val="21"/>
              </w:rPr>
              <w:t xml:space="preserve">时间: </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2024</w:t>
            </w:r>
            <w:r>
              <w:rPr>
                <w:rFonts w:hint="eastAsia" w:ascii="宋体" w:hAnsi="宋体" w:eastAsia="宋体" w:cs="宋体"/>
                <w:color w:val="auto"/>
                <w:szCs w:val="21"/>
                <w:u w:val="single"/>
              </w:rPr>
              <w:t>年</w:t>
            </w:r>
            <w:r>
              <w:rPr>
                <w:rFonts w:hint="eastAsia" w:ascii="宋体" w:hAnsi="宋体" w:eastAsia="宋体" w:cs="宋体"/>
                <w:color w:val="auto"/>
                <w:szCs w:val="21"/>
                <w:u w:val="single"/>
                <w:lang w:val="en-US" w:eastAsia="zh-CN"/>
              </w:rPr>
              <w:t>4</w:t>
            </w:r>
            <w:r>
              <w:rPr>
                <w:rFonts w:hint="eastAsia" w:ascii="宋体" w:hAnsi="宋体" w:eastAsia="宋体" w:cs="宋体"/>
                <w:color w:val="auto"/>
                <w:szCs w:val="21"/>
                <w:u w:val="single"/>
              </w:rPr>
              <w:t>月</w:t>
            </w:r>
            <w:r>
              <w:rPr>
                <w:rFonts w:hint="eastAsia" w:ascii="宋体" w:hAnsi="宋体" w:eastAsia="宋体" w:cs="宋体"/>
                <w:color w:val="auto"/>
                <w:szCs w:val="21"/>
                <w:u w:val="single"/>
                <w:lang w:val="en-US" w:eastAsia="zh-CN"/>
              </w:rPr>
              <w:t>7</w:t>
            </w:r>
            <w:r>
              <w:rPr>
                <w:rFonts w:hint="eastAsia" w:ascii="宋体" w:hAnsi="宋体" w:eastAsia="宋体" w:cs="宋体"/>
                <w:color w:val="auto"/>
                <w:szCs w:val="21"/>
                <w:u w:val="single"/>
              </w:rPr>
              <w:t>日</w:t>
            </w:r>
            <w:r>
              <w:rPr>
                <w:rFonts w:hint="eastAsia" w:ascii="宋体" w:hAnsi="宋体" w:eastAsia="宋体" w:cs="宋体"/>
                <w:color w:val="auto"/>
                <w:szCs w:val="21"/>
                <w:u w:val="single"/>
                <w:lang w:val="en-US" w:eastAsia="zh-CN"/>
              </w:rPr>
              <w:t>12</w:t>
            </w:r>
            <w:r>
              <w:rPr>
                <w:rFonts w:hint="eastAsia" w:ascii="宋体" w:hAnsi="宋体" w:eastAsia="宋体" w:cs="宋体"/>
                <w:color w:val="auto"/>
                <w:szCs w:val="21"/>
                <w:u w:val="single"/>
              </w:rPr>
              <w:t>：00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64"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center"/>
              <w:textAlignment w:val="auto"/>
              <w:rPr>
                <w:rFonts w:hint="default" w:ascii="宋体" w:hAnsi="宋体" w:cs="宋体" w:eastAsiaTheme="minorEastAsia"/>
                <w:color w:val="auto"/>
                <w:szCs w:val="21"/>
                <w:lang w:val="en-US" w:eastAsia="zh-CN"/>
              </w:rPr>
            </w:pPr>
            <w:r>
              <w:rPr>
                <w:rFonts w:hint="eastAsia" w:ascii="宋体" w:hAnsi="宋体" w:cs="宋体"/>
                <w:color w:val="auto"/>
                <w:szCs w:val="21"/>
                <w:lang w:val="en-US" w:eastAsia="zh-CN"/>
              </w:rPr>
              <w:t>14</w:t>
            </w:r>
          </w:p>
        </w:tc>
        <w:tc>
          <w:tcPr>
            <w:tcW w:w="1940"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center"/>
              <w:textAlignment w:val="auto"/>
              <w:rPr>
                <w:rFonts w:ascii="宋体" w:hAnsi="宋体" w:cs="宋体"/>
                <w:color w:val="auto"/>
                <w:szCs w:val="21"/>
              </w:rPr>
            </w:pPr>
            <w:r>
              <w:rPr>
                <w:rFonts w:hint="eastAsia" w:ascii="宋体" w:hAnsi="宋体" w:cs="宋体"/>
                <w:color w:val="auto"/>
                <w:szCs w:val="21"/>
              </w:rPr>
              <w:t>开标</w:t>
            </w:r>
          </w:p>
        </w:tc>
        <w:tc>
          <w:tcPr>
            <w:tcW w:w="5762"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left"/>
              <w:textAlignment w:val="auto"/>
              <w:rPr>
                <w:rFonts w:ascii="宋体" w:hAnsi="宋体" w:cs="宋体"/>
                <w:color w:val="auto"/>
                <w:szCs w:val="21"/>
              </w:rPr>
            </w:pPr>
            <w:r>
              <w:rPr>
                <w:rFonts w:hint="eastAsia" w:ascii="宋体" w:hAnsi="宋体" w:eastAsia="宋体" w:cs="宋体"/>
                <w:color w:val="auto"/>
                <w:szCs w:val="21"/>
              </w:rPr>
              <w:t>开标时间:</w:t>
            </w:r>
            <w:r>
              <w:rPr>
                <w:rFonts w:hint="eastAsia" w:ascii="宋体" w:hAnsi="宋体" w:eastAsia="宋体" w:cs="宋体"/>
                <w:color w:val="auto"/>
                <w:szCs w:val="21"/>
                <w:u w:val="single"/>
                <w:lang w:val="en-US" w:eastAsia="zh-CN"/>
              </w:rPr>
              <w:t>2024</w:t>
            </w:r>
            <w:r>
              <w:rPr>
                <w:rFonts w:hint="eastAsia" w:ascii="宋体" w:hAnsi="宋体" w:eastAsia="宋体" w:cs="宋体"/>
                <w:color w:val="auto"/>
                <w:szCs w:val="21"/>
              </w:rPr>
              <w:t>年</w:t>
            </w:r>
            <w:r>
              <w:rPr>
                <w:rFonts w:hint="eastAsia" w:ascii="宋体" w:hAnsi="宋体" w:eastAsia="宋体" w:cs="宋体"/>
                <w:color w:val="auto"/>
                <w:szCs w:val="21"/>
                <w:lang w:val="en-US" w:eastAsia="zh-CN"/>
              </w:rPr>
              <w:t>4</w:t>
            </w:r>
            <w:r>
              <w:rPr>
                <w:rFonts w:hint="eastAsia" w:ascii="宋体" w:hAnsi="宋体" w:eastAsia="宋体" w:cs="宋体"/>
                <w:color w:val="auto"/>
                <w:szCs w:val="21"/>
              </w:rPr>
              <w:t>月</w:t>
            </w:r>
            <w:r>
              <w:rPr>
                <w:rFonts w:hint="eastAsia" w:ascii="宋体" w:hAnsi="宋体" w:eastAsia="宋体" w:cs="宋体"/>
                <w:color w:val="auto"/>
                <w:szCs w:val="21"/>
                <w:lang w:val="en-US" w:eastAsia="zh-CN"/>
              </w:rPr>
              <w:t>7</w:t>
            </w:r>
            <w:r>
              <w:rPr>
                <w:rFonts w:hint="eastAsia" w:ascii="宋体" w:hAnsi="宋体" w:eastAsia="宋体" w:cs="宋体"/>
                <w:color w:val="auto"/>
                <w:szCs w:val="21"/>
              </w:rPr>
              <w:t>日</w:t>
            </w:r>
            <w:r>
              <w:rPr>
                <w:rFonts w:hint="eastAsia" w:ascii="宋体" w:hAnsi="宋体" w:eastAsia="宋体" w:cs="宋体"/>
                <w:color w:val="auto"/>
                <w:szCs w:val="21"/>
                <w:u w:val="single"/>
              </w:rPr>
              <w:t>15</w:t>
            </w:r>
            <w:r>
              <w:rPr>
                <w:rFonts w:hint="eastAsia" w:ascii="宋体" w:hAnsi="宋体" w:eastAsia="宋体" w:cs="宋体"/>
                <w:color w:val="auto"/>
                <w:szCs w:val="21"/>
              </w:rPr>
              <w:t>时</w:t>
            </w:r>
            <w:r>
              <w:rPr>
                <w:rFonts w:hint="eastAsia" w:ascii="宋体" w:hAnsi="宋体" w:eastAsia="宋体" w:cs="宋体"/>
                <w:color w:val="auto"/>
                <w:szCs w:val="21"/>
                <w:u w:val="single"/>
              </w:rPr>
              <w:t>00</w:t>
            </w:r>
            <w:r>
              <w:rPr>
                <w:rFonts w:hint="eastAsia" w:ascii="宋体" w:hAnsi="宋体" w:eastAsia="宋体" w:cs="宋体"/>
                <w:color w:val="auto"/>
                <w:szCs w:val="21"/>
              </w:rPr>
              <w:t>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3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center"/>
              <w:textAlignment w:val="auto"/>
              <w:rPr>
                <w:rFonts w:hint="default" w:ascii="宋体" w:hAnsi="宋体" w:cs="宋体" w:eastAsiaTheme="minorEastAsia"/>
                <w:color w:val="auto"/>
                <w:szCs w:val="21"/>
                <w:lang w:val="en-US" w:eastAsia="zh-CN"/>
              </w:rPr>
            </w:pPr>
            <w:r>
              <w:rPr>
                <w:rFonts w:hint="eastAsia" w:ascii="宋体" w:hAnsi="宋体" w:cs="宋体"/>
                <w:color w:val="auto"/>
                <w:szCs w:val="21"/>
                <w:lang w:val="en-US" w:eastAsia="zh-CN"/>
              </w:rPr>
              <w:t>15</w:t>
            </w:r>
          </w:p>
        </w:tc>
        <w:tc>
          <w:tcPr>
            <w:tcW w:w="1940"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center"/>
              <w:textAlignment w:val="auto"/>
              <w:rPr>
                <w:rFonts w:ascii="宋体" w:hAnsi="宋体" w:cs="宋体"/>
                <w:color w:val="auto"/>
                <w:szCs w:val="21"/>
              </w:rPr>
            </w:pPr>
            <w:r>
              <w:rPr>
                <w:rFonts w:hint="eastAsia" w:ascii="宋体" w:hAnsi="宋体" w:cs="宋体"/>
                <w:color w:val="auto"/>
                <w:szCs w:val="21"/>
              </w:rPr>
              <w:t>评审方法及标准</w:t>
            </w:r>
          </w:p>
        </w:tc>
        <w:tc>
          <w:tcPr>
            <w:tcW w:w="5762"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left"/>
              <w:textAlignment w:val="auto"/>
              <w:rPr>
                <w:rFonts w:ascii="宋体" w:hAnsi="宋体" w:cs="宋体"/>
                <w:color w:val="auto"/>
                <w:szCs w:val="21"/>
              </w:rPr>
            </w:pPr>
            <w:r>
              <w:rPr>
                <w:rFonts w:hint="eastAsia" w:ascii="宋体" w:hAnsi="宋体" w:cs="宋体"/>
                <w:color w:val="auto"/>
                <w:szCs w:val="21"/>
              </w:rPr>
              <w:t>符合性评审合格的投标人低价中选方式，详见第三部分评审方法</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center"/>
              <w:textAlignment w:val="auto"/>
              <w:rPr>
                <w:rFonts w:hint="default" w:ascii="宋体" w:hAnsi="宋体" w:cs="宋体"/>
                <w:color w:val="auto"/>
                <w:szCs w:val="21"/>
                <w:lang w:val="en-US" w:eastAsia="zh-CN"/>
              </w:rPr>
            </w:pPr>
            <w:r>
              <w:rPr>
                <w:rFonts w:hint="eastAsia" w:ascii="宋体" w:hAnsi="宋体" w:cs="宋体"/>
                <w:color w:val="auto"/>
                <w:szCs w:val="21"/>
                <w:lang w:val="en-US" w:eastAsia="zh-CN"/>
              </w:rPr>
              <w:t>16</w:t>
            </w:r>
          </w:p>
        </w:tc>
        <w:tc>
          <w:tcPr>
            <w:tcW w:w="1940"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textAlignment w:val="auto"/>
              <w:rPr>
                <w:rFonts w:hint="default" w:ascii="宋体" w:hAnsi="宋体" w:cs="宋体"/>
                <w:color w:val="auto"/>
                <w:szCs w:val="21"/>
                <w:lang w:val="en-US" w:eastAsia="zh-CN"/>
              </w:rPr>
            </w:pPr>
            <w:r>
              <w:rPr>
                <w:rFonts w:hint="eastAsia" w:ascii="宋体" w:hAnsi="宋体" w:cs="宋体"/>
                <w:color w:val="auto"/>
                <w:szCs w:val="21"/>
                <w:lang w:val="en-US" w:eastAsia="zh-CN"/>
              </w:rPr>
              <w:t>投标人需提供的</w:t>
            </w:r>
          </w:p>
          <w:p>
            <w:pPr>
              <w:pageBreakBefore w:val="0"/>
              <w:widowControl w:val="0"/>
              <w:kinsoku/>
              <w:wordWrap/>
              <w:overflowPunct/>
              <w:topLinePunct w:val="0"/>
              <w:autoSpaceDE/>
              <w:autoSpaceDN/>
              <w:bidi w:val="0"/>
              <w:adjustRightInd/>
              <w:snapToGrid w:val="0"/>
              <w:spacing w:line="320" w:lineRule="exact"/>
              <w:textAlignment w:val="auto"/>
              <w:rPr>
                <w:rFonts w:hint="default" w:ascii="宋体" w:hAnsi="宋体" w:cs="宋体"/>
                <w:color w:val="auto"/>
                <w:szCs w:val="21"/>
                <w:lang w:val="en-US" w:eastAsia="zh-CN"/>
              </w:rPr>
            </w:pPr>
            <w:r>
              <w:rPr>
                <w:rFonts w:hint="eastAsia" w:ascii="宋体" w:hAnsi="宋体" w:cs="宋体"/>
                <w:color w:val="auto"/>
                <w:szCs w:val="21"/>
                <w:lang w:val="en-US" w:eastAsia="zh-CN"/>
              </w:rPr>
              <w:t>投标资料</w:t>
            </w:r>
          </w:p>
        </w:tc>
        <w:tc>
          <w:tcPr>
            <w:tcW w:w="5762"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left"/>
              <w:textAlignment w:val="auto"/>
              <w:rPr>
                <w:rFonts w:hint="default"/>
                <w:color w:val="auto"/>
                <w:lang w:val="en-US" w:eastAsia="zh-CN"/>
              </w:rPr>
            </w:pPr>
            <w:r>
              <w:rPr>
                <w:rFonts w:hint="eastAsia"/>
                <w:color w:val="auto"/>
                <w:lang w:val="en-US" w:eastAsia="zh-CN"/>
              </w:rPr>
              <w:t>一、投标文件资料</w:t>
            </w:r>
          </w:p>
          <w:p>
            <w:pPr>
              <w:pageBreakBefore w:val="0"/>
              <w:widowControl w:val="0"/>
              <w:kinsoku/>
              <w:wordWrap/>
              <w:overflowPunct/>
              <w:topLinePunct w:val="0"/>
              <w:autoSpaceDE/>
              <w:autoSpaceDN/>
              <w:bidi w:val="0"/>
              <w:adjustRightInd/>
              <w:snapToGrid w:val="0"/>
              <w:spacing w:line="320" w:lineRule="exact"/>
              <w:jc w:val="left"/>
              <w:textAlignment w:val="auto"/>
              <w:rPr>
                <w:rFonts w:hint="eastAsia"/>
                <w:color w:val="auto"/>
                <w:lang w:val="en-US" w:eastAsia="zh-CN"/>
              </w:rPr>
            </w:pPr>
            <w:r>
              <w:rPr>
                <w:rFonts w:hint="eastAsia"/>
                <w:color w:val="auto"/>
                <w:lang w:val="en-US" w:eastAsia="zh-CN"/>
              </w:rPr>
              <w:t>（一）资格证明文件：</w:t>
            </w:r>
          </w:p>
          <w:p>
            <w:pPr>
              <w:pageBreakBefore w:val="0"/>
              <w:widowControl w:val="0"/>
              <w:kinsoku/>
              <w:wordWrap/>
              <w:overflowPunct/>
              <w:topLinePunct w:val="0"/>
              <w:autoSpaceDE/>
              <w:autoSpaceDN/>
              <w:bidi w:val="0"/>
              <w:adjustRightInd/>
              <w:snapToGrid w:val="0"/>
              <w:spacing w:line="320" w:lineRule="exact"/>
              <w:jc w:val="left"/>
              <w:textAlignment w:val="auto"/>
              <w:rPr>
                <w:rFonts w:hint="eastAsia"/>
                <w:color w:val="auto"/>
                <w:lang w:val="en-US" w:eastAsia="zh-CN"/>
              </w:rPr>
            </w:pPr>
            <w:r>
              <w:rPr>
                <w:rFonts w:hint="eastAsia"/>
                <w:color w:val="auto"/>
                <w:lang w:val="en-US" w:eastAsia="zh-CN"/>
              </w:rPr>
              <w:t>1.投标人须提供印有统一社会信用代码的营业执照复印件及基本账户开户许可证复印件，复印件需加盖投标人单位公章。</w:t>
            </w:r>
          </w:p>
          <w:p>
            <w:pPr>
              <w:pageBreakBefore w:val="0"/>
              <w:widowControl w:val="0"/>
              <w:kinsoku/>
              <w:wordWrap/>
              <w:overflowPunct/>
              <w:topLinePunct w:val="0"/>
              <w:autoSpaceDE/>
              <w:autoSpaceDN/>
              <w:bidi w:val="0"/>
              <w:adjustRightInd/>
              <w:snapToGrid w:val="0"/>
              <w:spacing w:line="320" w:lineRule="exact"/>
              <w:jc w:val="left"/>
              <w:textAlignment w:val="auto"/>
              <w:rPr>
                <w:rFonts w:hint="default"/>
                <w:color w:val="auto"/>
                <w:lang w:val="en-US" w:eastAsia="zh-CN"/>
              </w:rPr>
            </w:pPr>
            <w:r>
              <w:rPr>
                <w:rFonts w:hint="eastAsia"/>
                <w:color w:val="auto"/>
                <w:lang w:val="en-US" w:eastAsia="zh-CN"/>
              </w:rPr>
              <w:t>2.设备代理商应提供货物制造商提供的正式书面授权书。</w:t>
            </w:r>
            <w:r>
              <w:rPr>
                <w:rFonts w:hint="eastAsia" w:asciiTheme="minorHAnsi" w:hAnsiTheme="minorHAnsi" w:eastAsiaTheme="minorEastAsia" w:cstheme="minorBidi"/>
                <w:b w:val="0"/>
                <w:bCs w:val="0"/>
                <w:color w:val="auto"/>
                <w:kern w:val="2"/>
                <w:sz w:val="21"/>
                <w:szCs w:val="24"/>
                <w:lang w:val="en-US" w:eastAsia="zh-CN" w:bidi="ar-SA"/>
              </w:rPr>
              <w:t>《法定代表人资格证明书》《法定代表人授权委托书》</w:t>
            </w:r>
            <w:r>
              <w:rPr>
                <w:rFonts w:hint="eastAsia" w:cstheme="minorBidi"/>
                <w:b w:val="0"/>
                <w:bCs w:val="0"/>
                <w:color w:val="auto"/>
                <w:kern w:val="2"/>
                <w:sz w:val="21"/>
                <w:szCs w:val="24"/>
                <w:lang w:val="en-US" w:eastAsia="zh-CN" w:bidi="ar-SA"/>
              </w:rPr>
              <w:t>并加盖投标人单位公章</w:t>
            </w:r>
          </w:p>
          <w:p>
            <w:pPr>
              <w:pageBreakBefore w:val="0"/>
              <w:widowControl w:val="0"/>
              <w:numPr>
                <w:ilvl w:val="0"/>
                <w:numId w:val="0"/>
              </w:numPr>
              <w:kinsoku/>
              <w:wordWrap/>
              <w:overflowPunct/>
              <w:topLinePunct w:val="0"/>
              <w:autoSpaceDE/>
              <w:autoSpaceDN/>
              <w:bidi w:val="0"/>
              <w:adjustRightInd/>
              <w:snapToGrid w:val="0"/>
              <w:spacing w:line="320" w:lineRule="exact"/>
              <w:jc w:val="left"/>
              <w:textAlignment w:val="auto"/>
              <w:rPr>
                <w:rFonts w:hint="default"/>
                <w:color w:val="auto"/>
                <w:lang w:val="en-US" w:eastAsia="zh-CN"/>
              </w:rPr>
            </w:pPr>
            <w:r>
              <w:rPr>
                <w:rFonts w:hint="eastAsia" w:cstheme="minorBidi"/>
                <w:b w:val="0"/>
                <w:bCs w:val="0"/>
                <w:color w:val="auto"/>
                <w:kern w:val="2"/>
                <w:sz w:val="21"/>
                <w:szCs w:val="24"/>
                <w:lang w:val="en-US" w:eastAsia="zh-CN" w:bidi="ar-SA"/>
              </w:rPr>
              <w:t>3.所在国家售后维修服务证明及维保条款。</w:t>
            </w:r>
          </w:p>
          <w:p>
            <w:pPr>
              <w:pageBreakBefore w:val="0"/>
              <w:widowControl w:val="0"/>
              <w:numPr>
                <w:ilvl w:val="0"/>
                <w:numId w:val="0"/>
              </w:numPr>
              <w:kinsoku/>
              <w:wordWrap/>
              <w:overflowPunct/>
              <w:topLinePunct w:val="0"/>
              <w:autoSpaceDE/>
              <w:autoSpaceDN/>
              <w:bidi w:val="0"/>
              <w:adjustRightInd/>
              <w:snapToGrid w:val="0"/>
              <w:spacing w:line="320" w:lineRule="exact"/>
              <w:jc w:val="left"/>
              <w:textAlignment w:val="auto"/>
              <w:rPr>
                <w:rFonts w:hint="eastAsia"/>
                <w:color w:val="auto"/>
                <w:lang w:val="en-US" w:eastAsia="zh-CN"/>
              </w:rPr>
            </w:pPr>
            <w:r>
              <w:rPr>
                <w:rFonts w:hint="eastAsia"/>
                <w:color w:val="auto"/>
                <w:lang w:val="en-US" w:eastAsia="zh-CN"/>
              </w:rPr>
              <w:t>（二）有效业绩证明文件：投标人，自2021年1月1日起至投标截止日止（以合同签订时间为准）在中国境内具有至少1个与本次招标货物类同的合同业绩（且单个合同总金额不低于40万美元或300万人民币）。合同相关页复印件（包含但不限于合同有效页复印件、合同签订各方名称、项目名称、合同签订时间等），业绩证明须盖投标人单位公章。</w:t>
            </w:r>
          </w:p>
          <w:p>
            <w:pPr>
              <w:pageBreakBefore w:val="0"/>
              <w:widowControl w:val="0"/>
              <w:numPr>
                <w:ilvl w:val="0"/>
                <w:numId w:val="0"/>
              </w:numPr>
              <w:kinsoku/>
              <w:wordWrap/>
              <w:overflowPunct/>
              <w:topLinePunct w:val="0"/>
              <w:autoSpaceDE/>
              <w:autoSpaceDN/>
              <w:bidi w:val="0"/>
              <w:adjustRightInd/>
              <w:snapToGrid w:val="0"/>
              <w:spacing w:line="320" w:lineRule="exact"/>
              <w:jc w:val="left"/>
              <w:textAlignment w:val="auto"/>
              <w:rPr>
                <w:rFonts w:hint="eastAsia"/>
                <w:color w:val="auto"/>
                <w:lang w:val="en-US" w:eastAsia="zh-CN"/>
              </w:rPr>
            </w:pPr>
            <w:r>
              <w:rPr>
                <w:rFonts w:hint="eastAsia"/>
                <w:color w:val="auto"/>
                <w:lang w:val="en-US" w:eastAsia="zh-CN"/>
              </w:rPr>
              <w:t>（三）报价文件：投标人应按招标人要求填写投标函及投标报价表，详见《报价函》《投标报价表》。</w:t>
            </w:r>
          </w:p>
          <w:p>
            <w:pPr>
              <w:pageBreakBefore w:val="0"/>
              <w:widowControl w:val="0"/>
              <w:numPr>
                <w:ilvl w:val="0"/>
                <w:numId w:val="0"/>
              </w:numPr>
              <w:kinsoku/>
              <w:wordWrap/>
              <w:overflowPunct/>
              <w:topLinePunct w:val="0"/>
              <w:autoSpaceDE/>
              <w:autoSpaceDN/>
              <w:bidi w:val="0"/>
              <w:adjustRightInd/>
              <w:snapToGrid w:val="0"/>
              <w:spacing w:line="320" w:lineRule="exact"/>
              <w:jc w:val="left"/>
              <w:textAlignment w:val="auto"/>
              <w:rPr>
                <w:rFonts w:hint="eastAsia" w:asciiTheme="minorHAnsi" w:hAnsiTheme="minorHAnsi" w:eastAsiaTheme="minorEastAsia" w:cstheme="minorBidi"/>
                <w:b w:val="0"/>
                <w:bCs w:val="0"/>
                <w:color w:val="auto"/>
                <w:kern w:val="2"/>
                <w:sz w:val="21"/>
                <w:szCs w:val="24"/>
                <w:lang w:val="en-US" w:eastAsia="zh-CN" w:bidi="ar-SA"/>
              </w:rPr>
            </w:pPr>
            <w:r>
              <w:rPr>
                <w:rFonts w:hint="eastAsia" w:cstheme="minorBidi"/>
                <w:b w:val="0"/>
                <w:bCs w:val="0"/>
                <w:color w:val="auto"/>
                <w:kern w:val="2"/>
                <w:sz w:val="21"/>
                <w:szCs w:val="24"/>
                <w:lang w:val="en-US" w:eastAsia="zh-CN" w:bidi="ar-SA"/>
              </w:rPr>
              <w:t>（四）投标品牌及参数：</w:t>
            </w:r>
            <w:r>
              <w:rPr>
                <w:rFonts w:hint="eastAsia" w:asciiTheme="minorHAnsi" w:hAnsiTheme="minorHAnsi" w:eastAsiaTheme="minorEastAsia" w:cstheme="minorBidi"/>
                <w:b w:val="0"/>
                <w:bCs w:val="0"/>
                <w:color w:val="auto"/>
                <w:kern w:val="2"/>
                <w:sz w:val="21"/>
                <w:szCs w:val="24"/>
                <w:lang w:val="en-US" w:eastAsia="zh-CN" w:bidi="ar-SA"/>
              </w:rPr>
              <w:t>投标人</w:t>
            </w:r>
            <w:r>
              <w:rPr>
                <w:rFonts w:hint="eastAsia" w:cstheme="minorBidi"/>
                <w:b w:val="0"/>
                <w:bCs w:val="0"/>
                <w:color w:val="auto"/>
                <w:kern w:val="2"/>
                <w:sz w:val="21"/>
                <w:szCs w:val="24"/>
                <w:lang w:val="en-US" w:eastAsia="zh-CN" w:bidi="ar-SA"/>
              </w:rPr>
              <w:t>应提供投标</w:t>
            </w:r>
            <w:r>
              <w:rPr>
                <w:rFonts w:hint="eastAsia" w:asciiTheme="minorHAnsi" w:hAnsiTheme="minorHAnsi" w:eastAsiaTheme="minorEastAsia" w:cstheme="minorBidi"/>
                <w:b w:val="0"/>
                <w:bCs w:val="0"/>
                <w:color w:val="auto"/>
                <w:kern w:val="2"/>
                <w:sz w:val="21"/>
                <w:szCs w:val="24"/>
                <w:lang w:val="en-US" w:eastAsia="zh-CN" w:bidi="ar-SA"/>
              </w:rPr>
              <w:t>报价品牌及详细参数。</w:t>
            </w:r>
          </w:p>
          <w:p>
            <w:pPr>
              <w:pageBreakBefore w:val="0"/>
              <w:widowControl w:val="0"/>
              <w:numPr>
                <w:ilvl w:val="0"/>
                <w:numId w:val="0"/>
              </w:numPr>
              <w:kinsoku/>
              <w:wordWrap/>
              <w:overflowPunct/>
              <w:topLinePunct w:val="0"/>
              <w:autoSpaceDE/>
              <w:autoSpaceDN/>
              <w:bidi w:val="0"/>
              <w:adjustRightInd/>
              <w:snapToGrid w:val="0"/>
              <w:spacing w:line="320" w:lineRule="exact"/>
              <w:jc w:val="left"/>
              <w:textAlignment w:val="auto"/>
              <w:rPr>
                <w:rFonts w:hint="eastAsia" w:asciiTheme="minorHAnsi" w:hAnsiTheme="minorHAnsi" w:eastAsiaTheme="minorEastAsia" w:cstheme="minorBidi"/>
                <w:b w:val="0"/>
                <w:bCs w:val="0"/>
                <w:color w:val="auto"/>
                <w:kern w:val="2"/>
                <w:sz w:val="21"/>
                <w:szCs w:val="24"/>
                <w:lang w:val="en-US" w:eastAsia="zh-CN" w:bidi="ar-SA"/>
              </w:rPr>
            </w:pPr>
            <w:r>
              <w:rPr>
                <w:rFonts w:hint="eastAsia" w:asciiTheme="minorHAnsi" w:hAnsiTheme="minorHAnsi" w:eastAsiaTheme="minorEastAsia" w:cstheme="minorBidi"/>
                <w:b w:val="0"/>
                <w:bCs w:val="0"/>
                <w:color w:val="auto"/>
                <w:kern w:val="2"/>
                <w:sz w:val="21"/>
                <w:szCs w:val="24"/>
                <w:lang w:val="en-US" w:eastAsia="zh-CN" w:bidi="ar-SA"/>
              </w:rPr>
              <w:t>二、</w:t>
            </w:r>
            <w:r>
              <w:rPr>
                <w:rFonts w:hint="eastAsia" w:cstheme="minorBidi"/>
                <w:b w:val="0"/>
                <w:bCs w:val="0"/>
                <w:color w:val="auto"/>
                <w:kern w:val="2"/>
                <w:sz w:val="21"/>
                <w:szCs w:val="24"/>
                <w:lang w:val="en-US" w:eastAsia="zh-CN" w:bidi="ar-SA"/>
              </w:rPr>
              <w:t>现场投标的，投标人需</w:t>
            </w:r>
            <w:r>
              <w:rPr>
                <w:rFonts w:hint="eastAsia" w:asciiTheme="minorHAnsi" w:hAnsiTheme="minorHAnsi" w:eastAsiaTheme="minorEastAsia" w:cstheme="minorBidi"/>
                <w:b w:val="0"/>
                <w:bCs w:val="0"/>
                <w:color w:val="auto"/>
                <w:kern w:val="2"/>
                <w:sz w:val="21"/>
                <w:szCs w:val="24"/>
                <w:lang w:val="en-US" w:eastAsia="zh-CN" w:bidi="ar-SA"/>
              </w:rPr>
              <w:t>手持文件资料：</w:t>
            </w:r>
          </w:p>
          <w:p>
            <w:pPr>
              <w:pageBreakBefore w:val="0"/>
              <w:widowControl w:val="0"/>
              <w:numPr>
                <w:ilvl w:val="0"/>
                <w:numId w:val="0"/>
              </w:numPr>
              <w:kinsoku/>
              <w:wordWrap/>
              <w:overflowPunct/>
              <w:topLinePunct w:val="0"/>
              <w:autoSpaceDE/>
              <w:autoSpaceDN/>
              <w:bidi w:val="0"/>
              <w:adjustRightInd/>
              <w:snapToGrid w:val="0"/>
              <w:spacing w:line="320" w:lineRule="exact"/>
              <w:jc w:val="left"/>
              <w:textAlignment w:val="auto"/>
              <w:rPr>
                <w:rFonts w:hint="eastAsia" w:ascii="宋体" w:hAnsi="宋体" w:cs="宋体"/>
                <w:color w:val="auto"/>
                <w:szCs w:val="21"/>
                <w:lang w:val="en-US" w:eastAsia="zh-CN"/>
              </w:rPr>
            </w:pPr>
            <w:r>
              <w:rPr>
                <w:rFonts w:hint="eastAsia" w:asciiTheme="minorHAnsi" w:hAnsiTheme="minorHAnsi" w:eastAsiaTheme="minorEastAsia" w:cstheme="minorBidi"/>
                <w:b w:val="0"/>
                <w:bCs w:val="0"/>
                <w:color w:val="auto"/>
                <w:kern w:val="2"/>
                <w:sz w:val="21"/>
                <w:szCs w:val="24"/>
                <w:lang w:val="en-US" w:eastAsia="zh-CN" w:bidi="ar-SA"/>
              </w:rPr>
              <w:t>由法定代表人投标的需提供法定代表人身份证明，详见《法定代表人资格证明书》并持</w:t>
            </w:r>
            <w:r>
              <w:rPr>
                <w:rFonts w:hint="eastAsia" w:cstheme="minorBidi"/>
                <w:b w:val="0"/>
                <w:bCs w:val="0"/>
                <w:color w:val="auto"/>
                <w:kern w:val="2"/>
                <w:sz w:val="21"/>
                <w:szCs w:val="24"/>
                <w:lang w:val="en-US" w:eastAsia="zh-CN" w:bidi="ar-SA"/>
              </w:rPr>
              <w:t>本人</w:t>
            </w:r>
            <w:r>
              <w:rPr>
                <w:rFonts w:hint="eastAsia" w:asciiTheme="minorHAnsi" w:hAnsiTheme="minorHAnsi" w:eastAsiaTheme="minorEastAsia" w:cstheme="minorBidi"/>
                <w:b w:val="0"/>
                <w:bCs w:val="0"/>
                <w:color w:val="auto"/>
                <w:kern w:val="2"/>
                <w:sz w:val="21"/>
                <w:szCs w:val="24"/>
                <w:lang w:val="en-US" w:eastAsia="zh-CN" w:bidi="ar-SA"/>
              </w:rPr>
              <w:t>身份证原件。由授权委托人投标的，应持《法定代表人资格证明书》《法定代表人授权委托书》及本人身份证原件</w:t>
            </w:r>
            <w:r>
              <w:rPr>
                <w:rFonts w:hint="eastAsia" w:cstheme="minorBidi"/>
                <w:b w:val="0"/>
                <w:bCs w:val="0"/>
                <w:color w:val="auto"/>
                <w:kern w:val="2"/>
                <w:sz w:val="21"/>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center"/>
              <w:textAlignment w:val="auto"/>
              <w:rPr>
                <w:rFonts w:hint="default" w:ascii="宋体" w:hAnsi="宋体" w:cs="宋体"/>
                <w:color w:val="auto"/>
                <w:szCs w:val="21"/>
                <w:lang w:val="en-US" w:eastAsia="zh-CN"/>
              </w:rPr>
            </w:pPr>
            <w:r>
              <w:rPr>
                <w:rFonts w:hint="eastAsia" w:ascii="宋体" w:hAnsi="宋体" w:cs="宋体"/>
                <w:color w:val="auto"/>
                <w:szCs w:val="21"/>
                <w:lang w:val="en-US" w:eastAsia="zh-CN"/>
              </w:rPr>
              <w:t>17</w:t>
            </w:r>
          </w:p>
        </w:tc>
        <w:tc>
          <w:tcPr>
            <w:tcW w:w="1940"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其他</w:t>
            </w:r>
          </w:p>
        </w:tc>
        <w:tc>
          <w:tcPr>
            <w:tcW w:w="5762"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numPr>
                <w:ilvl w:val="0"/>
                <w:numId w:val="0"/>
              </w:numPr>
              <w:kinsoku/>
              <w:wordWrap/>
              <w:overflowPunct/>
              <w:topLinePunct w:val="0"/>
              <w:autoSpaceDE/>
              <w:autoSpaceDN/>
              <w:bidi w:val="0"/>
              <w:adjustRightInd/>
              <w:snapToGrid w:val="0"/>
              <w:spacing w:line="320" w:lineRule="exact"/>
              <w:jc w:val="left"/>
              <w:textAlignment w:val="auto"/>
              <w:rPr>
                <w:rFonts w:hint="eastAsia" w:asciiTheme="minorHAnsi" w:hAnsiTheme="minorHAnsi" w:eastAsiaTheme="minorEastAsia" w:cstheme="minorBidi"/>
                <w:b w:val="0"/>
                <w:bCs w:val="0"/>
                <w:color w:val="auto"/>
                <w:kern w:val="2"/>
                <w:sz w:val="21"/>
                <w:szCs w:val="24"/>
                <w:lang w:val="en-US" w:eastAsia="zh-CN" w:bidi="ar-SA"/>
              </w:rPr>
            </w:pPr>
            <w:r>
              <w:rPr>
                <w:rFonts w:hint="eastAsia" w:asciiTheme="minorHAnsi" w:hAnsiTheme="minorHAnsi" w:eastAsiaTheme="minorEastAsia" w:cstheme="minorBidi"/>
                <w:b w:val="0"/>
                <w:bCs w:val="0"/>
                <w:color w:val="auto"/>
                <w:kern w:val="2"/>
                <w:sz w:val="21"/>
                <w:szCs w:val="24"/>
                <w:lang w:val="en-US" w:eastAsia="zh-CN" w:bidi="ar-SA"/>
              </w:rPr>
              <w:t>由于本项目合同签订和设备款项支付的单位为招标人坦桑尼亚分公司，付款的币种为美元，投标人在投标截止时间前应具备签外币合同的资格，由此带来的风险由投标人自行承担。</w:t>
            </w:r>
          </w:p>
        </w:tc>
      </w:tr>
    </w:tbl>
    <w:p>
      <w:pPr>
        <w:snapToGrid w:val="0"/>
        <w:jc w:val="left"/>
        <w:rPr>
          <w:rFonts w:ascii="宋体" w:hAnsi="宋体" w:cs="宋体"/>
          <w:b/>
          <w:color w:val="auto"/>
          <w:sz w:val="30"/>
        </w:rPr>
      </w:pPr>
      <w:r>
        <w:rPr>
          <w:rFonts w:ascii="宋体" w:hAnsi="宋体" w:cs="宋体"/>
          <w:b/>
          <w:color w:val="auto"/>
          <w:sz w:val="30"/>
        </w:rPr>
        <w:br w:type="page"/>
      </w:r>
    </w:p>
    <w:p>
      <w:pPr>
        <w:snapToGrid w:val="0"/>
        <w:spacing w:line="360" w:lineRule="auto"/>
        <w:jc w:val="center"/>
        <w:outlineLvl w:val="3"/>
        <w:rPr>
          <w:rFonts w:ascii="宋体" w:hAnsi="宋体" w:cs="宋体"/>
          <w:b/>
          <w:color w:val="auto"/>
          <w:sz w:val="30"/>
        </w:rPr>
      </w:pPr>
      <w:r>
        <w:rPr>
          <w:rFonts w:hint="eastAsia" w:ascii="宋体" w:hAnsi="宋体" w:cs="宋体"/>
          <w:b/>
          <w:color w:val="auto"/>
          <w:sz w:val="30"/>
        </w:rPr>
        <w:t>第三部分  评审方法（符合性评审）</w:t>
      </w:r>
    </w:p>
    <w:tbl>
      <w:tblPr>
        <w:tblStyle w:val="9"/>
        <w:tblW w:w="10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568"/>
        <w:gridCol w:w="850"/>
        <w:gridCol w:w="2128"/>
        <w:gridCol w:w="5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34" w:type="dxa"/>
            <w:vMerge w:val="restart"/>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b/>
                <w:color w:val="auto"/>
              </w:rPr>
            </w:pPr>
          </w:p>
          <w:p>
            <w:pPr>
              <w:rPr>
                <w:rFonts w:ascii="宋体" w:hAnsi="宋体" w:cs="宋体"/>
                <w:color w:val="auto"/>
              </w:rPr>
            </w:pPr>
          </w:p>
          <w:p>
            <w:pPr>
              <w:rPr>
                <w:rFonts w:ascii="宋体" w:hAnsi="宋体" w:cs="宋体"/>
                <w:color w:val="auto"/>
              </w:rPr>
            </w:pPr>
          </w:p>
          <w:p>
            <w:pPr>
              <w:rPr>
                <w:rFonts w:ascii="宋体" w:hAnsi="宋体" w:cs="宋体"/>
                <w:color w:val="auto"/>
              </w:rPr>
            </w:pPr>
          </w:p>
          <w:p>
            <w:pPr>
              <w:rPr>
                <w:rFonts w:ascii="宋体" w:hAnsi="宋体" w:cs="宋体"/>
                <w:color w:val="auto"/>
              </w:rPr>
            </w:pPr>
          </w:p>
          <w:p>
            <w:pPr>
              <w:rPr>
                <w:rFonts w:ascii="宋体" w:hAnsi="宋体" w:cs="宋体"/>
                <w:color w:val="auto"/>
              </w:rPr>
            </w:pPr>
          </w:p>
          <w:p>
            <w:pPr>
              <w:rPr>
                <w:rFonts w:ascii="宋体" w:hAnsi="宋体" w:cs="宋体"/>
                <w:color w:val="auto"/>
              </w:rPr>
            </w:pPr>
          </w:p>
          <w:p>
            <w:pPr>
              <w:rPr>
                <w:rFonts w:ascii="宋体" w:hAnsi="宋体" w:cs="宋体"/>
                <w:color w:val="auto"/>
              </w:rPr>
            </w:pPr>
          </w:p>
          <w:p>
            <w:pPr>
              <w:rPr>
                <w:rFonts w:ascii="宋体" w:hAnsi="宋体" w:cs="宋体"/>
                <w:color w:val="auto"/>
              </w:rPr>
            </w:pPr>
          </w:p>
          <w:p>
            <w:pPr>
              <w:rPr>
                <w:rFonts w:ascii="宋体" w:hAnsi="宋体" w:cs="宋体"/>
                <w:color w:val="auto"/>
              </w:rPr>
            </w:pPr>
          </w:p>
          <w:p>
            <w:pPr>
              <w:rPr>
                <w:rFonts w:ascii="宋体" w:hAnsi="宋体" w:cs="宋体"/>
                <w:color w:val="auto"/>
              </w:rPr>
            </w:pPr>
          </w:p>
          <w:p>
            <w:pPr>
              <w:rPr>
                <w:rFonts w:ascii="宋体" w:hAnsi="宋体" w:cs="宋体"/>
                <w:color w:val="auto"/>
              </w:rPr>
            </w:pPr>
          </w:p>
          <w:p>
            <w:pPr>
              <w:rPr>
                <w:rFonts w:ascii="宋体" w:hAnsi="宋体" w:cs="宋体"/>
                <w:color w:val="auto"/>
              </w:rPr>
            </w:pPr>
          </w:p>
          <w:p>
            <w:pPr>
              <w:rPr>
                <w:rFonts w:ascii="宋体" w:hAnsi="宋体" w:cs="宋体"/>
                <w:color w:val="auto"/>
              </w:rPr>
            </w:pPr>
            <w:r>
              <w:rPr>
                <w:rFonts w:hint="eastAsia" w:ascii="宋体" w:hAnsi="宋体" w:cs="宋体"/>
                <w:color w:val="auto"/>
              </w:rPr>
              <w:t>符</w:t>
            </w:r>
          </w:p>
          <w:p>
            <w:pPr>
              <w:rPr>
                <w:rFonts w:ascii="宋体" w:hAnsi="宋体" w:cs="宋体"/>
                <w:color w:val="auto"/>
              </w:rPr>
            </w:pPr>
            <w:r>
              <w:rPr>
                <w:rFonts w:hint="eastAsia" w:ascii="宋体" w:hAnsi="宋体" w:cs="宋体"/>
                <w:color w:val="auto"/>
              </w:rPr>
              <w:t>合</w:t>
            </w:r>
          </w:p>
          <w:p>
            <w:pPr>
              <w:rPr>
                <w:rFonts w:ascii="宋体" w:hAnsi="宋体" w:cs="宋体"/>
                <w:color w:val="auto"/>
              </w:rPr>
            </w:pPr>
            <w:r>
              <w:rPr>
                <w:rFonts w:hint="eastAsia" w:ascii="宋体" w:hAnsi="宋体" w:cs="宋体"/>
                <w:color w:val="auto"/>
              </w:rPr>
              <w:t>性</w:t>
            </w:r>
          </w:p>
          <w:p>
            <w:pPr>
              <w:rPr>
                <w:rFonts w:ascii="宋体" w:hAnsi="宋体" w:cs="宋体"/>
                <w:color w:val="auto"/>
              </w:rPr>
            </w:pPr>
            <w:r>
              <w:rPr>
                <w:rFonts w:hint="eastAsia" w:ascii="宋体" w:hAnsi="宋体" w:cs="宋体"/>
                <w:color w:val="auto"/>
              </w:rPr>
              <w:t>评</w:t>
            </w:r>
          </w:p>
          <w:p>
            <w:pPr>
              <w:rPr>
                <w:rFonts w:ascii="宋体" w:hAnsi="宋体" w:cs="宋体"/>
                <w:color w:val="auto"/>
              </w:rPr>
            </w:pPr>
            <w:r>
              <w:rPr>
                <w:rFonts w:hint="eastAsia" w:ascii="宋体" w:hAnsi="宋体" w:cs="宋体"/>
                <w:color w:val="auto"/>
              </w:rPr>
              <w:t>审</w:t>
            </w: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auto"/>
              </w:rPr>
            </w:pPr>
            <w:r>
              <w:rPr>
                <w:rFonts w:hint="eastAsia" w:ascii="宋体" w:hAnsi="宋体" w:cs="宋体"/>
                <w:b/>
                <w:color w:val="auto"/>
              </w:rPr>
              <w:t>条款号</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auto"/>
              </w:rPr>
            </w:pPr>
            <w:r>
              <w:rPr>
                <w:rFonts w:hint="eastAsia" w:ascii="宋体" w:hAnsi="宋体" w:cs="宋体"/>
                <w:b/>
                <w:color w:val="auto"/>
              </w:rPr>
              <w:t>评审因素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auto"/>
              </w:rPr>
            </w:pPr>
            <w:r>
              <w:rPr>
                <w:rFonts w:hint="eastAsia" w:ascii="宋体" w:hAnsi="宋体" w:cs="宋体"/>
                <w:b/>
                <w:color w:val="auto"/>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auto"/>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auto"/>
              </w:rPr>
            </w:pPr>
            <w:r>
              <w:rPr>
                <w:rFonts w:hint="eastAsia" w:ascii="宋体" w:cs="宋体"/>
                <w:color w:val="auto"/>
              </w:rPr>
              <w:t>1</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auto"/>
              </w:rPr>
            </w:pPr>
            <w:r>
              <w:rPr>
                <w:rFonts w:hint="eastAsia" w:ascii="宋体" w:hAnsi="宋体" w:cs="宋体"/>
                <w:color w:val="auto"/>
              </w:rPr>
              <w:t>形式评审标准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auto"/>
              </w:rPr>
            </w:pPr>
            <w:r>
              <w:rPr>
                <w:rFonts w:hint="eastAsia" w:ascii="宋体" w:hAnsi="宋体" w:cs="宋体"/>
                <w:color w:val="auto"/>
              </w:rPr>
              <w:t>投标人名称</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auto"/>
              </w:rPr>
            </w:pPr>
            <w:r>
              <w:rPr>
                <w:rFonts w:hint="eastAsia" w:ascii="宋体" w:hAnsi="宋体" w:cs="宋体"/>
                <w:color w:val="auto"/>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auto"/>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auto"/>
              </w:rPr>
            </w:pPr>
            <w:r>
              <w:rPr>
                <w:rFonts w:hint="eastAsia" w:ascii="宋体" w:hAnsi="宋体" w:cs="宋体"/>
                <w:color w:val="auto"/>
              </w:rPr>
              <w:t>投标函签字盖章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auto"/>
              </w:rPr>
            </w:pPr>
            <w:r>
              <w:rPr>
                <w:rFonts w:hint="eastAsia" w:ascii="宋体" w:hAnsi="宋体" w:cs="宋体"/>
                <w:color w:val="auto"/>
              </w:rPr>
              <w:t>有法定代表人签字和加盖单位公章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auto"/>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auto"/>
              </w:rPr>
            </w:pPr>
            <w:r>
              <w:rPr>
                <w:rFonts w:hint="eastAsia" w:ascii="宋体" w:hAnsi="宋体" w:cs="宋体"/>
                <w:color w:val="auto"/>
              </w:rPr>
              <w:t>投标文件格式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hint="eastAsia" w:ascii="宋体" w:hAnsi="宋体" w:cs="宋体"/>
                <w:color w:val="auto"/>
                <w:kern w:val="0"/>
                <w:szCs w:val="21"/>
              </w:rPr>
            </w:pPr>
            <w:r>
              <w:rPr>
                <w:rFonts w:hint="eastAsia" w:ascii="宋体" w:hAnsi="宋体" w:cs="宋体"/>
                <w:color w:val="auto"/>
                <w:kern w:val="0"/>
                <w:szCs w:val="21"/>
              </w:rPr>
              <w:t>符合第</w:t>
            </w:r>
            <w:r>
              <w:rPr>
                <w:rFonts w:hint="eastAsia" w:ascii="宋体" w:hAnsi="宋体" w:cs="宋体"/>
                <w:color w:val="auto"/>
                <w:kern w:val="0"/>
                <w:szCs w:val="21"/>
                <w:lang w:val="en-US" w:eastAsia="zh-CN"/>
              </w:rPr>
              <w:t>六</w:t>
            </w:r>
            <w:r>
              <w:rPr>
                <w:rFonts w:hint="eastAsia" w:ascii="宋体" w:hAnsi="宋体" w:cs="宋体"/>
                <w:color w:val="auto"/>
                <w:kern w:val="0"/>
                <w:szCs w:val="21"/>
              </w:rPr>
              <w:t>部分“投标文件格式”的要求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auto"/>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auto"/>
              </w:rPr>
            </w:pPr>
            <w:r>
              <w:rPr>
                <w:rFonts w:hint="eastAsia" w:ascii="宋体" w:hAnsi="宋体" w:cs="宋体"/>
                <w:color w:val="auto"/>
              </w:rPr>
              <w:t>报价唯一</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auto"/>
              </w:rPr>
            </w:pPr>
            <w:r>
              <w:rPr>
                <w:rFonts w:hint="eastAsia" w:ascii="宋体" w:hAnsi="宋体" w:cs="宋体"/>
                <w:color w:val="auto"/>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auto"/>
              </w:rPr>
            </w:pPr>
          </w:p>
        </w:tc>
        <w:tc>
          <w:tcPr>
            <w:tcW w:w="568" w:type="dxa"/>
            <w:vMerge w:val="restart"/>
            <w:tcBorders>
              <w:top w:val="single" w:color="auto" w:sz="4" w:space="0"/>
              <w:left w:val="single" w:color="auto" w:sz="4" w:space="0"/>
              <w:right w:val="single" w:color="auto" w:sz="4" w:space="0"/>
            </w:tcBorders>
            <w:shd w:val="clear" w:color="auto" w:fill="auto"/>
            <w:vAlign w:val="center"/>
          </w:tcPr>
          <w:p>
            <w:pPr>
              <w:spacing w:line="480" w:lineRule="auto"/>
              <w:jc w:val="center"/>
              <w:rPr>
                <w:rFonts w:ascii="宋体" w:cs="宋体"/>
                <w:color w:val="auto"/>
              </w:rPr>
            </w:pPr>
            <w:r>
              <w:rPr>
                <w:rFonts w:hint="eastAsia" w:ascii="宋体" w:cs="宋体"/>
                <w:color w:val="auto"/>
              </w:rPr>
              <w:t>2</w:t>
            </w:r>
          </w:p>
        </w:tc>
        <w:tc>
          <w:tcPr>
            <w:tcW w:w="850" w:type="dxa"/>
            <w:vMerge w:val="restart"/>
            <w:tcBorders>
              <w:top w:val="single" w:color="auto" w:sz="4" w:space="0"/>
              <w:left w:val="single" w:color="auto" w:sz="4" w:space="0"/>
              <w:right w:val="single" w:color="auto" w:sz="4" w:space="0"/>
            </w:tcBorders>
            <w:shd w:val="clear" w:color="auto" w:fill="auto"/>
            <w:vAlign w:val="center"/>
          </w:tcPr>
          <w:p>
            <w:pPr>
              <w:spacing w:line="480" w:lineRule="auto"/>
              <w:rPr>
                <w:rFonts w:ascii="宋体" w:cs="宋体"/>
                <w:color w:val="auto"/>
              </w:rPr>
            </w:pPr>
            <w:r>
              <w:rPr>
                <w:rFonts w:hint="eastAsia" w:ascii="宋体" w:hAnsi="宋体" w:cs="宋体"/>
                <w:color w:val="auto"/>
                <w:kern w:val="0"/>
              </w:rPr>
              <w:t>资格评审标准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auto"/>
              </w:rPr>
            </w:pPr>
            <w:r>
              <w:rPr>
                <w:rFonts w:hint="eastAsia" w:ascii="宋体" w:cs="宋体"/>
                <w:color w:val="auto"/>
              </w:rPr>
              <w:t>投标人要求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left"/>
              <w:rPr>
                <w:rFonts w:ascii="宋体" w:hAnsi="宋体" w:cs="宋体"/>
                <w:color w:val="auto"/>
              </w:rPr>
            </w:pPr>
            <w:r>
              <w:rPr>
                <w:rFonts w:hint="eastAsia" w:ascii="宋体" w:hAnsi="宋体" w:cs="宋体"/>
                <w:color w:val="auto"/>
                <w:kern w:val="0"/>
                <w:szCs w:val="21"/>
              </w:rPr>
              <w:t>符合第二部分“投标人须知前附表”第</w:t>
            </w:r>
            <w:r>
              <w:rPr>
                <w:rFonts w:hint="eastAsia" w:ascii="宋体" w:hAnsi="宋体" w:cs="宋体"/>
                <w:color w:val="auto"/>
                <w:kern w:val="0"/>
                <w:szCs w:val="21"/>
                <w:lang w:val="en-US" w:eastAsia="zh-CN"/>
              </w:rPr>
              <w:t>4</w:t>
            </w:r>
            <w:r>
              <w:rPr>
                <w:rFonts w:hint="eastAsia" w:ascii="宋体" w:hAnsi="宋体" w:cs="宋体"/>
                <w:color w:val="auto"/>
                <w:kern w:val="0"/>
                <w:szCs w:val="21"/>
              </w:rPr>
              <w:t>项规定</w:t>
            </w:r>
            <w:r>
              <w:rPr>
                <w:rFonts w:hint="eastAsia" w:ascii="宋体" w:hAnsi="宋体" w:cs="宋体"/>
                <w:color w:val="auto"/>
                <w:kern w:val="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auto"/>
              </w:rPr>
            </w:pPr>
          </w:p>
        </w:tc>
        <w:tc>
          <w:tcPr>
            <w:tcW w:w="568"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auto"/>
              </w:rPr>
            </w:pPr>
          </w:p>
        </w:tc>
        <w:tc>
          <w:tcPr>
            <w:tcW w:w="850"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auto"/>
                <w:kern w:val="0"/>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strike/>
                <w:color w:val="auto"/>
              </w:rPr>
            </w:pPr>
            <w:r>
              <w:rPr>
                <w:rFonts w:hint="eastAsia" w:ascii="宋体" w:cs="宋体"/>
                <w:strike w:val="0"/>
                <w:color w:val="auto"/>
                <w:szCs w:val="22"/>
              </w:rPr>
              <w:t>信用情况</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hAnsi="宋体" w:cs="宋体"/>
                <w:strike/>
                <w:color w:val="auto"/>
              </w:rPr>
            </w:pPr>
            <w:r>
              <w:rPr>
                <w:rFonts w:hint="eastAsia" w:ascii="宋体" w:cs="宋体"/>
                <w:strike w:val="0"/>
                <w:color w:val="auto"/>
                <w:szCs w:val="22"/>
              </w:rPr>
              <w:t>无不良信用记录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auto"/>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auto"/>
              </w:rPr>
            </w:pPr>
            <w:r>
              <w:rPr>
                <w:rFonts w:hint="eastAsia" w:ascii="宋体" w:cs="宋体"/>
                <w:color w:val="auto"/>
              </w:rPr>
              <w:t>3</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auto"/>
              </w:rPr>
            </w:pPr>
            <w:r>
              <w:rPr>
                <w:rFonts w:hint="eastAsia" w:ascii="宋体" w:hAnsi="宋体" w:cs="宋体"/>
                <w:color w:val="auto"/>
              </w:rPr>
              <w:t>响应性评审标准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auto"/>
              </w:rPr>
            </w:pPr>
            <w:r>
              <w:rPr>
                <w:rFonts w:hint="eastAsia" w:ascii="宋体" w:hAnsi="宋体" w:cs="宋体"/>
                <w:color w:val="auto"/>
              </w:rPr>
              <w:t>投标材料/设备</w:t>
            </w:r>
          </w:p>
          <w:p>
            <w:pPr>
              <w:jc w:val="center"/>
              <w:rPr>
                <w:rFonts w:ascii="宋体" w:cs="宋体"/>
                <w:color w:val="auto"/>
              </w:rPr>
            </w:pPr>
            <w:r>
              <w:rPr>
                <w:rFonts w:hint="eastAsia" w:ascii="宋体" w:hAnsi="宋体" w:cs="宋体"/>
                <w:color w:val="auto"/>
              </w:rPr>
              <w:t>及数量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auto"/>
              </w:rPr>
            </w:pPr>
            <w:r>
              <w:rPr>
                <w:rFonts w:hint="eastAsia" w:ascii="宋体" w:hAnsi="宋体" w:cs="宋体"/>
                <w:color w:val="auto"/>
                <w:kern w:val="0"/>
                <w:szCs w:val="21"/>
              </w:rPr>
              <w:t>符合第</w:t>
            </w:r>
            <w:r>
              <w:rPr>
                <w:rFonts w:hint="eastAsia" w:ascii="宋体" w:hAnsi="宋体" w:cs="宋体"/>
                <w:color w:val="auto"/>
                <w:kern w:val="0"/>
                <w:szCs w:val="21"/>
                <w:lang w:val="en-US" w:eastAsia="zh-CN"/>
              </w:rPr>
              <w:t>六</w:t>
            </w:r>
            <w:r>
              <w:rPr>
                <w:rFonts w:hint="eastAsia" w:ascii="宋体" w:hAnsi="宋体" w:cs="宋体"/>
                <w:color w:val="auto"/>
                <w:kern w:val="0"/>
                <w:szCs w:val="21"/>
              </w:rPr>
              <w:t>部分“投标文件格式”中“投标报价表”规定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auto"/>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auto"/>
              </w:rPr>
            </w:pPr>
            <w:r>
              <w:rPr>
                <w:rFonts w:hint="eastAsia" w:ascii="宋体" w:hAnsi="宋体" w:cs="宋体"/>
                <w:color w:val="auto"/>
              </w:rPr>
              <w:t>供货周期</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auto"/>
              </w:rPr>
            </w:pPr>
            <w:r>
              <w:rPr>
                <w:rFonts w:hint="eastAsia" w:ascii="宋体" w:hAnsi="宋体" w:cs="宋体"/>
                <w:color w:val="auto"/>
                <w:kern w:val="0"/>
                <w:szCs w:val="21"/>
              </w:rPr>
              <w:t>符合第二部分“投标人须知前附表”第</w:t>
            </w:r>
            <w:r>
              <w:rPr>
                <w:rFonts w:hint="eastAsia" w:ascii="宋体" w:hAnsi="宋体" w:cs="宋体"/>
                <w:color w:val="auto"/>
                <w:kern w:val="0"/>
                <w:szCs w:val="21"/>
                <w:lang w:val="en-US" w:eastAsia="zh-CN"/>
              </w:rPr>
              <w:t>3</w:t>
            </w:r>
            <w:r>
              <w:rPr>
                <w:rFonts w:hint="eastAsia" w:ascii="宋体" w:hAnsi="宋体" w:cs="宋体"/>
                <w:color w:val="auto"/>
                <w:kern w:val="0"/>
                <w:szCs w:val="21"/>
              </w:rPr>
              <w:t>项规定</w:t>
            </w:r>
            <w:r>
              <w:rPr>
                <w:rFonts w:hint="eastAsia" w:ascii="宋体" w:hAnsi="宋体" w:cs="宋体"/>
                <w:color w:val="auto"/>
                <w:kern w:val="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auto"/>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auto"/>
              </w:rPr>
            </w:pPr>
            <w:r>
              <w:rPr>
                <w:rFonts w:hint="eastAsia" w:ascii="宋体" w:hAnsi="宋体" w:cs="宋体"/>
                <w:color w:val="auto"/>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auto"/>
              </w:rPr>
            </w:pPr>
            <w:r>
              <w:rPr>
                <w:rFonts w:hint="eastAsia" w:ascii="宋体" w:hAnsi="宋体" w:cs="宋体"/>
                <w:color w:val="auto"/>
                <w:kern w:val="0"/>
                <w:szCs w:val="21"/>
              </w:rPr>
              <w:t>符合第二部分“投标人须知前附表”第</w:t>
            </w:r>
            <w:r>
              <w:rPr>
                <w:rFonts w:hint="eastAsia" w:ascii="宋体" w:hAnsi="宋体" w:cs="宋体"/>
                <w:color w:val="auto"/>
                <w:kern w:val="0"/>
                <w:szCs w:val="21"/>
                <w:lang w:val="en-US" w:eastAsia="zh-CN"/>
              </w:rPr>
              <w:t>7</w:t>
            </w:r>
            <w:r>
              <w:rPr>
                <w:rFonts w:hint="eastAsia" w:ascii="宋体" w:hAnsi="宋体" w:cs="宋体"/>
                <w:color w:val="auto"/>
                <w:kern w:val="0"/>
                <w:szCs w:val="21"/>
              </w:rPr>
              <w:t>项规定</w:t>
            </w:r>
            <w:r>
              <w:rPr>
                <w:rFonts w:hint="eastAsia" w:ascii="宋体" w:hAnsi="宋体" w:cs="宋体"/>
                <w:color w:val="auto"/>
                <w:kern w:val="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auto"/>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auto"/>
                <w:kern w:val="0"/>
              </w:rPr>
            </w:pPr>
            <w:r>
              <w:rPr>
                <w:rFonts w:hint="eastAsia" w:ascii="宋体" w:hAnsi="宋体" w:cs="宋体"/>
                <w:color w:val="auto"/>
                <w:kern w:val="0"/>
                <w:szCs w:val="21"/>
              </w:rPr>
              <w:t>实质性要求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auto"/>
                <w:kern w:val="0"/>
              </w:rPr>
            </w:pPr>
            <w:r>
              <w:rPr>
                <w:rFonts w:hint="eastAsia" w:ascii="宋体" w:hAnsi="宋体" w:cs="宋体"/>
                <w:color w:val="auto"/>
                <w:kern w:val="0"/>
                <w:szCs w:val="21"/>
              </w:rPr>
              <w:t>符合招标文件中规定的其他实质性要求。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auto"/>
              </w:rPr>
            </w:pPr>
          </w:p>
        </w:tc>
        <w:tc>
          <w:tcPr>
            <w:tcW w:w="9360" w:type="dxa"/>
            <w:gridSpan w:val="4"/>
            <w:tcBorders>
              <w:top w:val="single" w:color="auto" w:sz="4" w:space="0"/>
              <w:left w:val="single" w:color="auto" w:sz="4" w:space="0"/>
              <w:bottom w:val="single" w:color="auto" w:sz="4" w:space="0"/>
              <w:right w:val="single" w:color="auto" w:sz="4" w:space="0"/>
            </w:tcBorders>
            <w:shd w:val="clear" w:color="auto" w:fill="auto"/>
          </w:tcPr>
          <w:p>
            <w:pPr>
              <w:tabs>
                <w:tab w:val="left" w:pos="1956"/>
              </w:tabs>
              <w:spacing w:line="480" w:lineRule="auto"/>
              <w:rPr>
                <w:rFonts w:ascii="宋体" w:hAnsi="宋体" w:cs="宋体"/>
                <w:color w:val="auto"/>
                <w:kern w:val="0"/>
                <w:szCs w:val="21"/>
              </w:rPr>
            </w:pPr>
            <w:r>
              <w:rPr>
                <w:rFonts w:hint="eastAsia" w:ascii="宋体" w:hAnsi="宋体" w:cs="宋体"/>
                <w:color w:val="auto"/>
                <w:kern w:val="0"/>
                <w:szCs w:val="21"/>
              </w:rPr>
              <w:t>若不满足以上任一评审标准，即为无效标书。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734" w:type="dxa"/>
            <w:tcBorders>
              <w:top w:val="single" w:color="auto" w:sz="4" w:space="0"/>
              <w:left w:val="single" w:color="auto" w:sz="4" w:space="0"/>
              <w:bottom w:val="single" w:color="auto" w:sz="4" w:space="0"/>
              <w:right w:val="single" w:color="auto" w:sz="4" w:space="0"/>
            </w:tcBorders>
            <w:shd w:val="clear" w:color="auto" w:fill="auto"/>
          </w:tcPr>
          <w:p>
            <w:pPr>
              <w:rPr>
                <w:color w:val="auto"/>
              </w:rPr>
            </w:pPr>
            <w:r>
              <w:rPr>
                <w:rFonts w:hint="eastAsia" w:cs="宋体"/>
                <w:color w:val="auto"/>
              </w:rPr>
              <w:t>报价</w:t>
            </w:r>
          </w:p>
          <w:p>
            <w:pPr>
              <w:rPr>
                <w:color w:val="auto"/>
              </w:rPr>
            </w:pPr>
            <w:r>
              <w:rPr>
                <w:rFonts w:hint="eastAsia" w:cs="宋体"/>
                <w:color w:val="auto"/>
              </w:rPr>
              <w:t>评审</w:t>
            </w:r>
          </w:p>
        </w:tc>
        <w:tc>
          <w:tcPr>
            <w:tcW w:w="568"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center"/>
              <w:rPr>
                <w:rFonts w:ascii="宋体" w:cs="宋体"/>
                <w:color w:val="auto"/>
              </w:rPr>
            </w:pPr>
            <w:r>
              <w:rPr>
                <w:rFonts w:hint="eastAsia" w:ascii="宋体" w:cs="宋体"/>
                <w:color w:val="auto"/>
              </w:rPr>
              <w:t>4</w:t>
            </w:r>
          </w:p>
        </w:tc>
        <w:tc>
          <w:tcPr>
            <w:tcW w:w="850" w:type="dxa"/>
            <w:tcBorders>
              <w:top w:val="single" w:color="auto" w:sz="4" w:space="0"/>
              <w:left w:val="single" w:color="auto" w:sz="4" w:space="0"/>
              <w:bottom w:val="single" w:color="auto" w:sz="4" w:space="0"/>
              <w:right w:val="single" w:color="auto" w:sz="4" w:space="0"/>
            </w:tcBorders>
            <w:shd w:val="clear" w:color="auto" w:fill="auto"/>
          </w:tcPr>
          <w:p>
            <w:pPr>
              <w:rPr>
                <w:color w:val="auto"/>
              </w:rPr>
            </w:pPr>
            <w:r>
              <w:rPr>
                <w:rFonts w:hint="eastAsia" w:cs="宋体"/>
                <w:color w:val="auto"/>
              </w:rPr>
              <w:t>评审</w:t>
            </w:r>
          </w:p>
          <w:p>
            <w:pPr>
              <w:rPr>
                <w:rFonts w:ascii="宋体" w:cs="宋体"/>
                <w:color w:val="auto"/>
                <w:szCs w:val="21"/>
              </w:rPr>
            </w:pPr>
            <w:r>
              <w:rPr>
                <w:rFonts w:hint="eastAsia" w:cs="宋体"/>
                <w:color w:val="auto"/>
              </w:rPr>
              <w:t>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hAnsi="宋体" w:cs="宋体"/>
                <w:color w:val="auto"/>
                <w:kern w:val="0"/>
                <w:szCs w:val="21"/>
              </w:rPr>
            </w:pPr>
            <w:r>
              <w:rPr>
                <w:rFonts w:hint="eastAsia" w:ascii="宋体" w:hAnsi="宋体" w:cs="宋体"/>
                <w:color w:val="auto"/>
                <w:kern w:val="0"/>
                <w:szCs w:val="21"/>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auto"/>
                <w:kern w:val="0"/>
                <w:szCs w:val="21"/>
              </w:rPr>
            </w:pPr>
            <w:r>
              <w:rPr>
                <w:rFonts w:hint="eastAsia" w:ascii="宋体" w:hAnsi="宋体" w:cs="宋体"/>
                <w:color w:val="auto"/>
                <w:kern w:val="0"/>
                <w:szCs w:val="21"/>
              </w:rPr>
              <w:t>有效投标报价最低者即为第一中选候选人</w:t>
            </w:r>
          </w:p>
        </w:tc>
      </w:tr>
    </w:tbl>
    <w:p>
      <w:pPr>
        <w:rPr>
          <w:rFonts w:ascii="宋体" w:hAnsi="宋体" w:cs="宋体"/>
          <w:b/>
          <w:color w:val="auto"/>
          <w:sz w:val="28"/>
          <w:szCs w:val="28"/>
        </w:rPr>
      </w:pPr>
    </w:p>
    <w:p>
      <w:pPr>
        <w:snapToGrid w:val="0"/>
        <w:spacing w:line="400" w:lineRule="exact"/>
        <w:jc w:val="center"/>
        <w:rPr>
          <w:rFonts w:ascii="Times New Roman" w:hAnsi="Times New Roman" w:cs="宋体"/>
          <w:b/>
          <w:color w:val="auto"/>
          <w:sz w:val="28"/>
        </w:rPr>
      </w:pPr>
      <w:r>
        <w:rPr>
          <w:rFonts w:hint="eastAsia" w:ascii="Times New Roman" w:hAnsi="Times New Roman" w:cs="宋体"/>
          <w:b/>
          <w:color w:val="auto"/>
          <w:sz w:val="28"/>
        </w:rPr>
        <w:br w:type="page"/>
      </w:r>
    </w:p>
    <w:p>
      <w:pPr>
        <w:snapToGrid w:val="0"/>
        <w:spacing w:line="360" w:lineRule="auto"/>
        <w:jc w:val="center"/>
        <w:outlineLvl w:val="3"/>
        <w:rPr>
          <w:rFonts w:ascii="宋体" w:hAnsi="宋体" w:cs="宋体"/>
          <w:b/>
          <w:color w:val="auto"/>
          <w:sz w:val="30"/>
        </w:rPr>
      </w:pPr>
      <w:r>
        <w:rPr>
          <w:rFonts w:hint="eastAsia" w:ascii="宋体" w:hAnsi="宋体" w:cs="宋体"/>
          <w:b/>
          <w:color w:val="auto"/>
          <w:sz w:val="30"/>
        </w:rPr>
        <w:t>第四部分  投标人须知</w:t>
      </w:r>
    </w:p>
    <w:p>
      <w:pPr>
        <w:tabs>
          <w:tab w:val="left" w:pos="0"/>
        </w:tabs>
        <w:spacing w:line="400" w:lineRule="exact"/>
        <w:ind w:firstLine="562" w:firstLineChars="200"/>
        <w:outlineLvl w:val="4"/>
        <w:rPr>
          <w:rFonts w:ascii="Times New Roman" w:hAnsi="Times New Roman"/>
          <w:b/>
          <w:bCs/>
          <w:color w:val="auto"/>
          <w:sz w:val="28"/>
          <w:szCs w:val="28"/>
        </w:rPr>
      </w:pPr>
      <w:r>
        <w:rPr>
          <w:rFonts w:hint="eastAsia" w:ascii="Times New Roman" w:hAnsi="Times New Roman" w:cs="楷体_GB2312"/>
          <w:b/>
          <w:bCs/>
          <w:color w:val="auto"/>
          <w:sz w:val="28"/>
          <w:szCs w:val="28"/>
        </w:rPr>
        <w:t>一、说明</w:t>
      </w:r>
    </w:p>
    <w:p>
      <w:pPr>
        <w:spacing w:line="400" w:lineRule="exact"/>
        <w:jc w:val="left"/>
        <w:rPr>
          <w:rFonts w:ascii="Times New Roman" w:hAnsi="Times New Roman" w:cs="Times New Roman"/>
          <w:color w:val="auto"/>
          <w:sz w:val="28"/>
          <w:szCs w:val="28"/>
        </w:rPr>
      </w:pPr>
      <w:bookmarkStart w:id="0" w:name="_Toc71877702"/>
      <w:bookmarkStart w:id="1" w:name="_Toc123786823"/>
      <w:r>
        <w:rPr>
          <w:rFonts w:ascii="Times New Roman" w:hAnsi="Times New Roman" w:eastAsia="宋体" w:cs="Times New Roman"/>
          <w:color w:val="auto"/>
          <w:sz w:val="28"/>
          <w:szCs w:val="28"/>
        </w:rPr>
        <w:t>1.</w:t>
      </w:r>
      <w:r>
        <w:rPr>
          <w:rFonts w:hint="eastAsia" w:ascii="Times New Roman" w:hAnsi="Times New Roman" w:eastAsia="宋体" w:cs="宋体"/>
          <w:color w:val="auto"/>
          <w:sz w:val="28"/>
          <w:szCs w:val="28"/>
        </w:rPr>
        <w:t>资金来源</w:t>
      </w:r>
    </w:p>
    <w:p>
      <w:pPr>
        <w:spacing w:line="400" w:lineRule="exact"/>
        <w:ind w:left="210" w:leftChars="100"/>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 xml:space="preserve">1.1 </w:t>
      </w:r>
      <w:r>
        <w:rPr>
          <w:rFonts w:hint="eastAsia" w:ascii="Times New Roman" w:hAnsi="Times New Roman" w:eastAsia="宋体" w:cs="宋体"/>
          <w:color w:val="auto"/>
          <w:sz w:val="28"/>
          <w:szCs w:val="28"/>
        </w:rPr>
        <w:t>本项目建设资金。</w:t>
      </w:r>
    </w:p>
    <w:p>
      <w:pPr>
        <w:spacing w:line="400" w:lineRule="exact"/>
        <w:ind w:left="210" w:leftChars="100"/>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 xml:space="preserve">1.2 </w:t>
      </w:r>
      <w:r>
        <w:rPr>
          <w:rFonts w:hint="eastAsia" w:ascii="Times New Roman" w:hAnsi="Times New Roman" w:eastAsia="宋体" w:cs="宋体"/>
          <w:color w:val="auto"/>
          <w:sz w:val="28"/>
          <w:szCs w:val="28"/>
        </w:rPr>
        <w:t>本招标文件有关条款由采购单位负责解释。</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2.</w:t>
      </w:r>
      <w:r>
        <w:rPr>
          <w:rFonts w:hint="eastAsia" w:ascii="Times New Roman" w:hAnsi="Times New Roman" w:eastAsia="宋体" w:cs="宋体"/>
          <w:color w:val="auto"/>
          <w:sz w:val="28"/>
          <w:szCs w:val="28"/>
        </w:rPr>
        <w:t>采购单位</w:t>
      </w:r>
    </w:p>
    <w:p>
      <w:pPr>
        <w:spacing w:line="400" w:lineRule="exact"/>
        <w:ind w:left="210" w:leftChars="100"/>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 xml:space="preserve">2.1 </w:t>
      </w:r>
      <w:r>
        <w:rPr>
          <w:rFonts w:hint="eastAsia" w:ascii="Times New Roman" w:hAnsi="Times New Roman" w:eastAsia="宋体" w:cs="宋体"/>
          <w:color w:val="auto"/>
          <w:sz w:val="28"/>
          <w:szCs w:val="28"/>
        </w:rPr>
        <w:t>采购单位及联系方式见投标邀请。</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3.</w:t>
      </w:r>
      <w:r>
        <w:rPr>
          <w:rFonts w:hint="eastAsia" w:ascii="Times New Roman" w:hAnsi="Times New Roman" w:eastAsia="宋体" w:cs="宋体"/>
          <w:color w:val="auto"/>
          <w:sz w:val="28"/>
          <w:szCs w:val="28"/>
        </w:rPr>
        <w:t>合格的投标人</w:t>
      </w:r>
    </w:p>
    <w:p>
      <w:pPr>
        <w:spacing w:line="400" w:lineRule="exact"/>
        <w:ind w:left="210" w:leftChars="100"/>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 xml:space="preserve">3.1 </w:t>
      </w:r>
      <w:r>
        <w:rPr>
          <w:rFonts w:hint="eastAsia" w:ascii="Times New Roman" w:hAnsi="Times New Roman" w:eastAsia="宋体" w:cs="宋体"/>
          <w:color w:val="auto"/>
          <w:sz w:val="28"/>
          <w:szCs w:val="28"/>
        </w:rPr>
        <w:t>除“投标人须知前附表”及本文件另有规定，凡是有能力提供本项目相关货物和服务，符合并承认和履行本招标文件中的各项规定者为合格的投标人。</w:t>
      </w:r>
    </w:p>
    <w:p>
      <w:pPr>
        <w:spacing w:line="400" w:lineRule="exact"/>
        <w:ind w:left="210" w:leftChars="100"/>
        <w:jc w:val="left"/>
        <w:rPr>
          <w:rFonts w:ascii="Times New Roman" w:hAnsi="Times New Roman" w:cs="Times New Roman"/>
          <w:bCs/>
          <w:color w:val="auto"/>
          <w:sz w:val="28"/>
          <w:szCs w:val="28"/>
        </w:rPr>
      </w:pPr>
      <w:r>
        <w:rPr>
          <w:rFonts w:ascii="Times New Roman" w:hAnsi="Times New Roman" w:eastAsia="宋体" w:cs="Times New Roman"/>
          <w:bCs/>
          <w:color w:val="auto"/>
          <w:sz w:val="28"/>
          <w:szCs w:val="28"/>
        </w:rPr>
        <w:t xml:space="preserve">3.2 </w:t>
      </w:r>
      <w:r>
        <w:rPr>
          <w:rFonts w:hint="eastAsia" w:ascii="Times New Roman" w:hAnsi="Times New Roman" w:eastAsia="宋体" w:cs="宋体"/>
          <w:bCs/>
          <w:color w:val="auto"/>
          <w:sz w:val="28"/>
          <w:szCs w:val="28"/>
        </w:rPr>
        <w:t>投标人必须遵守《中华人民共和国</w:t>
      </w:r>
      <w:r>
        <w:rPr>
          <w:rFonts w:hint="eastAsia" w:ascii="Times New Roman" w:hAnsi="Times New Roman" w:eastAsia="宋体" w:cs="宋体"/>
          <w:color w:val="auto"/>
          <w:sz w:val="28"/>
          <w:szCs w:val="28"/>
        </w:rPr>
        <w:t>招标投标法</w:t>
      </w:r>
      <w:r>
        <w:rPr>
          <w:rFonts w:hint="eastAsia" w:ascii="Times New Roman" w:hAnsi="Times New Roman" w:eastAsia="宋体" w:cs="宋体"/>
          <w:bCs/>
          <w:color w:val="auto"/>
          <w:sz w:val="28"/>
          <w:szCs w:val="28"/>
        </w:rPr>
        <w:t>》的有关规定和其他相关的法律、法规、规章、条例的规定，必须遵守本招标文件中的规定。</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4.</w:t>
      </w:r>
      <w:r>
        <w:rPr>
          <w:rFonts w:hint="eastAsia" w:ascii="Times New Roman" w:hAnsi="Times New Roman" w:eastAsia="宋体" w:cs="宋体"/>
          <w:color w:val="auto"/>
          <w:sz w:val="28"/>
          <w:szCs w:val="28"/>
        </w:rPr>
        <w:t>合格的货物和服务</w:t>
      </w:r>
    </w:p>
    <w:p>
      <w:pPr>
        <w:spacing w:line="400" w:lineRule="exact"/>
        <w:ind w:left="210" w:leftChars="100"/>
        <w:jc w:val="left"/>
        <w:rPr>
          <w:rFonts w:ascii="Times New Roman" w:hAnsi="Times New Roman" w:cs="Times New Roman"/>
          <w:bCs/>
          <w:color w:val="auto"/>
          <w:sz w:val="28"/>
          <w:szCs w:val="28"/>
        </w:rPr>
      </w:pPr>
      <w:r>
        <w:rPr>
          <w:rFonts w:ascii="Times New Roman" w:hAnsi="Times New Roman" w:eastAsia="宋体" w:cs="Times New Roman"/>
          <w:bCs/>
          <w:color w:val="auto"/>
          <w:sz w:val="28"/>
          <w:szCs w:val="28"/>
        </w:rPr>
        <w:t xml:space="preserve">4.1 </w:t>
      </w:r>
      <w:r>
        <w:rPr>
          <w:rFonts w:hint="eastAsia" w:ascii="Times New Roman" w:hAnsi="Times New Roman" w:eastAsia="宋体" w:cs="宋体"/>
          <w:bCs/>
          <w:color w:val="auto"/>
          <w:sz w:val="28"/>
          <w:szCs w:val="28"/>
        </w:rPr>
        <w:t>投标人提供的所有货物所涉及的技术、设计、货物、技术培训和技术服务应来自于中华人民共和国或与中华人民共和国有正常贸易往来的国家或地区。</w:t>
      </w:r>
    </w:p>
    <w:p>
      <w:pPr>
        <w:spacing w:line="400" w:lineRule="exact"/>
        <w:ind w:left="210" w:leftChars="100"/>
        <w:jc w:val="left"/>
        <w:rPr>
          <w:rFonts w:ascii="Times New Roman" w:hAnsi="Times New Roman" w:cs="Times New Roman"/>
          <w:bCs/>
          <w:color w:val="auto"/>
          <w:sz w:val="28"/>
          <w:szCs w:val="28"/>
        </w:rPr>
      </w:pPr>
      <w:r>
        <w:rPr>
          <w:rFonts w:ascii="Times New Roman" w:hAnsi="Times New Roman" w:eastAsia="宋体" w:cs="Times New Roman"/>
          <w:bCs/>
          <w:color w:val="auto"/>
          <w:sz w:val="28"/>
          <w:szCs w:val="28"/>
        </w:rPr>
        <w:t xml:space="preserve">4.2 </w:t>
      </w:r>
      <w:r>
        <w:rPr>
          <w:rFonts w:hint="eastAsia" w:ascii="Times New Roman" w:hAnsi="Times New Roman" w:eastAsia="宋体" w:cs="宋体"/>
          <w:bCs/>
          <w:color w:val="auto"/>
          <w:sz w:val="28"/>
          <w:szCs w:val="28"/>
        </w:rPr>
        <w:t>国产的货物及其有关服务必须符合中华人民共和国的设计和制造生产的相关标准或行业标准。</w:t>
      </w:r>
    </w:p>
    <w:p>
      <w:pPr>
        <w:spacing w:line="400" w:lineRule="exact"/>
        <w:ind w:left="210" w:leftChars="100"/>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 xml:space="preserve">4.3 </w:t>
      </w:r>
      <w:r>
        <w:rPr>
          <w:rFonts w:hint="eastAsia" w:ascii="Times New Roman" w:hAnsi="Times New Roman" w:eastAsia="宋体" w:cs="宋体"/>
          <w:color w:val="auto"/>
          <w:sz w:val="28"/>
          <w:szCs w:val="28"/>
        </w:rPr>
        <w:t>投标人应保证采购单位在本项目招标过程中以及招标结束后在使用该货物或货物的任何一部分时，免受投标人或第三方提出的侵犯其专利权、商标权、著作权或其它知识产权的起诉。</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5.</w:t>
      </w:r>
      <w:r>
        <w:rPr>
          <w:rFonts w:hint="eastAsia" w:ascii="Times New Roman" w:hAnsi="Times New Roman" w:eastAsia="宋体" w:cs="宋体"/>
          <w:color w:val="auto"/>
          <w:sz w:val="28"/>
          <w:szCs w:val="28"/>
        </w:rPr>
        <w:t>投标费用</w:t>
      </w:r>
    </w:p>
    <w:p>
      <w:pPr>
        <w:spacing w:line="400" w:lineRule="exact"/>
        <w:ind w:left="210" w:leftChars="100"/>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 xml:space="preserve">5.1 </w:t>
      </w:r>
      <w:r>
        <w:rPr>
          <w:rFonts w:hint="eastAsia" w:ascii="Times New Roman" w:hAnsi="Times New Roman" w:eastAsia="宋体" w:cs="宋体"/>
          <w:color w:val="auto"/>
          <w:sz w:val="28"/>
          <w:szCs w:val="28"/>
        </w:rPr>
        <w:t>投标人在投标过程中的一切费用，不论中选与否，均由投标人自负。</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6.</w:t>
      </w:r>
      <w:r>
        <w:rPr>
          <w:rFonts w:hint="eastAsia" w:ascii="Times New Roman" w:hAnsi="Times New Roman" w:eastAsia="宋体" w:cs="宋体"/>
          <w:color w:val="auto"/>
          <w:kern w:val="0"/>
          <w:sz w:val="28"/>
          <w:szCs w:val="28"/>
        </w:rPr>
        <w:t>答疑及现场踏勘</w:t>
      </w:r>
    </w:p>
    <w:p>
      <w:pPr>
        <w:spacing w:line="400" w:lineRule="exact"/>
        <w:ind w:left="210" w:leftChars="100"/>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 xml:space="preserve">6.1 </w:t>
      </w:r>
      <w:r>
        <w:rPr>
          <w:rFonts w:hint="eastAsia" w:ascii="Times New Roman" w:hAnsi="Times New Roman" w:eastAsia="宋体" w:cs="宋体"/>
          <w:color w:val="auto"/>
          <w:sz w:val="28"/>
          <w:szCs w:val="28"/>
        </w:rPr>
        <w:t>答疑目的是澄清、解答投标人提出的问题及组织投标人现场考察。</w:t>
      </w:r>
    </w:p>
    <w:p>
      <w:pPr>
        <w:spacing w:line="400" w:lineRule="exact"/>
        <w:ind w:left="210" w:leftChars="100"/>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 xml:space="preserve">6.2 </w:t>
      </w:r>
      <w:r>
        <w:rPr>
          <w:rFonts w:hint="eastAsia" w:ascii="Times New Roman" w:hAnsi="Times New Roman" w:eastAsia="宋体" w:cs="宋体"/>
          <w:color w:val="auto"/>
          <w:sz w:val="28"/>
          <w:szCs w:val="28"/>
        </w:rPr>
        <w:t>投标人代表可和《投标人须知前附表》中所示联系人接洽、咨询现场踏勘和答疑的相关问题。</w:t>
      </w:r>
    </w:p>
    <w:p>
      <w:pPr>
        <w:spacing w:line="400" w:lineRule="exact"/>
        <w:ind w:left="210" w:leftChars="100"/>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 xml:space="preserve">6.3 </w:t>
      </w:r>
      <w:r>
        <w:rPr>
          <w:rFonts w:hint="eastAsia" w:ascii="Times New Roman" w:hAnsi="Times New Roman" w:eastAsia="宋体" w:cs="宋体"/>
          <w:color w:val="auto"/>
          <w:sz w:val="28"/>
          <w:szCs w:val="28"/>
        </w:rPr>
        <w:t>投标人可能被邀请对施工现场及周围环境进行考察，以获取有关编制投标文件及签署合同所需的资料。投标人勘察现场所发生的费用由投标人自行承担。</w:t>
      </w:r>
    </w:p>
    <w:p>
      <w:pPr>
        <w:spacing w:line="400" w:lineRule="exact"/>
        <w:ind w:left="210" w:leftChars="100"/>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 xml:space="preserve">6.4 </w:t>
      </w:r>
      <w:r>
        <w:rPr>
          <w:rFonts w:hint="eastAsia" w:ascii="Times New Roman" w:hAnsi="Times New Roman" w:eastAsia="宋体" w:cs="宋体"/>
          <w:color w:val="auto"/>
          <w:sz w:val="28"/>
          <w:szCs w:val="28"/>
        </w:rPr>
        <w:t>答疑记录包括投标人于答疑期间或之前提出的所有与投标有关的问题及其答复，答疑会议纪要提供给所有获得招标文件的投标人。</w:t>
      </w:r>
    </w:p>
    <w:p>
      <w:pPr>
        <w:spacing w:line="400" w:lineRule="exact"/>
        <w:ind w:left="210" w:leftChars="100"/>
        <w:jc w:val="left"/>
        <w:rPr>
          <w:rFonts w:ascii="Times New Roman" w:hAnsi="Times New Roman" w:cs="Times New Roman"/>
          <w:color w:val="auto"/>
          <w:kern w:val="0"/>
          <w:sz w:val="28"/>
          <w:szCs w:val="28"/>
        </w:rPr>
      </w:pPr>
      <w:r>
        <w:rPr>
          <w:rFonts w:ascii="Times New Roman" w:hAnsi="Times New Roman" w:eastAsia="宋体" w:cs="Times New Roman"/>
          <w:color w:val="auto"/>
          <w:kern w:val="0"/>
          <w:sz w:val="28"/>
          <w:szCs w:val="28"/>
        </w:rPr>
        <w:t xml:space="preserve">6.5 </w:t>
      </w:r>
      <w:r>
        <w:rPr>
          <w:rFonts w:hint="eastAsia" w:ascii="Times New Roman" w:hAnsi="Times New Roman" w:eastAsia="宋体" w:cs="宋体"/>
          <w:color w:val="auto"/>
          <w:kern w:val="0"/>
          <w:sz w:val="28"/>
          <w:szCs w:val="28"/>
        </w:rPr>
        <w:t>各投标人需采购单位澄清的问题，应在答疑前以书面形式传真到采购单位。</w:t>
      </w:r>
    </w:p>
    <w:p>
      <w:pPr>
        <w:spacing w:line="400" w:lineRule="exact"/>
        <w:ind w:left="210" w:leftChars="100"/>
        <w:jc w:val="left"/>
        <w:rPr>
          <w:rFonts w:ascii="Times New Roman" w:hAnsi="Times New Roman" w:cs="Times New Roman"/>
          <w:color w:val="auto"/>
          <w:kern w:val="0"/>
          <w:sz w:val="28"/>
          <w:szCs w:val="28"/>
        </w:rPr>
      </w:pPr>
      <w:r>
        <w:rPr>
          <w:rFonts w:ascii="Times New Roman" w:hAnsi="Times New Roman" w:eastAsia="宋体" w:cs="Times New Roman"/>
          <w:color w:val="auto"/>
          <w:kern w:val="0"/>
          <w:sz w:val="28"/>
          <w:szCs w:val="28"/>
        </w:rPr>
        <w:t xml:space="preserve">6.6 </w:t>
      </w:r>
      <w:r>
        <w:rPr>
          <w:rFonts w:hint="eastAsia" w:ascii="Times New Roman" w:hAnsi="Times New Roman" w:eastAsia="宋体" w:cs="宋体"/>
          <w:color w:val="auto"/>
          <w:kern w:val="0"/>
          <w:sz w:val="28"/>
          <w:szCs w:val="28"/>
        </w:rPr>
        <w:t>答疑所产生的对招标文件的修改，由采购单位以补充通知</w:t>
      </w:r>
      <w:r>
        <w:rPr>
          <w:rFonts w:hint="eastAsia" w:ascii="Times New Roman" w:hAnsi="Times New Roman" w:eastAsia="宋体" w:cs="宋体"/>
          <w:color w:val="auto"/>
          <w:sz w:val="28"/>
          <w:szCs w:val="28"/>
        </w:rPr>
        <w:t>提供给所有获得招标文件的投标人</w:t>
      </w:r>
      <w:r>
        <w:rPr>
          <w:rFonts w:hint="eastAsia" w:ascii="Times New Roman" w:hAnsi="Times New Roman" w:eastAsia="宋体" w:cs="宋体"/>
          <w:color w:val="auto"/>
          <w:kern w:val="0"/>
          <w:sz w:val="28"/>
          <w:szCs w:val="28"/>
        </w:rPr>
        <w:t>。</w:t>
      </w:r>
    </w:p>
    <w:p>
      <w:pPr>
        <w:tabs>
          <w:tab w:val="left" w:pos="0"/>
        </w:tabs>
        <w:spacing w:line="400" w:lineRule="exact"/>
        <w:jc w:val="left"/>
        <w:outlineLvl w:val="4"/>
        <w:rPr>
          <w:rFonts w:ascii="Times New Roman" w:hAnsi="Times New Roman" w:eastAsia="宋体" w:cs="楷体_GB2312"/>
          <w:b/>
          <w:bCs/>
          <w:color w:val="auto"/>
          <w:sz w:val="28"/>
          <w:szCs w:val="28"/>
        </w:rPr>
      </w:pPr>
      <w:r>
        <w:rPr>
          <w:rFonts w:hint="eastAsia" w:ascii="Times New Roman" w:hAnsi="Times New Roman" w:eastAsia="宋体" w:cs="楷体_GB2312"/>
          <w:b/>
          <w:bCs/>
          <w:color w:val="auto"/>
          <w:sz w:val="28"/>
          <w:szCs w:val="28"/>
        </w:rPr>
        <w:t>二、</w:t>
      </w:r>
      <w:r>
        <w:rPr>
          <w:rFonts w:hint="eastAsia" w:ascii="Times New Roman" w:hAnsi="Times New Roman" w:eastAsia="宋体" w:cs="楷体_GB2312"/>
          <w:b/>
          <w:bCs/>
          <w:color w:val="auto"/>
          <w:sz w:val="28"/>
          <w:szCs w:val="28"/>
        </w:rPr>
        <w:tab/>
      </w:r>
      <w:r>
        <w:rPr>
          <w:rFonts w:hint="eastAsia" w:ascii="Times New Roman" w:hAnsi="Times New Roman" w:eastAsia="宋体" w:cs="楷体_GB2312"/>
          <w:b/>
          <w:bCs/>
          <w:color w:val="auto"/>
          <w:sz w:val="28"/>
          <w:szCs w:val="28"/>
        </w:rPr>
        <w:t>招标文件</w:t>
      </w:r>
    </w:p>
    <w:p>
      <w:pPr>
        <w:spacing w:line="400" w:lineRule="exact"/>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7.</w:t>
      </w:r>
      <w:r>
        <w:rPr>
          <w:rFonts w:hint="eastAsia" w:ascii="Times New Roman" w:hAnsi="Times New Roman" w:eastAsia="宋体" w:cs="Times New Roman"/>
          <w:color w:val="auto"/>
          <w:sz w:val="28"/>
          <w:szCs w:val="28"/>
        </w:rPr>
        <w:t>招标文件构成</w:t>
      </w:r>
    </w:p>
    <w:p>
      <w:pPr>
        <w:spacing w:line="400" w:lineRule="exact"/>
        <w:ind w:left="210" w:leftChars="100"/>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7.1</w:t>
      </w:r>
      <w:r>
        <w:rPr>
          <w:rFonts w:hint="eastAsia" w:ascii="Times New Roman" w:hAnsi="Times New Roman" w:eastAsia="宋体" w:cs="宋体"/>
          <w:color w:val="auto"/>
          <w:sz w:val="28"/>
          <w:szCs w:val="28"/>
        </w:rPr>
        <w:t>要求提供的货物和服务、招标过程、合同条件和技术要求在招标文件中均有说明。</w:t>
      </w:r>
    </w:p>
    <w:p>
      <w:pPr>
        <w:spacing w:line="400" w:lineRule="exact"/>
        <w:ind w:left="210" w:leftChars="100"/>
        <w:jc w:val="left"/>
        <w:rPr>
          <w:rFonts w:ascii="Times New Roman" w:hAnsi="Times New Roman" w:cs="Times New Roman"/>
          <w:color w:val="auto"/>
          <w:sz w:val="28"/>
          <w:szCs w:val="28"/>
        </w:rPr>
      </w:pPr>
      <w:r>
        <w:rPr>
          <w:rFonts w:hint="eastAsia" w:ascii="Times New Roman" w:hAnsi="Times New Roman" w:eastAsia="宋体" w:cs="宋体"/>
          <w:color w:val="auto"/>
          <w:sz w:val="28"/>
          <w:szCs w:val="28"/>
        </w:rPr>
        <w:t>招标文件的内容如下：</w:t>
      </w:r>
    </w:p>
    <w:p>
      <w:pPr>
        <w:spacing w:line="400" w:lineRule="exact"/>
        <w:ind w:left="420" w:leftChars="200"/>
        <w:jc w:val="left"/>
        <w:rPr>
          <w:rFonts w:ascii="Times New Roman" w:hAnsi="Times New Roman" w:cs="Times New Roman"/>
          <w:color w:val="auto"/>
          <w:sz w:val="28"/>
          <w:szCs w:val="28"/>
        </w:rPr>
      </w:pPr>
      <w:r>
        <w:rPr>
          <w:rFonts w:hint="eastAsia" w:ascii="Times New Roman" w:hAnsi="Times New Roman" w:eastAsia="宋体" w:cs="宋体"/>
          <w:color w:val="auto"/>
          <w:sz w:val="28"/>
          <w:szCs w:val="28"/>
        </w:rPr>
        <w:t>第一部分投标邀请</w:t>
      </w:r>
    </w:p>
    <w:p>
      <w:pPr>
        <w:spacing w:line="400" w:lineRule="exact"/>
        <w:ind w:left="420" w:leftChars="200"/>
        <w:jc w:val="left"/>
        <w:rPr>
          <w:rFonts w:ascii="Times New Roman" w:hAnsi="Times New Roman" w:cs="Times New Roman"/>
          <w:color w:val="auto"/>
          <w:sz w:val="28"/>
          <w:szCs w:val="28"/>
        </w:rPr>
      </w:pPr>
      <w:r>
        <w:rPr>
          <w:rFonts w:hint="eastAsia" w:ascii="Times New Roman" w:hAnsi="Times New Roman" w:eastAsia="宋体" w:cs="宋体"/>
          <w:color w:val="auto"/>
          <w:sz w:val="28"/>
          <w:szCs w:val="28"/>
        </w:rPr>
        <w:t>第二部分投标人须知前附表</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第三部分</w:t>
      </w:r>
      <w:r>
        <w:rPr>
          <w:rFonts w:hint="eastAsia" w:ascii="Times New Roman" w:hAnsi="Times New Roman" w:cs="宋体"/>
          <w:color w:val="auto"/>
          <w:sz w:val="28"/>
          <w:szCs w:val="28"/>
        </w:rPr>
        <w:t>评审办法</w:t>
      </w:r>
    </w:p>
    <w:p>
      <w:pPr>
        <w:spacing w:line="400" w:lineRule="exact"/>
        <w:ind w:left="420" w:leftChars="200"/>
        <w:jc w:val="left"/>
        <w:rPr>
          <w:rFonts w:ascii="Times New Roman" w:hAnsi="Times New Roman" w:cs="Times New Roman"/>
          <w:color w:val="auto"/>
          <w:sz w:val="28"/>
          <w:szCs w:val="28"/>
        </w:rPr>
      </w:pPr>
      <w:r>
        <w:rPr>
          <w:rFonts w:hint="eastAsia" w:ascii="Times New Roman" w:hAnsi="Times New Roman" w:eastAsia="宋体" w:cs="宋体"/>
          <w:color w:val="auto"/>
          <w:sz w:val="28"/>
          <w:szCs w:val="28"/>
        </w:rPr>
        <w:t>第四部分投标人须知</w:t>
      </w:r>
    </w:p>
    <w:p>
      <w:pPr>
        <w:spacing w:line="400" w:lineRule="exact"/>
        <w:ind w:left="420" w:leftChars="200"/>
        <w:jc w:val="left"/>
        <w:rPr>
          <w:rFonts w:ascii="Times New Roman" w:hAnsi="Times New Roman" w:cs="宋体"/>
          <w:color w:val="auto"/>
          <w:sz w:val="28"/>
          <w:szCs w:val="28"/>
        </w:rPr>
      </w:pPr>
      <w:r>
        <w:rPr>
          <w:rFonts w:hint="eastAsia" w:ascii="Times New Roman" w:hAnsi="Times New Roman" w:eastAsia="宋体" w:cs="宋体"/>
          <w:color w:val="auto"/>
          <w:sz w:val="28"/>
          <w:szCs w:val="28"/>
        </w:rPr>
        <w:t>第</w:t>
      </w:r>
      <w:r>
        <w:rPr>
          <w:rFonts w:hint="eastAsia" w:ascii="Times New Roman" w:hAnsi="Times New Roman" w:cs="宋体"/>
          <w:color w:val="auto"/>
          <w:sz w:val="28"/>
          <w:szCs w:val="28"/>
        </w:rPr>
        <w:t>五</w:t>
      </w:r>
      <w:r>
        <w:rPr>
          <w:rFonts w:hint="eastAsia" w:ascii="Times New Roman" w:hAnsi="Times New Roman" w:eastAsia="宋体" w:cs="宋体"/>
          <w:color w:val="auto"/>
          <w:sz w:val="28"/>
          <w:szCs w:val="28"/>
        </w:rPr>
        <w:t>部分</w:t>
      </w:r>
      <w:r>
        <w:rPr>
          <w:rFonts w:hint="eastAsia" w:ascii="Times New Roman" w:hAnsi="Times New Roman" w:cs="宋体"/>
          <w:color w:val="auto"/>
          <w:sz w:val="28"/>
          <w:szCs w:val="28"/>
        </w:rPr>
        <w:t>合同范本</w:t>
      </w:r>
    </w:p>
    <w:p>
      <w:pPr>
        <w:spacing w:line="400" w:lineRule="exact"/>
        <w:ind w:left="420" w:leftChars="200"/>
        <w:jc w:val="left"/>
        <w:rPr>
          <w:rFonts w:ascii="Times New Roman" w:hAnsi="Times New Roman" w:cs="宋体"/>
          <w:color w:val="auto"/>
          <w:sz w:val="28"/>
          <w:szCs w:val="28"/>
        </w:rPr>
      </w:pPr>
      <w:r>
        <w:rPr>
          <w:rFonts w:hint="eastAsia" w:ascii="Times New Roman" w:hAnsi="Times New Roman" w:cs="宋体"/>
          <w:color w:val="auto"/>
          <w:sz w:val="28"/>
          <w:szCs w:val="28"/>
        </w:rPr>
        <w:t>第六部分投标文件格式</w:t>
      </w:r>
    </w:p>
    <w:p>
      <w:pPr>
        <w:spacing w:line="400" w:lineRule="exact"/>
        <w:ind w:left="210" w:leftChars="100"/>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 xml:space="preserve">7.2 </w:t>
      </w:r>
      <w:r>
        <w:rPr>
          <w:rFonts w:hint="eastAsia" w:ascii="Times New Roman" w:hAnsi="Times New Roman" w:eastAsia="宋体" w:cs="宋体"/>
          <w:color w:val="auto"/>
          <w:sz w:val="28"/>
          <w:szCs w:val="28"/>
        </w:rPr>
        <w:t>投标人应认真阅读招标文件中所有的须知、格式、条款、技术规格和其它资料。如果投标人没有按照招标文件要求提交全部资料，或者提交的资料没有对招标文件在各方面都做出实质性响应，可能导致其投标被拒绝，该风险由投标人承担。</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8.</w:t>
      </w:r>
      <w:r>
        <w:rPr>
          <w:rFonts w:hint="eastAsia" w:ascii="Times New Roman" w:hAnsi="Times New Roman" w:eastAsia="宋体" w:cs="宋体"/>
          <w:color w:val="auto"/>
          <w:sz w:val="28"/>
          <w:szCs w:val="28"/>
        </w:rPr>
        <w:t>招标文件的澄清</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8.1</w:t>
      </w:r>
      <w:r>
        <w:rPr>
          <w:rFonts w:hint="eastAsia" w:ascii="Times New Roman" w:hAnsi="Times New Roman" w:eastAsia="宋体" w:cs="Times New Roman"/>
          <w:color w:val="auto"/>
          <w:sz w:val="28"/>
          <w:szCs w:val="28"/>
        </w:rPr>
        <w:t>任何要求对招标文件进行澄清的投标人，均应以书面形式通知采购单位。采购单位对其在“投标人须知前附表”中所述投标文件递交截止前收到的对招标文件的澄清均以补充通知的方式答复所有获得招标文件的投标人（答复中不包括问题的来源）。</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9.</w:t>
      </w:r>
      <w:r>
        <w:rPr>
          <w:rFonts w:hint="eastAsia" w:ascii="Times New Roman" w:hAnsi="Times New Roman" w:eastAsia="宋体" w:cs="宋体"/>
          <w:color w:val="auto"/>
          <w:sz w:val="28"/>
          <w:szCs w:val="28"/>
        </w:rPr>
        <w:t>招标文件的修改</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9.1</w:t>
      </w:r>
      <w:r>
        <w:rPr>
          <w:rFonts w:hint="eastAsia" w:ascii="Times New Roman" w:hAnsi="Times New Roman" w:eastAsia="宋体" w:cs="Times New Roman"/>
          <w:color w:val="auto"/>
          <w:sz w:val="28"/>
          <w:szCs w:val="28"/>
        </w:rPr>
        <w:t>在投标文件递交截止时间前或所有投标人同意的时间之前，采购单位都可以以补充方式修改招标文件。</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9.2</w:t>
      </w:r>
      <w:r>
        <w:rPr>
          <w:rFonts w:hint="eastAsia" w:ascii="Times New Roman" w:hAnsi="Times New Roman" w:eastAsia="宋体" w:cs="Times New Roman"/>
          <w:color w:val="auto"/>
          <w:sz w:val="28"/>
          <w:szCs w:val="28"/>
        </w:rPr>
        <w:t>招标文件的修改将以书面形式通知所有获得招标文件的投标人，并对其具有约束力。投标人在收到上述通知后，应立即向采购单位回函确认。</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9.3</w:t>
      </w:r>
      <w:r>
        <w:rPr>
          <w:rFonts w:hint="eastAsia" w:ascii="Times New Roman" w:hAnsi="Times New Roman" w:eastAsia="宋体" w:cs="Times New Roman"/>
          <w:color w:val="auto"/>
          <w:sz w:val="28"/>
          <w:szCs w:val="28"/>
        </w:rPr>
        <w:t>为使投标人准备投标时有充分时间对招标文件的修改部分进行研究，采购单位可依照法律法规规定延长投标文件递交截止时间。</w:t>
      </w:r>
    </w:p>
    <w:p>
      <w:pPr>
        <w:tabs>
          <w:tab w:val="left" w:pos="0"/>
        </w:tabs>
        <w:spacing w:line="400" w:lineRule="exact"/>
        <w:jc w:val="left"/>
        <w:outlineLvl w:val="4"/>
        <w:rPr>
          <w:rFonts w:ascii="Times New Roman" w:hAnsi="Times New Roman" w:eastAsia="宋体" w:cs="楷体_GB2312"/>
          <w:b/>
          <w:bCs/>
          <w:color w:val="auto"/>
          <w:sz w:val="28"/>
          <w:szCs w:val="28"/>
        </w:rPr>
      </w:pPr>
      <w:r>
        <w:rPr>
          <w:rFonts w:hint="eastAsia" w:ascii="Times New Roman" w:hAnsi="Times New Roman" w:eastAsia="宋体" w:cs="楷体_GB2312"/>
          <w:b/>
          <w:bCs/>
          <w:color w:val="auto"/>
          <w:sz w:val="28"/>
          <w:szCs w:val="28"/>
        </w:rPr>
        <w:t>三、</w:t>
      </w:r>
      <w:r>
        <w:rPr>
          <w:rFonts w:hint="eastAsia" w:ascii="Times New Roman" w:hAnsi="Times New Roman" w:eastAsia="宋体" w:cs="楷体_GB2312"/>
          <w:b/>
          <w:bCs/>
          <w:color w:val="auto"/>
          <w:sz w:val="28"/>
          <w:szCs w:val="28"/>
        </w:rPr>
        <w:tab/>
      </w:r>
      <w:r>
        <w:rPr>
          <w:rFonts w:hint="eastAsia" w:ascii="Times New Roman" w:hAnsi="Times New Roman" w:eastAsia="宋体" w:cs="楷体_GB2312"/>
          <w:b/>
          <w:bCs/>
          <w:color w:val="auto"/>
          <w:sz w:val="28"/>
          <w:szCs w:val="28"/>
        </w:rPr>
        <w:t>投标文件</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10.</w:t>
      </w:r>
      <w:r>
        <w:rPr>
          <w:rFonts w:hint="eastAsia" w:ascii="Times New Roman" w:hAnsi="Times New Roman" w:eastAsia="宋体" w:cs="宋体"/>
          <w:color w:val="auto"/>
          <w:sz w:val="28"/>
          <w:szCs w:val="28"/>
        </w:rPr>
        <w:t>投标的语言</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 xml:space="preserve">10.1 </w:t>
      </w:r>
      <w:r>
        <w:rPr>
          <w:rFonts w:hint="eastAsia" w:ascii="Times New Roman" w:hAnsi="Times New Roman" w:eastAsia="宋体" w:cs="Times New Roman"/>
          <w:color w:val="auto"/>
          <w:sz w:val="28"/>
          <w:szCs w:val="28"/>
        </w:rPr>
        <w:t>投标人提交的投标文件以及投标人与采购单位就有关投标的所有来往函电除采购单位特殊要求外均应使用中文书写。</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11.</w:t>
      </w:r>
      <w:r>
        <w:rPr>
          <w:rFonts w:hint="eastAsia" w:ascii="Times New Roman" w:hAnsi="Times New Roman" w:eastAsia="宋体" w:cs="宋体"/>
          <w:color w:val="auto"/>
          <w:sz w:val="28"/>
          <w:szCs w:val="28"/>
        </w:rPr>
        <w:t>投标文件构成</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 xml:space="preserve">11.1 </w:t>
      </w:r>
      <w:r>
        <w:rPr>
          <w:rFonts w:hint="eastAsia" w:ascii="Times New Roman" w:hAnsi="Times New Roman" w:eastAsia="宋体" w:cs="Times New Roman"/>
          <w:color w:val="auto"/>
          <w:sz w:val="28"/>
          <w:szCs w:val="28"/>
        </w:rPr>
        <w:t>投标人编写的投标文件应包括下列内容：</w:t>
      </w:r>
    </w:p>
    <w:p>
      <w:pPr>
        <w:spacing w:line="400" w:lineRule="exact"/>
        <w:ind w:left="420" w:leftChars="2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w:t>
      </w:r>
      <w:r>
        <w:rPr>
          <w:rFonts w:hint="eastAsia" w:ascii="Times New Roman" w:hAnsi="Times New Roman" w:eastAsia="宋体" w:cs="Times New Roman"/>
          <w:color w:val="auto"/>
          <w:sz w:val="28"/>
          <w:szCs w:val="28"/>
        </w:rPr>
        <w:t>）投标文件包括：</w:t>
      </w:r>
    </w:p>
    <w:p>
      <w:pPr>
        <w:spacing w:line="400" w:lineRule="exact"/>
        <w:ind w:left="630" w:leftChars="300"/>
        <w:jc w:val="left"/>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投标文件（投标函）</w:t>
      </w:r>
    </w:p>
    <w:p>
      <w:pPr>
        <w:spacing w:line="400" w:lineRule="exact"/>
        <w:ind w:left="630" w:leftChars="300"/>
        <w:jc w:val="left"/>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投标人资格资料</w:t>
      </w:r>
    </w:p>
    <w:p>
      <w:pPr>
        <w:spacing w:line="400" w:lineRule="exact"/>
        <w:ind w:left="630" w:leftChars="300"/>
        <w:jc w:val="left"/>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投标报价书</w:t>
      </w:r>
    </w:p>
    <w:p>
      <w:pPr>
        <w:spacing w:line="400" w:lineRule="exact"/>
        <w:ind w:left="420" w:leftChars="2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w:t>
      </w:r>
      <w:r>
        <w:rPr>
          <w:rFonts w:hint="eastAsia" w:ascii="Times New Roman" w:hAnsi="Times New Roman" w:eastAsia="宋体" w:cs="Times New Roman"/>
          <w:color w:val="auto"/>
          <w:sz w:val="28"/>
          <w:szCs w:val="28"/>
        </w:rPr>
        <w:t>）招标文件要求的其他资料；</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12.</w:t>
      </w:r>
      <w:r>
        <w:rPr>
          <w:rFonts w:hint="eastAsia" w:ascii="Times New Roman" w:hAnsi="Times New Roman" w:eastAsia="宋体" w:cs="宋体"/>
          <w:color w:val="auto"/>
          <w:sz w:val="28"/>
          <w:szCs w:val="28"/>
        </w:rPr>
        <w:t>投标文件</w:t>
      </w:r>
    </w:p>
    <w:p>
      <w:pPr>
        <w:spacing w:line="400" w:lineRule="exact"/>
        <w:ind w:left="210" w:leftChars="100"/>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12.1</w:t>
      </w:r>
      <w:r>
        <w:rPr>
          <w:rFonts w:hint="eastAsia" w:ascii="Times New Roman" w:hAnsi="Times New Roman" w:eastAsia="宋体" w:cs="宋体"/>
          <w:color w:val="auto"/>
          <w:sz w:val="28"/>
          <w:szCs w:val="28"/>
        </w:rPr>
        <w:t>投标人应以招标文件指定的格式完整地填写招标文件中提供的投标表格。</w:t>
      </w:r>
    </w:p>
    <w:p>
      <w:pPr>
        <w:spacing w:line="400" w:lineRule="exact"/>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13.</w:t>
      </w:r>
      <w:r>
        <w:rPr>
          <w:rFonts w:hint="eastAsia" w:ascii="Times New Roman" w:hAnsi="Times New Roman" w:eastAsia="宋体" w:cs="Times New Roman"/>
          <w:color w:val="auto"/>
          <w:sz w:val="28"/>
          <w:szCs w:val="28"/>
        </w:rPr>
        <w:t>投标报价及货币</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13.1</w:t>
      </w:r>
      <w:r>
        <w:rPr>
          <w:rFonts w:hint="eastAsia" w:ascii="Times New Roman" w:hAnsi="Times New Roman" w:eastAsia="宋体" w:cs="Times New Roman"/>
          <w:color w:val="auto"/>
          <w:sz w:val="28"/>
          <w:szCs w:val="28"/>
        </w:rPr>
        <w:t>投标报价应包含招标文件所有明示、暗示的一切风险。</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13.2</w:t>
      </w:r>
      <w:r>
        <w:rPr>
          <w:rFonts w:hint="eastAsia" w:ascii="Times New Roman" w:hAnsi="Times New Roman" w:eastAsia="宋体" w:cs="Times New Roman"/>
          <w:color w:val="auto"/>
          <w:sz w:val="28"/>
          <w:szCs w:val="28"/>
        </w:rPr>
        <w:t>投标报价的详细组成</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13.2.1从中华人民共和国境内提供的货物的报价均为到场价，价格组成应包括:</w:t>
      </w:r>
    </w:p>
    <w:p>
      <w:pPr>
        <w:spacing w:line="400" w:lineRule="exact"/>
        <w:ind w:left="630" w:leftChars="300"/>
        <w:jc w:val="left"/>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lang w:val="en-US" w:eastAsia="zh-CN"/>
        </w:rPr>
        <w:t>1</w:t>
      </w:r>
      <w:r>
        <w:rPr>
          <w:rFonts w:hint="eastAsia" w:ascii="Times New Roman" w:hAnsi="Times New Roman" w:eastAsia="宋体" w:cs="Times New Roman"/>
          <w:color w:val="auto"/>
          <w:sz w:val="28"/>
          <w:szCs w:val="28"/>
        </w:rPr>
        <w:t>）货物运至最终目的地的运输、存放、损耗、保险、伴随货物安装调试和交付以及技术服务的有关费用。</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13.2.2从中华人民共和国境外提供的进口货物的报价均为到场价，价格组成应包括:</w:t>
      </w:r>
    </w:p>
    <w:p>
      <w:pPr>
        <w:spacing w:line="400" w:lineRule="exact"/>
        <w:ind w:left="630" w:leftChars="300"/>
        <w:jc w:val="left"/>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1）所供货物的全部进口成本的价格。</w:t>
      </w:r>
    </w:p>
    <w:p>
      <w:pPr>
        <w:spacing w:line="400" w:lineRule="exact"/>
        <w:ind w:left="630" w:leftChars="300"/>
        <w:jc w:val="left"/>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2）要向中华人民共和国政府缴纳的全部关税、增值税和其他税。</w:t>
      </w:r>
    </w:p>
    <w:p>
      <w:pPr>
        <w:spacing w:line="400" w:lineRule="exact"/>
        <w:ind w:left="630" w:leftChars="300"/>
        <w:jc w:val="left"/>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3）货物运至最终目的地的内陆运输、存放、损耗、保险、伴随货物安装调试和交付以及技术服务的有关费用。</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13.3</w:t>
      </w:r>
      <w:r>
        <w:rPr>
          <w:rFonts w:hint="eastAsia" w:ascii="Times New Roman" w:hAnsi="Times New Roman" w:eastAsia="宋体" w:cs="Times New Roman"/>
          <w:color w:val="auto"/>
          <w:sz w:val="28"/>
          <w:szCs w:val="28"/>
        </w:rPr>
        <w:t>投标人所报的投标报价在合同执行过程中是固定不变的，不得以任何理由予以变更。任何包含价格调整要求的投标文件，将被认为是非响应性投标文件而予以拒绝，此投标文件无效。</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13.4</w:t>
      </w:r>
      <w:r>
        <w:rPr>
          <w:rFonts w:hint="eastAsia" w:ascii="Times New Roman" w:hAnsi="Times New Roman" w:eastAsia="宋体" w:cs="Times New Roman"/>
          <w:color w:val="auto"/>
          <w:sz w:val="28"/>
          <w:szCs w:val="28"/>
        </w:rPr>
        <w:t>除招标文件中明示的特殊要求外，采用货币形式均为人民币。</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14.</w:t>
      </w:r>
      <w:r>
        <w:rPr>
          <w:rFonts w:hint="eastAsia" w:ascii="Times New Roman" w:hAnsi="Times New Roman" w:eastAsia="宋体" w:cs="宋体"/>
          <w:color w:val="auto"/>
          <w:sz w:val="28"/>
          <w:szCs w:val="28"/>
        </w:rPr>
        <w:t>证明投标人合格的文件</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14.1</w:t>
      </w:r>
      <w:r>
        <w:rPr>
          <w:rFonts w:hint="eastAsia" w:ascii="Times New Roman" w:hAnsi="Times New Roman" w:eastAsia="宋体" w:cs="Times New Roman"/>
          <w:color w:val="auto"/>
          <w:sz w:val="28"/>
          <w:szCs w:val="28"/>
        </w:rPr>
        <w:t>投标人应提交证明其有资格参加投标的文件，并作为其投标文件的一部分。</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14.2</w:t>
      </w:r>
      <w:r>
        <w:rPr>
          <w:rFonts w:hint="eastAsia" w:ascii="Times New Roman" w:hAnsi="Times New Roman" w:eastAsia="宋体" w:cs="Times New Roman"/>
          <w:color w:val="auto"/>
          <w:sz w:val="28"/>
          <w:szCs w:val="28"/>
        </w:rPr>
        <w:t>投标人提交的证明文件应是合法有效的。</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15.</w:t>
      </w:r>
      <w:r>
        <w:rPr>
          <w:rFonts w:hint="eastAsia" w:ascii="Times New Roman" w:hAnsi="Times New Roman" w:eastAsia="宋体" w:cs="宋体"/>
          <w:color w:val="auto"/>
          <w:sz w:val="28"/>
          <w:szCs w:val="28"/>
        </w:rPr>
        <w:t>证明货物的合格性和符合招标文件规定的文件</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 xml:space="preserve">15.1 </w:t>
      </w:r>
      <w:r>
        <w:rPr>
          <w:rFonts w:hint="eastAsia" w:ascii="Times New Roman" w:hAnsi="Times New Roman" w:eastAsia="宋体" w:cs="Times New Roman"/>
          <w:color w:val="auto"/>
          <w:sz w:val="28"/>
          <w:szCs w:val="28"/>
        </w:rPr>
        <w:t>投标人应提交证明文件证明其拟提供的合同项下的货物和服务的合格性符合招标文件规定。该证明文件作为投标文件的一部分。</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 xml:space="preserve">15.2 </w:t>
      </w:r>
      <w:r>
        <w:rPr>
          <w:rFonts w:hint="eastAsia" w:ascii="Times New Roman" w:hAnsi="Times New Roman" w:eastAsia="宋体" w:cs="Times New Roman"/>
          <w:color w:val="auto"/>
          <w:sz w:val="28"/>
          <w:szCs w:val="28"/>
        </w:rPr>
        <w:t>证明货物和服务与招标文件的要求相一致的文件，可以是文字资料、图纸和数据，它包括：</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1)货物主要技术指标和性能的详细说明。</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2)货物从采购单位开始使用至设备设计使用年限内正常、连续地使用所必须的备件和专用工具清单，包括备件、易损件和专用工具的货源及现行价格。</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3）对照招标文件技术规格，逐条说明所提供货物和服务已对采购单位的技术规格做出了实质性的响应，或申明与技术规格条文的偏差和例外。特别对于有具体参数要求的指标，投标人必须提供所投货物的具体参数值。</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16.</w:t>
      </w:r>
      <w:r>
        <w:rPr>
          <w:rFonts w:hint="eastAsia" w:ascii="Times New Roman" w:hAnsi="Times New Roman" w:eastAsia="宋体" w:cs="宋体"/>
          <w:color w:val="auto"/>
          <w:sz w:val="28"/>
          <w:szCs w:val="28"/>
        </w:rPr>
        <w:t>投标文件的式样和签署</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16.1</w:t>
      </w:r>
      <w:r>
        <w:rPr>
          <w:rFonts w:hint="eastAsia" w:ascii="Times New Roman" w:hAnsi="Times New Roman" w:eastAsia="宋体" w:cs="Times New Roman"/>
          <w:color w:val="auto"/>
          <w:sz w:val="28"/>
          <w:szCs w:val="28"/>
        </w:rPr>
        <w:t>投标人应准备一份投标文件正本。</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16.2</w:t>
      </w:r>
      <w:r>
        <w:rPr>
          <w:rFonts w:hint="eastAsia" w:ascii="Times New Roman" w:hAnsi="Times New Roman" w:eastAsia="宋体" w:cs="Times New Roman"/>
          <w:color w:val="auto"/>
          <w:sz w:val="28"/>
          <w:szCs w:val="28"/>
        </w:rPr>
        <w:t>投标文件需打印，并由法定代表人在投标文件上签字，并加盖投标人公章。</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 xml:space="preserve">16.3 </w:t>
      </w:r>
      <w:r>
        <w:rPr>
          <w:rFonts w:hint="eastAsia" w:ascii="Times New Roman" w:hAnsi="Times New Roman" w:eastAsia="宋体" w:cs="Times New Roman"/>
          <w:color w:val="auto"/>
          <w:sz w:val="28"/>
          <w:szCs w:val="28"/>
        </w:rPr>
        <w:t>投标文件中任何行间插字、涂改和增删之处应由投标人加盖公章。</w:t>
      </w:r>
    </w:p>
    <w:p>
      <w:pPr>
        <w:tabs>
          <w:tab w:val="left" w:pos="0"/>
        </w:tabs>
        <w:spacing w:line="400" w:lineRule="exact"/>
        <w:jc w:val="left"/>
        <w:outlineLvl w:val="4"/>
        <w:rPr>
          <w:rFonts w:ascii="Times New Roman" w:hAnsi="Times New Roman" w:eastAsia="宋体" w:cs="楷体_GB2312"/>
          <w:b/>
          <w:bCs/>
          <w:color w:val="auto"/>
          <w:sz w:val="28"/>
          <w:szCs w:val="28"/>
        </w:rPr>
      </w:pPr>
      <w:r>
        <w:rPr>
          <w:rFonts w:hint="eastAsia" w:ascii="Times New Roman" w:hAnsi="Times New Roman" w:eastAsia="宋体" w:cs="楷体_GB2312"/>
          <w:b/>
          <w:bCs/>
          <w:color w:val="auto"/>
          <w:sz w:val="28"/>
          <w:szCs w:val="28"/>
        </w:rPr>
        <w:t>四、投标文件的递交</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17.</w:t>
      </w:r>
      <w:r>
        <w:rPr>
          <w:rFonts w:hint="eastAsia" w:ascii="Times New Roman" w:hAnsi="Times New Roman" w:eastAsia="宋体" w:cs="宋体"/>
          <w:color w:val="auto"/>
          <w:sz w:val="28"/>
          <w:szCs w:val="28"/>
        </w:rPr>
        <w:t>投标文件的密封和标记</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17.1</w:t>
      </w:r>
      <w:r>
        <w:rPr>
          <w:rFonts w:hint="eastAsia" w:ascii="Times New Roman" w:hAnsi="Times New Roman" w:eastAsia="宋体" w:cs="Times New Roman"/>
          <w:color w:val="auto"/>
          <w:sz w:val="28"/>
          <w:szCs w:val="28"/>
        </w:rPr>
        <w:t>投标文件应密封在不透明的封装中。</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17.2</w:t>
      </w:r>
      <w:r>
        <w:rPr>
          <w:rFonts w:hint="eastAsia" w:ascii="Times New Roman" w:hAnsi="Times New Roman" w:eastAsia="宋体" w:cs="Times New Roman"/>
          <w:color w:val="auto"/>
          <w:sz w:val="28"/>
          <w:szCs w:val="28"/>
        </w:rPr>
        <w:t>密封封装表面按投标文件封面格式填写。所有密封封装必须注明投标人名称并加盖公章。</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17.3</w:t>
      </w:r>
      <w:r>
        <w:rPr>
          <w:rFonts w:hint="eastAsia" w:ascii="Times New Roman" w:hAnsi="Times New Roman" w:eastAsia="宋体" w:cs="Times New Roman"/>
          <w:color w:val="auto"/>
          <w:sz w:val="28"/>
          <w:szCs w:val="28"/>
        </w:rPr>
        <w:t>如果外层信封未按本须知第</w:t>
      </w:r>
      <w:r>
        <w:rPr>
          <w:rFonts w:ascii="Times New Roman" w:hAnsi="Times New Roman" w:eastAsia="宋体" w:cs="Times New Roman"/>
          <w:color w:val="auto"/>
          <w:sz w:val="28"/>
          <w:szCs w:val="28"/>
        </w:rPr>
        <w:t>17.2</w:t>
      </w:r>
      <w:r>
        <w:rPr>
          <w:rFonts w:hint="eastAsia" w:ascii="Times New Roman" w:hAnsi="Times New Roman" w:eastAsia="宋体" w:cs="Times New Roman"/>
          <w:color w:val="auto"/>
          <w:sz w:val="28"/>
          <w:szCs w:val="28"/>
        </w:rPr>
        <w:t>条要求加写标记和密封，采购单位对误投或过早启封概不负责。</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17.4</w:t>
      </w:r>
      <w:r>
        <w:rPr>
          <w:rFonts w:hint="eastAsia" w:ascii="Times New Roman" w:hAnsi="Times New Roman" w:eastAsia="宋体" w:cs="Times New Roman"/>
          <w:color w:val="auto"/>
          <w:sz w:val="28"/>
          <w:szCs w:val="28"/>
        </w:rPr>
        <w:t>投标文件未密封的，采购单位将拒绝接收。</w:t>
      </w:r>
    </w:p>
    <w:p>
      <w:pPr>
        <w:spacing w:line="400" w:lineRule="exact"/>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18.</w:t>
      </w:r>
      <w:r>
        <w:rPr>
          <w:rFonts w:hint="eastAsia" w:ascii="Times New Roman" w:hAnsi="Times New Roman" w:eastAsia="宋体" w:cs="Times New Roman"/>
          <w:color w:val="auto"/>
          <w:sz w:val="28"/>
          <w:szCs w:val="28"/>
        </w:rPr>
        <w:t>投标文件递交截止时间</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18.1</w:t>
      </w:r>
      <w:r>
        <w:rPr>
          <w:rFonts w:hint="eastAsia" w:ascii="Times New Roman" w:hAnsi="Times New Roman" w:eastAsia="宋体" w:cs="Times New Roman"/>
          <w:color w:val="auto"/>
          <w:sz w:val="28"/>
          <w:szCs w:val="28"/>
        </w:rPr>
        <w:t>采购单位收到投标文件的时间应不迟于《投标人须知前附表》中规定的投标文件递交截止时间。</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18.2</w:t>
      </w:r>
      <w:r>
        <w:rPr>
          <w:rFonts w:hint="eastAsia" w:ascii="Times New Roman" w:hAnsi="Times New Roman" w:eastAsia="宋体" w:cs="Times New Roman"/>
          <w:color w:val="auto"/>
          <w:sz w:val="28"/>
          <w:szCs w:val="28"/>
        </w:rPr>
        <w:t>采购单位可以按本须知第</w:t>
      </w:r>
      <w:r>
        <w:rPr>
          <w:rFonts w:ascii="Times New Roman" w:hAnsi="Times New Roman" w:eastAsia="宋体" w:cs="Times New Roman"/>
          <w:color w:val="auto"/>
          <w:sz w:val="28"/>
          <w:szCs w:val="28"/>
        </w:rPr>
        <w:t>9</w:t>
      </w:r>
      <w:r>
        <w:rPr>
          <w:rFonts w:hint="eastAsia" w:ascii="Times New Roman" w:hAnsi="Times New Roman" w:eastAsia="宋体" w:cs="Times New Roman"/>
          <w:color w:val="auto"/>
          <w:sz w:val="28"/>
          <w:szCs w:val="28"/>
        </w:rPr>
        <w:t>条规定，由于修改招标文件而决定延长投标文件递交截止时间。在此情况下，采购单位和投标人受投标文件递交截止时间制约的所有权利和义务均应延长至新的投标文件递交截止时间。</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19.</w:t>
      </w:r>
      <w:r>
        <w:rPr>
          <w:rFonts w:hint="eastAsia" w:ascii="Times New Roman" w:hAnsi="Times New Roman" w:eastAsia="宋体" w:cs="宋体"/>
          <w:color w:val="auto"/>
          <w:sz w:val="28"/>
          <w:szCs w:val="28"/>
        </w:rPr>
        <w:t>迟交的投标文件</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19.1</w:t>
      </w:r>
      <w:r>
        <w:rPr>
          <w:rFonts w:hint="eastAsia" w:ascii="Times New Roman" w:hAnsi="Times New Roman" w:eastAsia="宋体" w:cs="Times New Roman"/>
          <w:color w:val="auto"/>
          <w:sz w:val="28"/>
          <w:szCs w:val="28"/>
        </w:rPr>
        <w:t>采购单位将拒绝并退回在“投标人须知前附表”规定的投标文件递交截止时间后收到的任何投标文件。</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20.</w:t>
      </w:r>
      <w:r>
        <w:rPr>
          <w:rFonts w:hint="eastAsia" w:ascii="Times New Roman" w:hAnsi="Times New Roman" w:eastAsia="宋体" w:cs="宋体"/>
          <w:color w:val="auto"/>
          <w:sz w:val="28"/>
          <w:szCs w:val="28"/>
        </w:rPr>
        <w:t>投标文件的修改与撤回</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20.1</w:t>
      </w:r>
      <w:r>
        <w:rPr>
          <w:rFonts w:hint="eastAsia" w:ascii="Times New Roman" w:hAnsi="Times New Roman" w:eastAsia="宋体" w:cs="Times New Roman"/>
          <w:color w:val="auto"/>
          <w:sz w:val="28"/>
          <w:szCs w:val="28"/>
        </w:rPr>
        <w:t>投标人在递交投标文件后，可以修改或撤回其投标文件，但投标人必须在规定的投标文件递交截止时间之前将修改或撤回的书面通知递交到采购单位。</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20.2</w:t>
      </w:r>
      <w:r>
        <w:rPr>
          <w:rFonts w:hint="eastAsia" w:ascii="Times New Roman" w:hAnsi="Times New Roman" w:eastAsia="宋体" w:cs="Times New Roman"/>
          <w:color w:val="auto"/>
          <w:sz w:val="28"/>
          <w:szCs w:val="28"/>
        </w:rPr>
        <w:t>在投标文件递交截止时间之后，投标人不得对其投标文件做任何修改。</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20.3</w:t>
      </w:r>
      <w:r>
        <w:rPr>
          <w:rFonts w:hint="eastAsia" w:ascii="Times New Roman" w:hAnsi="Times New Roman" w:eastAsia="宋体" w:cs="Times New Roman"/>
          <w:color w:val="auto"/>
          <w:sz w:val="28"/>
          <w:szCs w:val="28"/>
        </w:rPr>
        <w:t>在投标文件递交截止时间之后，投标人不得撤回其投标文件。</w:t>
      </w:r>
    </w:p>
    <w:p>
      <w:pPr>
        <w:tabs>
          <w:tab w:val="left" w:pos="0"/>
        </w:tabs>
        <w:spacing w:line="400" w:lineRule="exact"/>
        <w:jc w:val="left"/>
        <w:outlineLvl w:val="4"/>
        <w:rPr>
          <w:rFonts w:ascii="Times New Roman" w:hAnsi="Times New Roman" w:eastAsia="宋体" w:cs="楷体_GB2312"/>
          <w:b/>
          <w:bCs/>
          <w:color w:val="auto"/>
          <w:sz w:val="28"/>
          <w:szCs w:val="28"/>
        </w:rPr>
      </w:pPr>
      <w:r>
        <w:rPr>
          <w:rFonts w:hint="eastAsia" w:ascii="Times New Roman" w:hAnsi="Times New Roman" w:eastAsia="宋体" w:cs="楷体_GB2312"/>
          <w:b/>
          <w:bCs/>
          <w:color w:val="auto"/>
          <w:sz w:val="28"/>
          <w:szCs w:val="28"/>
        </w:rPr>
        <w:t>五、开标、评审</w:t>
      </w:r>
    </w:p>
    <w:p>
      <w:pPr>
        <w:spacing w:line="400" w:lineRule="exact"/>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21.</w:t>
      </w:r>
      <w:r>
        <w:rPr>
          <w:rFonts w:hint="eastAsia" w:ascii="Times New Roman" w:hAnsi="Times New Roman" w:eastAsia="宋体" w:cs="Times New Roman"/>
          <w:color w:val="auto"/>
          <w:sz w:val="28"/>
          <w:szCs w:val="28"/>
        </w:rPr>
        <w:t>开标一般规定</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21.1</w:t>
      </w:r>
      <w:r>
        <w:rPr>
          <w:rFonts w:hint="eastAsia" w:ascii="Times New Roman" w:hAnsi="Times New Roman" w:eastAsia="宋体" w:cs="Times New Roman"/>
          <w:color w:val="auto"/>
          <w:sz w:val="28"/>
          <w:szCs w:val="28"/>
        </w:rPr>
        <w:t>投标人应按《投标人须知前附表》规定的时间、地点参加开标会议。</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21.2</w:t>
      </w:r>
      <w:r>
        <w:rPr>
          <w:rFonts w:hint="eastAsia" w:ascii="Times New Roman" w:hAnsi="Times New Roman" w:eastAsia="宋体" w:cs="Times New Roman"/>
          <w:color w:val="auto"/>
          <w:sz w:val="28"/>
          <w:szCs w:val="28"/>
        </w:rPr>
        <w:t>按规定提交合格的撤回通知的投标文件不予开封，并退回投标人。</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22.</w:t>
      </w:r>
      <w:r>
        <w:rPr>
          <w:rFonts w:hint="eastAsia" w:ascii="Times New Roman" w:hAnsi="Times New Roman" w:eastAsia="宋体" w:cs="宋体"/>
          <w:color w:val="auto"/>
          <w:sz w:val="28"/>
          <w:szCs w:val="28"/>
        </w:rPr>
        <w:t>符合性评审</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22.1</w:t>
      </w:r>
      <w:r>
        <w:rPr>
          <w:rFonts w:hint="eastAsia" w:ascii="Times New Roman" w:hAnsi="Times New Roman" w:eastAsia="宋体" w:cs="Times New Roman"/>
          <w:color w:val="auto"/>
          <w:sz w:val="28"/>
          <w:szCs w:val="28"/>
        </w:rPr>
        <w:t>评审组对投标人的投标资格及投标文件进行符合性评审。经评审组确认具有有效投标资格及有效投标文件的投标人不足</w:t>
      </w:r>
      <w:r>
        <w:rPr>
          <w:rFonts w:ascii="Times New Roman" w:hAnsi="Times New Roman" w:eastAsia="宋体" w:cs="Times New Roman"/>
          <w:color w:val="auto"/>
          <w:sz w:val="28"/>
          <w:szCs w:val="28"/>
        </w:rPr>
        <w:t>3</w:t>
      </w:r>
      <w:r>
        <w:rPr>
          <w:rFonts w:hint="eastAsia" w:ascii="Times New Roman" w:hAnsi="Times New Roman" w:eastAsia="宋体" w:cs="Times New Roman"/>
          <w:color w:val="auto"/>
          <w:sz w:val="28"/>
          <w:szCs w:val="28"/>
        </w:rPr>
        <w:t>家时将重新组织招标。</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22.2</w:t>
      </w:r>
      <w:r>
        <w:rPr>
          <w:rFonts w:hint="eastAsia" w:ascii="Times New Roman" w:hAnsi="Times New Roman" w:eastAsia="宋体" w:cs="Times New Roman"/>
          <w:color w:val="auto"/>
          <w:sz w:val="28"/>
          <w:szCs w:val="28"/>
        </w:rPr>
        <w:t>开启投标文件前，经评审组确认存在下列情况之一的投标人将被取消投标资格：</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cs="宋体"/>
          <w:color w:val="auto"/>
          <w:sz w:val="28"/>
          <w:szCs w:val="28"/>
        </w:rPr>
        <w:t>1</w:t>
      </w:r>
      <w:r>
        <w:rPr>
          <w:rFonts w:hint="eastAsia" w:ascii="Times New Roman" w:hAnsi="Times New Roman" w:eastAsia="宋体" w:cs="宋体"/>
          <w:color w:val="auto"/>
          <w:sz w:val="28"/>
          <w:szCs w:val="28"/>
        </w:rPr>
        <w:t>）投标文件未能于投标文件递交截止时间之前递交至指定地点；</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cs="宋体"/>
          <w:color w:val="auto"/>
          <w:sz w:val="28"/>
          <w:szCs w:val="28"/>
        </w:rPr>
        <w:t>2）</w:t>
      </w:r>
      <w:r>
        <w:rPr>
          <w:rFonts w:hint="eastAsia" w:ascii="Times New Roman" w:hAnsi="Times New Roman" w:eastAsia="宋体" w:cs="宋体"/>
          <w:color w:val="auto"/>
          <w:sz w:val="28"/>
          <w:szCs w:val="28"/>
        </w:rPr>
        <w:t>投标文件未按照本须知第17条的要求装订、密封和标记的。</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22.3</w:t>
      </w:r>
      <w:r>
        <w:rPr>
          <w:rFonts w:hint="eastAsia" w:ascii="Times New Roman" w:hAnsi="Times New Roman" w:eastAsia="宋体" w:cs="Times New Roman"/>
          <w:color w:val="auto"/>
          <w:sz w:val="28"/>
          <w:szCs w:val="28"/>
        </w:rPr>
        <w:t>开启投标文件后，经评审组确认有下列情况之一的为无效投标文件：</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1）投标文件中要求盖章签字的指定位置未签字或未加盖投标人公章；</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2）投标文件不符合招标文件规定的报价、工期、质量标准、技术规格、技术标准或其它实质性要求；</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3）投标文件未按招标文件规定格式编制，重要内容或关键字迹模糊不清；</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4）投标文件中存在采购单位不能接受的其它条件或提供虚假文件；</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5）两个以上的投标报价的。</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22.4</w:t>
      </w:r>
      <w:r>
        <w:rPr>
          <w:rFonts w:hint="eastAsia" w:ascii="Times New Roman" w:hAnsi="Times New Roman" w:eastAsia="宋体" w:cs="Times New Roman"/>
          <w:color w:val="auto"/>
          <w:sz w:val="28"/>
          <w:szCs w:val="28"/>
        </w:rPr>
        <w:t>无效投标文件将被作为投标失败处理。</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23.</w:t>
      </w:r>
      <w:r>
        <w:rPr>
          <w:rFonts w:hint="eastAsia" w:ascii="Times New Roman" w:hAnsi="Times New Roman" w:eastAsia="宋体" w:cs="宋体"/>
          <w:color w:val="auto"/>
          <w:sz w:val="28"/>
          <w:szCs w:val="28"/>
        </w:rPr>
        <w:t>投标文件的澄清</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23.1</w:t>
      </w:r>
      <w:r>
        <w:rPr>
          <w:rFonts w:hint="eastAsia" w:ascii="Times New Roman" w:hAnsi="Times New Roman" w:eastAsia="宋体" w:cs="Times New Roman"/>
          <w:color w:val="auto"/>
          <w:sz w:val="28"/>
          <w:szCs w:val="28"/>
        </w:rPr>
        <w:t>开标以后，采购单位可要求投标人对其投标文件进行澄清，但不得寻求、提供或允许对投标报价等实质性内容做任何更改。有关澄清的要求和答复均应以书面形式提交。</w:t>
      </w:r>
    </w:p>
    <w:p>
      <w:pPr>
        <w:spacing w:line="400" w:lineRule="exact"/>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24.</w:t>
      </w:r>
      <w:r>
        <w:rPr>
          <w:rFonts w:hint="eastAsia" w:ascii="Times New Roman" w:hAnsi="Times New Roman" w:eastAsia="宋体" w:cs="Times New Roman"/>
          <w:color w:val="auto"/>
          <w:sz w:val="28"/>
          <w:szCs w:val="28"/>
        </w:rPr>
        <w:t>开标及其程序</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24.1</w:t>
      </w:r>
      <w:r>
        <w:rPr>
          <w:rFonts w:hint="eastAsia" w:ascii="Times New Roman" w:hAnsi="Times New Roman" w:eastAsia="宋体" w:cs="Times New Roman"/>
          <w:color w:val="auto"/>
          <w:sz w:val="28"/>
          <w:szCs w:val="28"/>
        </w:rPr>
        <w:t>开标会议由负责招标工作的部门相关人员主持：</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1)主持人宣布开标会议注意事项；</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2)主持人宣布参加开标会议人员组成情况；</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3)主持人宣布投标文件送达情况；</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4)招标工作小组代表对各投标人《投标文件》的密封情况进行检查，宣布检查结果；</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5)招标工作小组开启相应投标人的《投标文件》；</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6)评审组逐一对各投标人的《投标文件》进行符合性检查，并宣布检查结果；</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7)评审组逐项公布符合要求的各投标人的投标总报价和质量标准等；</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8)评审组按投标人须知前附表中确定的评审办法确定中选候选人排名顺序；</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9)评审组</w:t>
      </w:r>
      <w:r>
        <w:rPr>
          <w:rFonts w:hint="eastAsia" w:ascii="宋体" w:hAnsi="宋体" w:eastAsia="宋体" w:cs="宋体"/>
          <w:bCs/>
          <w:color w:val="auto"/>
          <w:sz w:val="28"/>
          <w:szCs w:val="28"/>
        </w:rPr>
        <w:t>推荐中选候选单位、</w:t>
      </w:r>
      <w:r>
        <w:rPr>
          <w:rFonts w:hint="eastAsia" w:ascii="Times New Roman" w:hAnsi="Times New Roman" w:eastAsia="宋体" w:cs="宋体"/>
          <w:color w:val="auto"/>
          <w:sz w:val="28"/>
          <w:szCs w:val="28"/>
        </w:rPr>
        <w:t>填写评比报告并签字。</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25.</w:t>
      </w:r>
      <w:r>
        <w:rPr>
          <w:rFonts w:hint="eastAsia" w:ascii="Times New Roman" w:hAnsi="Times New Roman" w:eastAsia="宋体" w:cs="宋体"/>
          <w:color w:val="auto"/>
          <w:sz w:val="28"/>
          <w:szCs w:val="28"/>
        </w:rPr>
        <w:t>评比一般规定</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25.1</w:t>
      </w:r>
      <w:r>
        <w:rPr>
          <w:rFonts w:hint="eastAsia" w:ascii="Calibri" w:hAnsi="Calibri" w:eastAsia="宋体" w:cs="宋体"/>
          <w:bCs/>
          <w:color w:val="auto"/>
          <w:sz w:val="28"/>
          <w:szCs w:val="32"/>
        </w:rPr>
        <w:t>集团评审组由集团公司国外工程部、招采部、财务部、风控部、法务部相关人员组成，成员人数为五人及以上单数。</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25.2</w:t>
      </w:r>
      <w:r>
        <w:rPr>
          <w:rFonts w:hint="eastAsia" w:ascii="Times New Roman" w:hAnsi="Times New Roman" w:eastAsia="宋体" w:cs="Times New Roman"/>
          <w:color w:val="auto"/>
          <w:sz w:val="28"/>
          <w:szCs w:val="28"/>
        </w:rPr>
        <w:t>评审组须按投标人须知前附表中所述评审办法，公平、公正、择优确定中选人。</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25.3</w:t>
      </w:r>
      <w:r>
        <w:rPr>
          <w:rFonts w:hint="eastAsia" w:ascii="Times New Roman" w:hAnsi="Times New Roman" w:eastAsia="宋体" w:cs="Times New Roman"/>
          <w:color w:val="auto"/>
          <w:sz w:val="28"/>
          <w:szCs w:val="28"/>
        </w:rPr>
        <w:t>在评比过程中，出现各类带有争议性或不明确性问题均由评审组共同研究确定。若各评委意见不一致时，须经评审组全体人员独立表决并按少数服从多数的原则，形成最终书面决议。书面决议须经评审组全体人员签名确认并对所有评委具有约束力。</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25.4</w:t>
      </w:r>
      <w:r>
        <w:rPr>
          <w:rFonts w:hint="eastAsia" w:ascii="Times New Roman" w:hAnsi="Times New Roman" w:eastAsia="宋体" w:cs="Times New Roman"/>
          <w:color w:val="auto"/>
          <w:sz w:val="28"/>
          <w:szCs w:val="28"/>
        </w:rPr>
        <w:t>参加评比会议的人员应对评比全过程的一切相关资料及信息进行保密，不得向任何人员泄露（法律、法规另有规定的情形除外）。</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25.5</w:t>
      </w:r>
      <w:r>
        <w:rPr>
          <w:rFonts w:hint="eastAsia" w:ascii="Times New Roman" w:hAnsi="Times New Roman" w:eastAsia="宋体" w:cs="Times New Roman"/>
          <w:color w:val="auto"/>
          <w:sz w:val="28"/>
          <w:szCs w:val="28"/>
        </w:rPr>
        <w:t>在投标文件的审查、澄清、评价、比较过程中，投标人对采购单位或评比委员会施加任何影响的行为，都将导致被取消投标资格。</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25.6</w:t>
      </w:r>
      <w:r>
        <w:rPr>
          <w:rFonts w:hint="eastAsia" w:ascii="Times New Roman" w:hAnsi="Times New Roman" w:eastAsia="宋体" w:cs="Times New Roman"/>
          <w:color w:val="auto"/>
          <w:sz w:val="28"/>
          <w:szCs w:val="28"/>
        </w:rPr>
        <w:t>开标后，投标文件概不退还。</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26.</w:t>
      </w:r>
      <w:r>
        <w:rPr>
          <w:rFonts w:hint="eastAsia" w:ascii="Times New Roman" w:hAnsi="Times New Roman" w:eastAsia="宋体" w:cs="宋体"/>
          <w:color w:val="auto"/>
          <w:sz w:val="28"/>
          <w:szCs w:val="28"/>
        </w:rPr>
        <w:t>详细评审办法</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26.1</w:t>
      </w:r>
      <w:r>
        <w:rPr>
          <w:rFonts w:hint="eastAsia" w:ascii="Times New Roman" w:hAnsi="Times New Roman" w:eastAsia="宋体" w:cs="Times New Roman"/>
          <w:color w:val="auto"/>
          <w:sz w:val="28"/>
          <w:szCs w:val="28"/>
        </w:rPr>
        <w:t>评比委员会将按照本须知第</w:t>
      </w:r>
      <w:r>
        <w:rPr>
          <w:rFonts w:ascii="Times New Roman" w:hAnsi="Times New Roman" w:eastAsia="宋体" w:cs="Times New Roman"/>
          <w:color w:val="auto"/>
          <w:sz w:val="28"/>
          <w:szCs w:val="28"/>
        </w:rPr>
        <w:t>22</w:t>
      </w:r>
      <w:r>
        <w:rPr>
          <w:rFonts w:hint="eastAsia" w:ascii="Times New Roman" w:hAnsi="Times New Roman" w:eastAsia="宋体" w:cs="Times New Roman"/>
          <w:color w:val="auto"/>
          <w:sz w:val="28"/>
          <w:szCs w:val="28"/>
        </w:rPr>
        <w:t>条规定，只对确定为实质上响应招标文件要求的投标文件进行评价和比较。</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26.2</w:t>
      </w:r>
      <w:r>
        <w:rPr>
          <w:rFonts w:hint="eastAsia" w:ascii="Times New Roman" w:hAnsi="Times New Roman" w:eastAsia="宋体" w:cs="Times New Roman"/>
          <w:color w:val="auto"/>
          <w:sz w:val="28"/>
          <w:szCs w:val="28"/>
        </w:rPr>
        <w:t>评委按本项目“投标人须知前附表”中的《评审方法及标准》独立地对各投标人投标文件进行评审。</w:t>
      </w:r>
    </w:p>
    <w:p>
      <w:pPr>
        <w:numPr>
          <w:ilvl w:val="255"/>
          <w:numId w:val="0"/>
        </w:numPr>
        <w:spacing w:line="400" w:lineRule="exact"/>
        <w:ind w:left="210" w:hanging="210" w:hangingChars="75"/>
        <w:jc w:val="left"/>
        <w:rPr>
          <w:rFonts w:ascii="Times New Roman" w:hAnsi="Times New Roman" w:eastAsia="宋体" w:cs="Times New Roman"/>
          <w:color w:val="auto"/>
          <w:sz w:val="28"/>
          <w:szCs w:val="28"/>
        </w:rPr>
      </w:pPr>
      <w:r>
        <w:rPr>
          <w:rFonts w:hint="eastAsia" w:ascii="Times New Roman" w:hAnsi="Times New Roman" w:cs="Times New Roman"/>
          <w:color w:val="auto"/>
          <w:sz w:val="28"/>
          <w:szCs w:val="28"/>
        </w:rPr>
        <w:t>27.</w:t>
      </w:r>
      <w:r>
        <w:rPr>
          <w:rFonts w:hint="eastAsia" w:ascii="Times New Roman" w:hAnsi="Times New Roman" w:eastAsia="宋体" w:cs="Times New Roman"/>
          <w:color w:val="auto"/>
          <w:sz w:val="28"/>
          <w:szCs w:val="28"/>
        </w:rPr>
        <w:t>中选单位的确定</w:t>
      </w:r>
    </w:p>
    <w:p>
      <w:pPr>
        <w:numPr>
          <w:ilvl w:val="255"/>
          <w:numId w:val="0"/>
        </w:numPr>
        <w:spacing w:line="400" w:lineRule="exact"/>
        <w:ind w:left="210" w:leftChars="100"/>
        <w:jc w:val="left"/>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27.1公示期满后，各投标单位及相关方无投诉无异议，由招标工作小组确定中选单位。</w:t>
      </w:r>
    </w:p>
    <w:p>
      <w:pPr>
        <w:tabs>
          <w:tab w:val="left" w:pos="0"/>
        </w:tabs>
        <w:spacing w:line="400" w:lineRule="exact"/>
        <w:jc w:val="left"/>
        <w:outlineLvl w:val="4"/>
        <w:rPr>
          <w:rFonts w:ascii="Times New Roman" w:hAnsi="Times New Roman" w:eastAsia="宋体" w:cs="楷体_GB2312"/>
          <w:b/>
          <w:bCs/>
          <w:color w:val="auto"/>
          <w:sz w:val="28"/>
          <w:szCs w:val="28"/>
        </w:rPr>
      </w:pPr>
      <w:r>
        <w:rPr>
          <w:rFonts w:hint="eastAsia" w:ascii="Times New Roman" w:hAnsi="Times New Roman" w:eastAsia="宋体" w:cs="楷体_GB2312"/>
          <w:b/>
          <w:bCs/>
          <w:color w:val="auto"/>
          <w:sz w:val="28"/>
          <w:szCs w:val="28"/>
        </w:rPr>
        <w:t>六、中选及合同签订</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2</w:t>
      </w:r>
      <w:r>
        <w:rPr>
          <w:rFonts w:hint="eastAsia" w:ascii="Times New Roman" w:hAnsi="Times New Roman" w:cs="Times New Roman"/>
          <w:color w:val="auto"/>
          <w:sz w:val="28"/>
          <w:szCs w:val="28"/>
        </w:rPr>
        <w:t>8</w:t>
      </w:r>
      <w:r>
        <w:rPr>
          <w:rFonts w:ascii="Times New Roman" w:hAnsi="Times New Roman" w:eastAsia="宋体" w:cs="Times New Roman"/>
          <w:color w:val="auto"/>
          <w:sz w:val="28"/>
          <w:szCs w:val="28"/>
        </w:rPr>
        <w:t>.</w:t>
      </w:r>
      <w:r>
        <w:rPr>
          <w:rFonts w:hint="eastAsia" w:ascii="Times New Roman" w:hAnsi="Times New Roman" w:eastAsia="宋体" w:cs="宋体"/>
          <w:color w:val="auto"/>
          <w:sz w:val="28"/>
          <w:szCs w:val="28"/>
        </w:rPr>
        <w:t>中选通知</w:t>
      </w:r>
    </w:p>
    <w:p>
      <w:pPr>
        <w:spacing w:line="400" w:lineRule="exact"/>
        <w:ind w:left="210" w:leftChars="100"/>
        <w:jc w:val="left"/>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中选人确定后，采购单位向中选人发出中选通知。</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2</w:t>
      </w:r>
      <w:r>
        <w:rPr>
          <w:rFonts w:hint="eastAsia" w:ascii="Times New Roman" w:hAnsi="Times New Roman" w:cs="Times New Roman"/>
          <w:color w:val="auto"/>
          <w:sz w:val="28"/>
          <w:szCs w:val="28"/>
        </w:rPr>
        <w:t>9</w:t>
      </w:r>
      <w:r>
        <w:rPr>
          <w:rFonts w:ascii="Times New Roman" w:hAnsi="Times New Roman" w:eastAsia="宋体" w:cs="Times New Roman"/>
          <w:color w:val="auto"/>
          <w:sz w:val="28"/>
          <w:szCs w:val="28"/>
        </w:rPr>
        <w:t>.</w:t>
      </w:r>
      <w:r>
        <w:rPr>
          <w:rFonts w:hint="eastAsia" w:ascii="Times New Roman" w:hAnsi="Times New Roman" w:eastAsia="宋体" w:cs="宋体"/>
          <w:color w:val="auto"/>
          <w:sz w:val="28"/>
          <w:szCs w:val="28"/>
        </w:rPr>
        <w:t>项目设计方案的优化</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w:t>
      </w:r>
      <w:r>
        <w:rPr>
          <w:rFonts w:hint="eastAsia" w:ascii="Times New Roman" w:hAnsi="Times New Roman" w:cs="Times New Roman"/>
          <w:color w:val="auto"/>
          <w:sz w:val="28"/>
          <w:szCs w:val="28"/>
        </w:rPr>
        <w:t>9</w:t>
      </w:r>
      <w:r>
        <w:rPr>
          <w:rFonts w:ascii="Times New Roman" w:hAnsi="Times New Roman" w:eastAsia="宋体" w:cs="Times New Roman"/>
          <w:color w:val="auto"/>
          <w:sz w:val="28"/>
          <w:szCs w:val="28"/>
        </w:rPr>
        <w:t>.1</w:t>
      </w:r>
      <w:r>
        <w:rPr>
          <w:rFonts w:hint="eastAsia" w:ascii="Times New Roman" w:hAnsi="Times New Roman" w:eastAsia="宋体" w:cs="Times New Roman"/>
          <w:color w:val="auto"/>
          <w:sz w:val="28"/>
          <w:szCs w:val="28"/>
        </w:rPr>
        <w:t>中选结果确定后，中选人应当与采购单位充分进行沟通协商，按招标文件要求进行项目设计。如为充分满足招标文件的要求而对中选方案提出的合理变更或优化设计，中选人须在不提高报价的基础上完全接受。</w:t>
      </w:r>
    </w:p>
    <w:p>
      <w:pPr>
        <w:spacing w:line="400" w:lineRule="exact"/>
        <w:jc w:val="left"/>
        <w:rPr>
          <w:rFonts w:ascii="Times New Roman" w:hAnsi="Times New Roman" w:cs="Times New Roman"/>
          <w:color w:val="auto"/>
          <w:sz w:val="28"/>
          <w:szCs w:val="28"/>
        </w:rPr>
      </w:pPr>
      <w:r>
        <w:rPr>
          <w:rFonts w:hint="eastAsia" w:ascii="Times New Roman" w:hAnsi="Times New Roman" w:cs="Times New Roman"/>
          <w:color w:val="auto"/>
          <w:sz w:val="28"/>
          <w:szCs w:val="28"/>
        </w:rPr>
        <w:t>30</w:t>
      </w:r>
      <w:r>
        <w:rPr>
          <w:rFonts w:ascii="Times New Roman" w:hAnsi="Times New Roman" w:eastAsia="宋体" w:cs="Times New Roman"/>
          <w:color w:val="auto"/>
          <w:sz w:val="28"/>
          <w:szCs w:val="28"/>
        </w:rPr>
        <w:t>.</w:t>
      </w:r>
      <w:r>
        <w:rPr>
          <w:rFonts w:hint="eastAsia" w:ascii="Times New Roman" w:hAnsi="Times New Roman" w:eastAsia="宋体" w:cs="宋体"/>
          <w:color w:val="auto"/>
          <w:sz w:val="28"/>
          <w:szCs w:val="28"/>
        </w:rPr>
        <w:t>签订合同</w:t>
      </w:r>
    </w:p>
    <w:p>
      <w:pPr>
        <w:spacing w:line="400" w:lineRule="exact"/>
        <w:ind w:left="210" w:leftChars="100"/>
        <w:jc w:val="left"/>
        <w:rPr>
          <w:rFonts w:ascii="Times New Roman" w:hAnsi="Times New Roman" w:eastAsia="宋体" w:cs="Times New Roman"/>
          <w:color w:val="auto"/>
          <w:sz w:val="28"/>
          <w:szCs w:val="28"/>
        </w:rPr>
      </w:pPr>
      <w:r>
        <w:rPr>
          <w:rFonts w:hint="eastAsia" w:ascii="Times New Roman" w:hAnsi="Times New Roman" w:cs="Times New Roman"/>
          <w:color w:val="auto"/>
          <w:sz w:val="28"/>
          <w:szCs w:val="28"/>
        </w:rPr>
        <w:t>30.</w:t>
      </w:r>
      <w:r>
        <w:rPr>
          <w:rFonts w:ascii="Times New Roman" w:hAnsi="Times New Roman" w:eastAsia="宋体" w:cs="Times New Roman"/>
          <w:color w:val="auto"/>
          <w:sz w:val="28"/>
          <w:szCs w:val="28"/>
        </w:rPr>
        <w:t>1</w:t>
      </w:r>
      <w:r>
        <w:rPr>
          <w:rFonts w:hint="eastAsia" w:ascii="Times New Roman" w:hAnsi="Times New Roman" w:eastAsia="宋体" w:cs="Times New Roman"/>
          <w:color w:val="auto"/>
          <w:sz w:val="28"/>
          <w:szCs w:val="28"/>
        </w:rPr>
        <w:t>中选人应按采购单位约定的时间、地点与采购单位签订合同。</w:t>
      </w:r>
    </w:p>
    <w:p>
      <w:pPr>
        <w:spacing w:line="400" w:lineRule="exact"/>
        <w:ind w:left="210" w:leftChars="100"/>
        <w:jc w:val="left"/>
        <w:rPr>
          <w:rFonts w:ascii="Times New Roman" w:hAnsi="Times New Roman" w:eastAsia="宋体" w:cs="Times New Roman"/>
          <w:color w:val="auto"/>
          <w:sz w:val="28"/>
          <w:szCs w:val="28"/>
        </w:rPr>
      </w:pPr>
      <w:r>
        <w:rPr>
          <w:rFonts w:hint="eastAsia" w:ascii="Times New Roman" w:hAnsi="Times New Roman" w:cs="Times New Roman"/>
          <w:color w:val="auto"/>
          <w:sz w:val="28"/>
          <w:szCs w:val="28"/>
        </w:rPr>
        <w:t>30</w:t>
      </w:r>
      <w:r>
        <w:rPr>
          <w:rFonts w:ascii="Times New Roman" w:hAnsi="Times New Roman" w:eastAsia="宋体" w:cs="Times New Roman"/>
          <w:color w:val="auto"/>
          <w:sz w:val="28"/>
          <w:szCs w:val="28"/>
        </w:rPr>
        <w:t>.2</w:t>
      </w:r>
      <w:r>
        <w:rPr>
          <w:rFonts w:hint="eastAsia" w:ascii="Times New Roman" w:hAnsi="Times New Roman" w:eastAsia="宋体" w:cs="Times New Roman"/>
          <w:color w:val="auto"/>
          <w:sz w:val="28"/>
          <w:szCs w:val="28"/>
        </w:rPr>
        <w:t>中选通知、招标文件、中选人的投标文件及其澄清文件等，均为签订合同的依据且为合同的组成部分。</w:t>
      </w:r>
    </w:p>
    <w:p>
      <w:pPr>
        <w:spacing w:line="400" w:lineRule="exact"/>
        <w:ind w:left="210" w:leftChars="100"/>
        <w:jc w:val="left"/>
        <w:rPr>
          <w:rFonts w:ascii="Times New Roman" w:hAnsi="Times New Roman" w:eastAsia="宋体" w:cs="Times New Roman"/>
          <w:color w:val="auto"/>
          <w:sz w:val="28"/>
          <w:szCs w:val="28"/>
        </w:rPr>
      </w:pPr>
      <w:r>
        <w:rPr>
          <w:rFonts w:hint="eastAsia" w:ascii="Times New Roman" w:hAnsi="Times New Roman" w:cs="Times New Roman"/>
          <w:color w:val="auto"/>
          <w:sz w:val="28"/>
          <w:szCs w:val="28"/>
        </w:rPr>
        <w:t>30</w:t>
      </w:r>
      <w:r>
        <w:rPr>
          <w:rFonts w:ascii="Times New Roman" w:hAnsi="Times New Roman" w:eastAsia="宋体" w:cs="Times New Roman"/>
          <w:color w:val="auto"/>
          <w:sz w:val="28"/>
          <w:szCs w:val="28"/>
        </w:rPr>
        <w:t>.3</w:t>
      </w:r>
      <w:r>
        <w:rPr>
          <w:rFonts w:hint="eastAsia" w:ascii="Times New Roman" w:hAnsi="Times New Roman" w:eastAsia="宋体" w:cs="Times New Roman"/>
          <w:color w:val="auto"/>
          <w:sz w:val="28"/>
          <w:szCs w:val="28"/>
        </w:rPr>
        <w:t>采购单位和中选人若无法按中选通知规定签订合同时，应协商解决。协商无效时应按相关法律法规解决。</w:t>
      </w:r>
    </w:p>
    <w:bookmarkEnd w:id="0"/>
    <w:bookmarkEnd w:id="1"/>
    <w:p>
      <w:pPr>
        <w:rPr>
          <w:rFonts w:hint="eastAsia" w:ascii="宋体" w:hAnsi="宋体"/>
          <w:b/>
          <w:color w:val="auto"/>
          <w:sz w:val="44"/>
          <w:szCs w:val="44"/>
          <w:u w:val="single"/>
        </w:rPr>
      </w:pPr>
      <w:bookmarkStart w:id="2" w:name="_Hlt42923257"/>
      <w:bookmarkEnd w:id="2"/>
      <w:bookmarkStart w:id="3" w:name="_Hlt42935964"/>
      <w:bookmarkEnd w:id="3"/>
      <w:r>
        <w:rPr>
          <w:rFonts w:hint="eastAsia" w:ascii="宋体" w:hAnsi="宋体"/>
          <w:b/>
          <w:color w:val="auto"/>
          <w:sz w:val="44"/>
          <w:szCs w:val="44"/>
          <w:u w:val="single"/>
        </w:rPr>
        <w:br w:type="page"/>
      </w:r>
    </w:p>
    <w:p>
      <w:pPr>
        <w:snapToGrid w:val="0"/>
        <w:spacing w:line="360" w:lineRule="auto"/>
        <w:jc w:val="left"/>
        <w:rPr>
          <w:rFonts w:hint="eastAsia" w:ascii="宋体" w:hAnsi="宋体" w:cs="宋体" w:eastAsiaTheme="minorEastAsia"/>
          <w:b/>
          <w:color w:val="auto"/>
          <w:sz w:val="28"/>
          <w:szCs w:val="28"/>
          <w:lang w:eastAsia="zh-CN"/>
        </w:rPr>
      </w:pPr>
      <w:r>
        <w:rPr>
          <w:rFonts w:hint="eastAsia" w:ascii="宋体" w:hAnsi="宋体"/>
          <w:b/>
          <w:color w:val="auto"/>
          <w:sz w:val="44"/>
          <w:szCs w:val="44"/>
          <w:u w:val="single"/>
          <w:lang w:eastAsia="zh-CN"/>
        </w:rPr>
        <w:t>合同范本</w:t>
      </w:r>
      <w:r>
        <w:rPr>
          <w:rFonts w:hint="eastAsia" w:ascii="宋体" w:hAnsi="宋体" w:cs="宋体" w:eastAsiaTheme="minorEastAsia"/>
          <w:b/>
          <w:color w:val="auto"/>
          <w:sz w:val="28"/>
          <w:szCs w:val="28"/>
          <w:lang w:eastAsia="zh-CN"/>
        </w:rPr>
        <w:drawing>
          <wp:inline distT="0" distB="0" distL="114300" distR="114300">
            <wp:extent cx="5263515" cy="7439660"/>
            <wp:effectExtent l="0" t="0" r="13335" b="8890"/>
            <wp:docPr id="5" name="图片 5" descr="Scan_0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Scan_0029"/>
                    <pic:cNvPicPr>
                      <a:picLocks noChangeAspect="1"/>
                    </pic:cNvPicPr>
                  </pic:nvPicPr>
                  <pic:blipFill>
                    <a:blip r:embed="rId6"/>
                    <a:stretch>
                      <a:fillRect/>
                    </a:stretch>
                  </pic:blipFill>
                  <pic:spPr>
                    <a:xfrm>
                      <a:off x="0" y="0"/>
                      <a:ext cx="5263515" cy="7439660"/>
                    </a:xfrm>
                    <a:prstGeom prst="rect">
                      <a:avLst/>
                    </a:prstGeom>
                  </pic:spPr>
                </pic:pic>
              </a:graphicData>
            </a:graphic>
          </wp:inline>
        </w:drawing>
      </w:r>
      <w:r>
        <w:rPr>
          <w:rFonts w:hint="eastAsia" w:ascii="宋体" w:hAnsi="宋体" w:cs="宋体" w:eastAsiaTheme="minorEastAsia"/>
          <w:b/>
          <w:color w:val="auto"/>
          <w:sz w:val="28"/>
          <w:szCs w:val="28"/>
          <w:lang w:eastAsia="zh-CN"/>
        </w:rPr>
        <w:drawing>
          <wp:inline distT="0" distB="0" distL="114300" distR="114300">
            <wp:extent cx="5263515" cy="7439660"/>
            <wp:effectExtent l="0" t="0" r="13335" b="8890"/>
            <wp:docPr id="3" name="图片 3" descr="Scan_0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Scan_0030"/>
                    <pic:cNvPicPr>
                      <a:picLocks noChangeAspect="1"/>
                    </pic:cNvPicPr>
                  </pic:nvPicPr>
                  <pic:blipFill>
                    <a:blip r:embed="rId7"/>
                    <a:stretch>
                      <a:fillRect/>
                    </a:stretch>
                  </pic:blipFill>
                  <pic:spPr>
                    <a:xfrm>
                      <a:off x="0" y="0"/>
                      <a:ext cx="5263515" cy="7439660"/>
                    </a:xfrm>
                    <a:prstGeom prst="rect">
                      <a:avLst/>
                    </a:prstGeom>
                  </pic:spPr>
                </pic:pic>
              </a:graphicData>
            </a:graphic>
          </wp:inline>
        </w:drawing>
      </w:r>
    </w:p>
    <w:p>
      <w:pPr>
        <w:snapToGrid w:val="0"/>
        <w:spacing w:line="360" w:lineRule="auto"/>
        <w:jc w:val="left"/>
        <w:rPr>
          <w:rFonts w:hint="eastAsia" w:ascii="宋体" w:hAnsi="宋体" w:cs="宋体" w:eastAsiaTheme="minorEastAsia"/>
          <w:b/>
          <w:color w:val="auto"/>
          <w:sz w:val="28"/>
          <w:szCs w:val="28"/>
          <w:lang w:eastAsia="zh-CN"/>
        </w:rPr>
      </w:pPr>
      <w:r>
        <w:rPr>
          <w:rFonts w:hint="eastAsia" w:ascii="宋体" w:hAnsi="宋体"/>
          <w:b/>
          <w:color w:val="auto"/>
          <w:sz w:val="44"/>
          <w:szCs w:val="44"/>
          <w:u w:val="single"/>
        </w:rPr>
        <w:br w:type="page"/>
      </w:r>
      <w:bookmarkStart w:id="4" w:name="_Toc35342046"/>
      <w:bookmarkStart w:id="5" w:name="_Toc123786890"/>
      <w:bookmarkStart w:id="6" w:name="_Toc91392962"/>
      <w:bookmarkStart w:id="7" w:name="_Toc50864444"/>
    </w:p>
    <w:bookmarkEnd w:id="4"/>
    <w:bookmarkEnd w:id="5"/>
    <w:bookmarkEnd w:id="6"/>
    <w:bookmarkEnd w:id="7"/>
    <w:p>
      <w:pPr>
        <w:snapToGrid w:val="0"/>
        <w:spacing w:line="360" w:lineRule="auto"/>
        <w:jc w:val="left"/>
        <w:outlineLvl w:val="3"/>
        <w:rPr>
          <w:rFonts w:ascii="宋体" w:hAnsi="宋体" w:cs="宋体"/>
          <w:b/>
          <w:color w:val="auto"/>
          <w:sz w:val="44"/>
          <w:szCs w:val="44"/>
          <w:u w:val="single"/>
        </w:rPr>
      </w:pPr>
      <w:r>
        <w:rPr>
          <w:rFonts w:hint="eastAsia" w:ascii="宋体" w:hAnsi="宋体" w:cs="宋体"/>
          <w:b/>
          <w:color w:val="auto"/>
          <w:sz w:val="30"/>
        </w:rPr>
        <w:t>第</w:t>
      </w:r>
      <w:r>
        <w:rPr>
          <w:rFonts w:hint="eastAsia" w:ascii="宋体" w:hAnsi="宋体" w:cs="宋体"/>
          <w:b/>
          <w:color w:val="auto"/>
          <w:sz w:val="30"/>
          <w:lang w:eastAsia="zh-CN"/>
        </w:rPr>
        <w:t>六</w:t>
      </w:r>
      <w:r>
        <w:rPr>
          <w:rFonts w:hint="eastAsia" w:ascii="宋体" w:hAnsi="宋体" w:cs="宋体"/>
          <w:b/>
          <w:color w:val="auto"/>
          <w:sz w:val="30"/>
        </w:rPr>
        <w:t>部分  投标文件格式</w:t>
      </w:r>
    </w:p>
    <w:p>
      <w:pPr>
        <w:widowControl/>
        <w:jc w:val="left"/>
        <w:rPr>
          <w:rFonts w:ascii="宋体" w:hAnsi="宋体" w:cs="宋体"/>
          <w:b/>
          <w:color w:val="auto"/>
          <w:sz w:val="44"/>
          <w:szCs w:val="44"/>
          <w:u w:val="single"/>
        </w:rPr>
      </w:pPr>
    </w:p>
    <w:p>
      <w:pPr>
        <w:spacing w:line="560" w:lineRule="exact"/>
        <w:jc w:val="center"/>
        <w:rPr>
          <w:rFonts w:hint="default"/>
          <w:b/>
          <w:color w:val="auto"/>
          <w:sz w:val="36"/>
          <w:szCs w:val="36"/>
          <w:lang w:val="en-US"/>
        </w:rPr>
      </w:pPr>
      <w:r>
        <w:rPr>
          <w:rFonts w:hint="eastAsia" w:ascii="黑体" w:hAnsi="宋体" w:eastAsia="黑体"/>
          <w:b/>
          <w:color w:val="auto"/>
          <w:sz w:val="44"/>
          <w:szCs w:val="44"/>
          <w:lang w:val="en-US" w:eastAsia="zh-CN"/>
        </w:rPr>
        <w:t>坦桑尼亚分公司塔波拉市政道路升级项目和姆比亚道路升级项目自卸车采购</w:t>
      </w:r>
    </w:p>
    <w:p>
      <w:pPr>
        <w:spacing w:line="560" w:lineRule="exact"/>
        <w:jc w:val="center"/>
        <w:rPr>
          <w:b/>
          <w:color w:val="auto"/>
          <w:sz w:val="36"/>
          <w:szCs w:val="36"/>
        </w:rPr>
      </w:pPr>
    </w:p>
    <w:p>
      <w:pPr>
        <w:jc w:val="center"/>
        <w:outlineLvl w:val="4"/>
        <w:rPr>
          <w:b/>
          <w:color w:val="auto"/>
          <w:sz w:val="72"/>
          <w:szCs w:val="72"/>
        </w:rPr>
      </w:pPr>
      <w:r>
        <w:rPr>
          <w:rFonts w:hint="eastAsia" w:cs="宋体"/>
          <w:b/>
          <w:color w:val="auto"/>
          <w:sz w:val="72"/>
          <w:szCs w:val="72"/>
        </w:rPr>
        <w:t>企业内部招标</w:t>
      </w:r>
    </w:p>
    <w:p>
      <w:pPr>
        <w:jc w:val="center"/>
        <w:outlineLvl w:val="4"/>
        <w:rPr>
          <w:b/>
          <w:color w:val="auto"/>
          <w:sz w:val="120"/>
          <w:szCs w:val="120"/>
        </w:rPr>
      </w:pPr>
      <w:r>
        <w:rPr>
          <w:rFonts w:hint="eastAsia" w:cs="宋体"/>
          <w:b/>
          <w:color w:val="auto"/>
          <w:sz w:val="120"/>
          <w:szCs w:val="120"/>
        </w:rPr>
        <w:t>投标文件</w:t>
      </w:r>
    </w:p>
    <w:p>
      <w:pPr>
        <w:spacing w:line="560" w:lineRule="exact"/>
        <w:jc w:val="center"/>
        <w:rPr>
          <w:b/>
          <w:color w:val="auto"/>
          <w:sz w:val="36"/>
          <w:szCs w:val="36"/>
        </w:rPr>
      </w:pPr>
    </w:p>
    <w:p>
      <w:pPr>
        <w:spacing w:line="560" w:lineRule="exact"/>
        <w:jc w:val="center"/>
        <w:rPr>
          <w:b/>
          <w:color w:val="auto"/>
          <w:sz w:val="36"/>
          <w:szCs w:val="36"/>
        </w:rPr>
      </w:pPr>
    </w:p>
    <w:p>
      <w:pPr>
        <w:spacing w:line="560" w:lineRule="exact"/>
        <w:jc w:val="center"/>
        <w:rPr>
          <w:b/>
          <w:color w:val="auto"/>
          <w:sz w:val="36"/>
          <w:szCs w:val="36"/>
        </w:rPr>
      </w:pPr>
    </w:p>
    <w:p>
      <w:pPr>
        <w:spacing w:line="560" w:lineRule="exact"/>
        <w:jc w:val="center"/>
        <w:rPr>
          <w:b/>
          <w:color w:val="auto"/>
          <w:sz w:val="36"/>
          <w:szCs w:val="36"/>
        </w:rPr>
      </w:pPr>
    </w:p>
    <w:p>
      <w:pPr>
        <w:tabs>
          <w:tab w:val="left" w:pos="670"/>
          <w:tab w:val="center" w:pos="4252"/>
        </w:tabs>
        <w:snapToGrid w:val="0"/>
        <w:spacing w:line="480" w:lineRule="auto"/>
        <w:rPr>
          <w:rFonts w:hint="eastAsia" w:ascii="Calibri" w:hAnsi="Calibri" w:eastAsia="宋体" w:cs="宋体"/>
          <w:b/>
          <w:color w:val="auto"/>
          <w:sz w:val="32"/>
          <w:szCs w:val="32"/>
          <w:u w:val="single"/>
          <w:lang w:eastAsia="zh-CN"/>
        </w:rPr>
      </w:pPr>
      <w:r>
        <w:rPr>
          <w:rFonts w:hint="eastAsia" w:cs="宋体"/>
          <w:b/>
          <w:color w:val="auto"/>
          <w:sz w:val="32"/>
          <w:szCs w:val="32"/>
        </w:rPr>
        <w:t xml:space="preserve">      </w:t>
      </w:r>
      <w:r>
        <w:rPr>
          <w:rFonts w:hint="eastAsia" w:ascii="Calibri" w:hAnsi="Calibri" w:eastAsia="宋体" w:cs="宋体"/>
          <w:b/>
          <w:color w:val="auto"/>
          <w:sz w:val="32"/>
          <w:szCs w:val="32"/>
        </w:rPr>
        <w:t>招标文件编号：</w:t>
      </w:r>
    </w:p>
    <w:p>
      <w:pPr>
        <w:tabs>
          <w:tab w:val="left" w:pos="670"/>
          <w:tab w:val="center" w:pos="4252"/>
        </w:tabs>
        <w:snapToGrid w:val="0"/>
        <w:spacing w:line="480" w:lineRule="auto"/>
        <w:jc w:val="center"/>
        <w:rPr>
          <w:b/>
          <w:color w:val="auto"/>
          <w:sz w:val="32"/>
          <w:szCs w:val="32"/>
          <w:u w:val="single"/>
        </w:rPr>
      </w:pPr>
      <w:r>
        <w:rPr>
          <w:rFonts w:hint="eastAsia" w:ascii="Calibri" w:hAnsi="Calibri" w:eastAsia="宋体" w:cs="宋体"/>
          <w:b/>
          <w:color w:val="auto"/>
          <w:sz w:val="32"/>
          <w:szCs w:val="32"/>
          <w:lang w:val="en-US" w:eastAsia="zh-CN"/>
        </w:rPr>
        <w:t xml:space="preserve">    </w:t>
      </w:r>
      <w:r>
        <w:rPr>
          <w:rFonts w:hint="eastAsia" w:ascii="Calibri" w:hAnsi="Calibri" w:eastAsia="宋体" w:cs="宋体"/>
          <w:b/>
          <w:color w:val="auto"/>
          <w:sz w:val="32"/>
          <w:szCs w:val="32"/>
        </w:rPr>
        <w:t>投标人：</w:t>
      </w:r>
      <w:r>
        <w:rPr>
          <w:rFonts w:hint="eastAsia" w:cs="宋体"/>
          <w:b/>
          <w:color w:val="auto"/>
          <w:sz w:val="32"/>
          <w:szCs w:val="32"/>
        </w:rPr>
        <w:t xml:space="preserve"> </w:t>
      </w:r>
      <w:r>
        <w:rPr>
          <w:rFonts w:hint="eastAsia" w:cs="宋体"/>
          <w:b/>
          <w:color w:val="auto"/>
          <w:sz w:val="32"/>
          <w:szCs w:val="32"/>
          <w:u w:val="single"/>
        </w:rPr>
        <w:t xml:space="preserve">                         </w:t>
      </w:r>
      <w:r>
        <w:rPr>
          <w:rFonts w:hint="eastAsia" w:ascii="Calibri" w:hAnsi="Calibri" w:eastAsia="宋体" w:cs="宋体"/>
          <w:b/>
          <w:color w:val="auto"/>
          <w:sz w:val="32"/>
          <w:szCs w:val="32"/>
          <w:u w:val="single"/>
        </w:rPr>
        <w:t>（盖公章）</w:t>
      </w:r>
    </w:p>
    <w:p>
      <w:pPr>
        <w:adjustRightInd w:val="0"/>
        <w:snapToGrid w:val="0"/>
        <w:spacing w:line="560" w:lineRule="exact"/>
        <w:jc w:val="left"/>
        <w:rPr>
          <w:color w:val="auto"/>
          <w:sz w:val="28"/>
          <w:szCs w:val="28"/>
        </w:rPr>
      </w:pPr>
      <w:r>
        <w:rPr>
          <w:rFonts w:hint="eastAsia" w:cs="宋体"/>
          <w:b/>
          <w:color w:val="auto"/>
          <w:sz w:val="32"/>
          <w:szCs w:val="32"/>
        </w:rPr>
        <w:t xml:space="preserve">      </w:t>
      </w:r>
      <w:r>
        <w:rPr>
          <w:rFonts w:hint="eastAsia" w:ascii="Calibri" w:hAnsi="Calibri" w:eastAsia="宋体" w:cs="宋体"/>
          <w:b/>
          <w:color w:val="auto"/>
          <w:sz w:val="32"/>
          <w:szCs w:val="32"/>
        </w:rPr>
        <w:t>日</w:t>
      </w:r>
      <w:r>
        <w:rPr>
          <w:rFonts w:hint="eastAsia" w:cs="宋体"/>
          <w:b/>
          <w:color w:val="auto"/>
          <w:sz w:val="32"/>
          <w:szCs w:val="32"/>
        </w:rPr>
        <w:t xml:space="preserve">  </w:t>
      </w:r>
      <w:r>
        <w:rPr>
          <w:rFonts w:hint="eastAsia" w:ascii="Calibri" w:hAnsi="Calibri" w:eastAsia="宋体" w:cs="宋体"/>
          <w:b/>
          <w:color w:val="auto"/>
          <w:sz w:val="32"/>
          <w:szCs w:val="32"/>
        </w:rPr>
        <w:t>期：</w:t>
      </w:r>
      <w:r>
        <w:rPr>
          <w:rFonts w:hint="eastAsia" w:cs="宋体"/>
          <w:b/>
          <w:color w:val="auto"/>
          <w:sz w:val="32"/>
          <w:szCs w:val="32"/>
        </w:rPr>
        <w:t xml:space="preserve">    </w:t>
      </w:r>
      <w:r>
        <w:rPr>
          <w:rFonts w:hint="eastAsia" w:ascii="Calibri" w:hAnsi="Calibri" w:eastAsia="宋体" w:cs="宋体"/>
          <w:b/>
          <w:color w:val="auto"/>
          <w:sz w:val="32"/>
          <w:szCs w:val="32"/>
        </w:rPr>
        <w:t>年</w:t>
      </w:r>
      <w:r>
        <w:rPr>
          <w:rFonts w:hint="eastAsia" w:cs="宋体"/>
          <w:b/>
          <w:color w:val="auto"/>
          <w:sz w:val="32"/>
          <w:szCs w:val="32"/>
        </w:rPr>
        <w:t xml:space="preserve">  </w:t>
      </w:r>
      <w:r>
        <w:rPr>
          <w:rFonts w:hint="eastAsia" w:ascii="Calibri" w:hAnsi="Calibri" w:eastAsia="宋体" w:cs="宋体"/>
          <w:b/>
          <w:color w:val="auto"/>
          <w:sz w:val="32"/>
          <w:szCs w:val="32"/>
        </w:rPr>
        <w:t>月</w:t>
      </w:r>
      <w:r>
        <w:rPr>
          <w:rFonts w:hint="eastAsia" w:cs="宋体"/>
          <w:b/>
          <w:color w:val="auto"/>
          <w:sz w:val="32"/>
          <w:szCs w:val="32"/>
        </w:rPr>
        <w:t xml:space="preserve">  </w:t>
      </w:r>
      <w:r>
        <w:rPr>
          <w:rFonts w:hint="eastAsia" w:ascii="Calibri" w:hAnsi="Calibri" w:eastAsia="宋体" w:cs="宋体"/>
          <w:b/>
          <w:color w:val="auto"/>
          <w:sz w:val="32"/>
          <w:szCs w:val="32"/>
        </w:rPr>
        <w:t>日</w:t>
      </w:r>
    </w:p>
    <w:p>
      <w:pPr>
        <w:widowControl/>
        <w:jc w:val="center"/>
        <w:outlineLvl w:val="4"/>
        <w:rPr>
          <w:rFonts w:ascii="宋体" w:hAnsi="宋体" w:cs="宋体"/>
          <w:b/>
          <w:color w:val="auto"/>
          <w:sz w:val="28"/>
          <w:szCs w:val="28"/>
        </w:rPr>
      </w:pPr>
      <w:r>
        <w:rPr>
          <w:rFonts w:hint="eastAsia" w:ascii="宋体" w:hAnsi="宋体"/>
          <w:color w:val="auto"/>
          <w:sz w:val="28"/>
          <w:szCs w:val="28"/>
        </w:rPr>
        <w:br w:type="page"/>
      </w:r>
      <w:r>
        <w:rPr>
          <w:rFonts w:hint="eastAsia" w:ascii="宋体" w:hAnsi="宋体" w:cs="宋体"/>
          <w:b/>
          <w:color w:val="auto"/>
          <w:sz w:val="28"/>
          <w:szCs w:val="28"/>
        </w:rPr>
        <w:t>目录</w:t>
      </w:r>
    </w:p>
    <w:p>
      <w:pPr>
        <w:spacing w:line="560" w:lineRule="exact"/>
        <w:rPr>
          <w:rFonts w:ascii="宋体" w:hAnsi="宋体" w:cs="宋体"/>
          <w:color w:val="auto"/>
          <w:sz w:val="28"/>
          <w:szCs w:val="28"/>
        </w:rPr>
      </w:pPr>
    </w:p>
    <w:p>
      <w:pPr>
        <w:spacing w:line="560" w:lineRule="exact"/>
        <w:ind w:firstLine="560" w:firstLineChars="200"/>
        <w:rPr>
          <w:rFonts w:hint="eastAsia" w:ascii="宋体" w:hAnsi="宋体" w:cs="宋体"/>
          <w:color w:val="auto"/>
          <w:sz w:val="28"/>
          <w:szCs w:val="28"/>
        </w:rPr>
      </w:pPr>
      <w:r>
        <w:rPr>
          <w:rFonts w:hint="eastAsia" w:ascii="宋体" w:hAnsi="宋体" w:cs="宋体"/>
          <w:color w:val="auto"/>
          <w:sz w:val="28"/>
          <w:szCs w:val="28"/>
        </w:rPr>
        <w:t>一、投标函（附企业营业执照、基本账户开户许可证、）（可根据实际所需资料作调整）</w:t>
      </w:r>
    </w:p>
    <w:p>
      <w:pPr>
        <w:spacing w:line="560" w:lineRule="exact"/>
        <w:ind w:firstLine="560" w:firstLineChars="200"/>
        <w:rPr>
          <w:rFonts w:hint="eastAsia" w:ascii="宋体" w:hAnsi="宋体" w:cs="宋体"/>
          <w:color w:val="auto"/>
          <w:sz w:val="28"/>
          <w:szCs w:val="28"/>
        </w:rPr>
      </w:pPr>
      <w:r>
        <w:rPr>
          <w:rFonts w:hint="eastAsia" w:ascii="宋体" w:hAnsi="宋体" w:cs="宋体"/>
          <w:color w:val="auto"/>
          <w:sz w:val="28"/>
          <w:szCs w:val="28"/>
        </w:rPr>
        <w:t>二、法定代表人资格证明书</w:t>
      </w:r>
    </w:p>
    <w:p>
      <w:pPr>
        <w:spacing w:line="560" w:lineRule="exact"/>
        <w:ind w:firstLine="560" w:firstLineChars="200"/>
        <w:rPr>
          <w:rFonts w:ascii="宋体" w:hAnsi="宋体" w:cs="宋体"/>
          <w:color w:val="auto"/>
          <w:sz w:val="28"/>
          <w:szCs w:val="28"/>
        </w:rPr>
      </w:pPr>
      <w:r>
        <w:rPr>
          <w:rFonts w:hint="eastAsia" w:ascii="宋体" w:hAnsi="宋体" w:cs="宋体"/>
          <w:color w:val="auto"/>
          <w:sz w:val="28"/>
          <w:szCs w:val="28"/>
        </w:rPr>
        <w:t>三、投标报价表</w:t>
      </w:r>
    </w:p>
    <w:p>
      <w:pPr>
        <w:widowControl/>
        <w:spacing w:line="560" w:lineRule="exact"/>
        <w:jc w:val="left"/>
        <w:rPr>
          <w:rFonts w:ascii="宋体" w:hAnsi="宋体" w:cs="宋体"/>
          <w:color w:val="auto"/>
          <w:sz w:val="28"/>
          <w:szCs w:val="28"/>
        </w:rPr>
      </w:pPr>
    </w:p>
    <w:p>
      <w:pPr>
        <w:spacing w:line="560" w:lineRule="exact"/>
        <w:rPr>
          <w:rFonts w:ascii="宋体" w:hAnsi="宋体" w:cs="宋体"/>
          <w:color w:val="auto"/>
          <w:sz w:val="28"/>
          <w:szCs w:val="28"/>
        </w:rPr>
      </w:pPr>
    </w:p>
    <w:p>
      <w:pPr>
        <w:widowControl/>
        <w:spacing w:line="560" w:lineRule="exact"/>
        <w:jc w:val="left"/>
        <w:rPr>
          <w:rFonts w:ascii="宋体" w:hAnsi="宋体" w:cs="宋体"/>
          <w:color w:val="auto"/>
          <w:sz w:val="28"/>
          <w:szCs w:val="28"/>
        </w:rPr>
      </w:pPr>
      <w:r>
        <w:rPr>
          <w:rFonts w:hint="eastAsia" w:ascii="宋体" w:hAnsi="宋体"/>
          <w:color w:val="auto"/>
          <w:sz w:val="28"/>
          <w:szCs w:val="28"/>
        </w:rPr>
        <w:br w:type="page"/>
      </w:r>
    </w:p>
    <w:p>
      <w:pPr>
        <w:jc w:val="center"/>
        <w:rPr>
          <w:rFonts w:ascii="方正小标宋简体" w:hAnsi="方正小标宋简体" w:eastAsia="方正小标宋简体" w:cs="方正小标宋简体"/>
          <w:color w:val="auto"/>
          <w:sz w:val="36"/>
          <w:szCs w:val="36"/>
        </w:rPr>
      </w:pPr>
      <w:bookmarkStart w:id="8" w:name="_Toc123786883"/>
      <w:r>
        <w:rPr>
          <w:rFonts w:hint="eastAsia" w:ascii="方正小标宋简体" w:hAnsi="方正小标宋简体" w:eastAsia="方正小标宋简体" w:cs="方正小标宋简体"/>
          <w:color w:val="auto"/>
          <w:sz w:val="36"/>
          <w:szCs w:val="36"/>
        </w:rPr>
        <w:t>投标函</w:t>
      </w:r>
    </w:p>
    <w:p>
      <w:pPr>
        <w:spacing w:line="480" w:lineRule="exact"/>
        <w:rPr>
          <w:rFonts w:ascii="宋体" w:hAnsi="宋体"/>
          <w:color w:val="auto"/>
          <w:sz w:val="28"/>
          <w:szCs w:val="28"/>
        </w:rPr>
      </w:pPr>
      <w:r>
        <w:rPr>
          <w:rFonts w:hint="eastAsia" w:ascii="宋体" w:hAnsi="宋体"/>
          <w:color w:val="auto"/>
          <w:sz w:val="28"/>
          <w:szCs w:val="28"/>
        </w:rPr>
        <w:t>致：</w:t>
      </w:r>
      <w:r>
        <w:rPr>
          <w:rFonts w:hint="eastAsia" w:ascii="宋体" w:hAnsi="宋体"/>
          <w:color w:val="auto"/>
          <w:sz w:val="28"/>
          <w:szCs w:val="28"/>
          <w:u w:val="single"/>
        </w:rPr>
        <w:t xml:space="preserve">重庆对外建设(集团)有限公司 </w:t>
      </w:r>
      <w:r>
        <w:rPr>
          <w:rFonts w:hint="eastAsia" w:ascii="宋体" w:hAnsi="宋体"/>
          <w:color w:val="auto"/>
          <w:sz w:val="28"/>
          <w:szCs w:val="28"/>
        </w:rPr>
        <w:t>（招标单位）：</w:t>
      </w:r>
    </w:p>
    <w:p>
      <w:pPr>
        <w:spacing w:line="480" w:lineRule="exact"/>
        <w:rPr>
          <w:rFonts w:ascii="宋体" w:hAnsi="宋体" w:cs="宋体"/>
          <w:color w:val="auto"/>
          <w:sz w:val="28"/>
          <w:szCs w:val="28"/>
        </w:rPr>
      </w:pPr>
      <w:r>
        <w:rPr>
          <w:rFonts w:hint="eastAsia" w:ascii="宋体" w:hAnsi="宋体" w:cs="宋体"/>
          <w:color w:val="auto"/>
          <w:sz w:val="28"/>
          <w:szCs w:val="28"/>
        </w:rPr>
        <w:t>我方已仔细研究了</w:t>
      </w:r>
      <w:r>
        <w:rPr>
          <w:rFonts w:hint="eastAsia" w:ascii="宋体" w:hAnsi="宋体" w:cs="宋体"/>
          <w:color w:val="auto"/>
          <w:sz w:val="28"/>
          <w:szCs w:val="28"/>
          <w:u w:val="single"/>
          <w:lang w:val="en-US" w:eastAsia="zh-CN"/>
        </w:rPr>
        <w:t>坦桑尼亚分公司塔波拉市政道路升级项目和姆比亚道路升级项目自卸车采购</w:t>
      </w:r>
      <w:r>
        <w:rPr>
          <w:rFonts w:hint="eastAsia" w:ascii="宋体" w:hAnsi="宋体" w:cs="宋体"/>
          <w:color w:val="auto"/>
          <w:sz w:val="28"/>
          <w:szCs w:val="28"/>
        </w:rPr>
        <w:t>招标文件的全部内容，愿意以</w:t>
      </w:r>
      <w:r>
        <w:rPr>
          <w:rFonts w:hint="eastAsia" w:ascii="宋体" w:hAnsi="宋体" w:cs="宋体"/>
          <w:color w:val="auto"/>
          <w:sz w:val="28"/>
          <w:szCs w:val="28"/>
          <w:lang w:eastAsia="zh-CN"/>
        </w:rPr>
        <w:t>美元</w:t>
      </w:r>
      <w:r>
        <w:rPr>
          <w:rFonts w:hint="eastAsia" w:ascii="宋体" w:hAnsi="宋体" w:cs="宋体"/>
          <w:color w:val="auto"/>
          <w:sz w:val="28"/>
          <w:szCs w:val="28"/>
        </w:rPr>
        <w:t>（大写）</w:t>
      </w:r>
      <w:r>
        <w:rPr>
          <w:rFonts w:hint="eastAsia" w:ascii="宋体" w:hAnsi="宋体" w:cs="宋体"/>
          <w:color w:val="auto"/>
          <w:sz w:val="28"/>
          <w:szCs w:val="28"/>
          <w:u w:val="single"/>
        </w:rPr>
        <w:tab/>
      </w:r>
      <w:r>
        <w:rPr>
          <w:rFonts w:hint="eastAsia" w:ascii="宋体" w:hAnsi="宋体" w:cs="宋体"/>
          <w:color w:val="auto"/>
          <w:sz w:val="28"/>
          <w:szCs w:val="28"/>
          <w:u w:val="single"/>
          <w:lang w:val="en-US" w:eastAsia="zh-CN"/>
        </w:rPr>
        <w:t xml:space="preserve">       </w:t>
      </w:r>
      <w:r>
        <w:rPr>
          <w:rFonts w:hint="eastAsia" w:ascii="宋体" w:hAnsi="宋体" w:cs="宋体"/>
          <w:color w:val="auto"/>
          <w:sz w:val="28"/>
          <w:szCs w:val="28"/>
          <w:u w:val="single"/>
        </w:rPr>
        <w:t>元</w:t>
      </w:r>
      <w:r>
        <w:rPr>
          <w:rFonts w:hint="eastAsia" w:ascii="宋体" w:hAnsi="宋体" w:cs="宋体"/>
          <w:color w:val="auto"/>
          <w:sz w:val="28"/>
          <w:szCs w:val="28"/>
        </w:rPr>
        <w:t>（</w:t>
      </w:r>
      <w:r>
        <w:rPr>
          <w:rFonts w:hint="eastAsia" w:ascii="宋体" w:hAnsi="宋体" w:cs="宋体"/>
          <w:color w:val="auto"/>
          <w:sz w:val="28"/>
          <w:szCs w:val="28"/>
          <w:lang w:val="en-US" w:eastAsia="zh-CN"/>
        </w:rPr>
        <w:t>$</w:t>
      </w:r>
      <w:r>
        <w:rPr>
          <w:rFonts w:hint="eastAsia" w:ascii="宋体" w:hAnsi="宋体" w:cs="宋体"/>
          <w:color w:val="auto"/>
          <w:sz w:val="28"/>
          <w:szCs w:val="28"/>
          <w:u w:val="single"/>
        </w:rPr>
        <w:t xml:space="preserve">             </w:t>
      </w:r>
      <w:r>
        <w:rPr>
          <w:rFonts w:hint="eastAsia" w:ascii="宋体" w:hAnsi="宋体" w:cs="宋体"/>
          <w:color w:val="auto"/>
          <w:sz w:val="28"/>
          <w:szCs w:val="28"/>
        </w:rPr>
        <w:t>）的投标总报价参与投标，此报价包含招标范围内的所有工作内容及其相关费用。</w:t>
      </w:r>
    </w:p>
    <w:p>
      <w:pPr>
        <w:spacing w:line="480" w:lineRule="exact"/>
        <w:jc w:val="left"/>
        <w:rPr>
          <w:rFonts w:ascii="宋体" w:hAnsi="宋体"/>
          <w:color w:val="auto"/>
          <w:sz w:val="28"/>
          <w:szCs w:val="28"/>
        </w:rPr>
      </w:pPr>
      <w:r>
        <w:rPr>
          <w:rFonts w:hint="eastAsia" w:ascii="宋体" w:hAnsi="宋体"/>
          <w:color w:val="auto"/>
          <w:sz w:val="28"/>
          <w:szCs w:val="28"/>
        </w:rPr>
        <w:t>我方同意以下内容：</w:t>
      </w:r>
    </w:p>
    <w:p>
      <w:pPr>
        <w:spacing w:line="480" w:lineRule="exact"/>
        <w:rPr>
          <w:rFonts w:ascii="宋体" w:hAnsi="宋体"/>
          <w:color w:val="auto"/>
          <w:sz w:val="28"/>
          <w:szCs w:val="28"/>
        </w:rPr>
      </w:pPr>
      <w:r>
        <w:rPr>
          <w:rFonts w:hint="eastAsia" w:ascii="宋体" w:hAnsi="宋体"/>
          <w:color w:val="auto"/>
          <w:sz w:val="28"/>
          <w:szCs w:val="28"/>
        </w:rPr>
        <w:t>1.本次投标所报内容完全按照招标文件要求填报，所有内容都是真实、准确的。</w:t>
      </w:r>
    </w:p>
    <w:p>
      <w:pPr>
        <w:spacing w:line="480" w:lineRule="exact"/>
        <w:rPr>
          <w:rFonts w:ascii="宋体" w:hAnsi="宋体"/>
          <w:color w:val="auto"/>
          <w:sz w:val="28"/>
          <w:szCs w:val="28"/>
        </w:rPr>
      </w:pPr>
      <w:r>
        <w:rPr>
          <w:rFonts w:hint="eastAsia" w:ascii="宋体" w:hAnsi="宋体"/>
          <w:color w:val="auto"/>
          <w:sz w:val="28"/>
          <w:szCs w:val="28"/>
        </w:rPr>
        <w:t>2.投标人将按招标文件的规定履行全部合同责任和义务。</w:t>
      </w:r>
    </w:p>
    <w:p>
      <w:pPr>
        <w:spacing w:line="480" w:lineRule="exact"/>
        <w:rPr>
          <w:rFonts w:ascii="宋体" w:hAnsi="宋体"/>
          <w:color w:val="auto"/>
          <w:sz w:val="28"/>
          <w:szCs w:val="28"/>
        </w:rPr>
      </w:pPr>
      <w:r>
        <w:rPr>
          <w:rFonts w:hint="eastAsia" w:ascii="宋体" w:hAnsi="宋体"/>
          <w:color w:val="auto"/>
          <w:sz w:val="28"/>
          <w:szCs w:val="28"/>
        </w:rPr>
        <w:t>3.投标人已详细审查全部招标文件，包括修改文件（如有的话）以及全部参考资料和有关附表。我们完全理解并同意放弃对这方面有不明及误解的权利。</w:t>
      </w:r>
    </w:p>
    <w:p>
      <w:pPr>
        <w:spacing w:line="480" w:lineRule="exact"/>
        <w:rPr>
          <w:rFonts w:ascii="宋体" w:hAnsi="宋体"/>
          <w:color w:val="auto"/>
          <w:sz w:val="28"/>
          <w:szCs w:val="28"/>
        </w:rPr>
      </w:pPr>
      <w:r>
        <w:rPr>
          <w:rFonts w:hint="eastAsia" w:ascii="宋体" w:hAnsi="宋体"/>
          <w:color w:val="auto"/>
          <w:sz w:val="28"/>
          <w:szCs w:val="28"/>
        </w:rPr>
        <w:t>4.若有违反招标文件相关规定，投标人完全承担由己方责任造成的一切后果。</w:t>
      </w:r>
    </w:p>
    <w:p>
      <w:pPr>
        <w:spacing w:line="480" w:lineRule="exact"/>
        <w:rPr>
          <w:rFonts w:ascii="宋体" w:hAnsi="宋体"/>
          <w:color w:val="auto"/>
          <w:sz w:val="28"/>
          <w:szCs w:val="28"/>
        </w:rPr>
      </w:pPr>
      <w:r>
        <w:rPr>
          <w:rFonts w:hint="eastAsia" w:ascii="宋体" w:hAnsi="宋体"/>
          <w:color w:val="auto"/>
          <w:sz w:val="28"/>
          <w:szCs w:val="28"/>
        </w:rPr>
        <w:t>5.投标人同意提供按照贵方可能要求与其投标有关的一切数据或资料，完全理解贵方不一定接受最低价的投标或收到的任何投标。</w:t>
      </w:r>
    </w:p>
    <w:p>
      <w:pPr>
        <w:spacing w:line="480" w:lineRule="exact"/>
        <w:rPr>
          <w:rFonts w:ascii="宋体" w:hAnsi="宋体"/>
          <w:color w:val="auto"/>
          <w:sz w:val="28"/>
          <w:szCs w:val="28"/>
        </w:rPr>
      </w:pPr>
      <w:r>
        <w:rPr>
          <w:rFonts w:hint="eastAsia" w:ascii="宋体" w:hAnsi="宋体"/>
          <w:color w:val="auto"/>
          <w:sz w:val="28"/>
          <w:szCs w:val="28"/>
        </w:rPr>
        <w:t>6.投标人接受招标文件中提出的其他相关要求。</w:t>
      </w:r>
    </w:p>
    <w:p>
      <w:pPr>
        <w:spacing w:line="480" w:lineRule="exact"/>
        <w:rPr>
          <w:rFonts w:ascii="宋体" w:hAnsi="宋体"/>
          <w:color w:val="auto"/>
          <w:sz w:val="28"/>
          <w:szCs w:val="28"/>
        </w:rPr>
      </w:pPr>
    </w:p>
    <w:p>
      <w:pPr>
        <w:spacing w:line="480" w:lineRule="exact"/>
        <w:rPr>
          <w:rFonts w:ascii="宋体" w:hAnsi="宋体"/>
          <w:color w:val="auto"/>
          <w:sz w:val="28"/>
          <w:szCs w:val="28"/>
        </w:rPr>
      </w:pPr>
      <w:r>
        <w:rPr>
          <w:rFonts w:hint="eastAsia" w:ascii="宋体" w:hAnsi="宋体"/>
          <w:color w:val="auto"/>
          <w:sz w:val="28"/>
          <w:szCs w:val="28"/>
        </w:rPr>
        <w:t>投标人名称：（盖公章）</w:t>
      </w:r>
    </w:p>
    <w:p>
      <w:pPr>
        <w:spacing w:line="480" w:lineRule="exact"/>
        <w:rPr>
          <w:rFonts w:ascii="宋体" w:hAnsi="宋体"/>
          <w:color w:val="auto"/>
          <w:sz w:val="28"/>
          <w:szCs w:val="28"/>
        </w:rPr>
      </w:pPr>
      <w:r>
        <w:rPr>
          <w:rFonts w:hint="eastAsia" w:ascii="宋体" w:hAnsi="宋体"/>
          <w:color w:val="auto"/>
          <w:sz w:val="28"/>
          <w:szCs w:val="28"/>
        </w:rPr>
        <w:t xml:space="preserve">法定代表人：（签字） </w:t>
      </w:r>
    </w:p>
    <w:p>
      <w:pPr>
        <w:spacing w:line="480" w:lineRule="exact"/>
        <w:rPr>
          <w:rFonts w:ascii="宋体" w:hAnsi="宋体"/>
          <w:color w:val="auto"/>
          <w:sz w:val="28"/>
          <w:szCs w:val="28"/>
        </w:rPr>
      </w:pPr>
      <w:r>
        <w:rPr>
          <w:rFonts w:hint="eastAsia" w:ascii="宋体" w:hAnsi="宋体"/>
          <w:color w:val="auto"/>
          <w:sz w:val="28"/>
          <w:szCs w:val="28"/>
        </w:rPr>
        <w:t xml:space="preserve">开 户 行： </w:t>
      </w:r>
    </w:p>
    <w:p>
      <w:pPr>
        <w:spacing w:line="480" w:lineRule="exact"/>
        <w:rPr>
          <w:rFonts w:ascii="宋体" w:hAnsi="宋体"/>
          <w:color w:val="auto"/>
          <w:sz w:val="28"/>
          <w:szCs w:val="28"/>
        </w:rPr>
      </w:pPr>
      <w:r>
        <w:rPr>
          <w:rFonts w:hint="eastAsia" w:ascii="宋体" w:hAnsi="宋体"/>
          <w:color w:val="auto"/>
          <w:sz w:val="28"/>
          <w:szCs w:val="28"/>
        </w:rPr>
        <w:t xml:space="preserve">户    名： </w:t>
      </w:r>
    </w:p>
    <w:p>
      <w:pPr>
        <w:spacing w:line="480" w:lineRule="exact"/>
        <w:rPr>
          <w:rFonts w:ascii="宋体" w:hAnsi="宋体"/>
          <w:color w:val="auto"/>
          <w:sz w:val="28"/>
          <w:szCs w:val="28"/>
        </w:rPr>
      </w:pPr>
      <w:r>
        <w:rPr>
          <w:rFonts w:hint="eastAsia" w:ascii="宋体" w:hAnsi="宋体"/>
          <w:color w:val="auto"/>
          <w:sz w:val="28"/>
          <w:szCs w:val="28"/>
        </w:rPr>
        <w:t xml:space="preserve">账   号： </w:t>
      </w:r>
    </w:p>
    <w:p>
      <w:pPr>
        <w:spacing w:line="480" w:lineRule="exact"/>
        <w:rPr>
          <w:rFonts w:ascii="宋体" w:hAnsi="宋体"/>
          <w:color w:val="auto"/>
          <w:sz w:val="28"/>
          <w:szCs w:val="28"/>
        </w:rPr>
      </w:pPr>
      <w:r>
        <w:rPr>
          <w:rFonts w:hint="eastAsia" w:ascii="宋体" w:hAnsi="宋体"/>
          <w:color w:val="auto"/>
          <w:sz w:val="28"/>
          <w:szCs w:val="28"/>
        </w:rPr>
        <w:t>投标人地址：</w:t>
      </w:r>
    </w:p>
    <w:p>
      <w:pPr>
        <w:spacing w:line="480" w:lineRule="exact"/>
        <w:rPr>
          <w:rFonts w:ascii="宋体" w:hAnsi="宋体"/>
          <w:color w:val="auto"/>
          <w:sz w:val="28"/>
          <w:szCs w:val="28"/>
        </w:rPr>
      </w:pPr>
      <w:r>
        <w:rPr>
          <w:rFonts w:hint="eastAsia" w:ascii="宋体" w:hAnsi="宋体"/>
          <w:color w:val="auto"/>
          <w:sz w:val="28"/>
          <w:szCs w:val="28"/>
        </w:rPr>
        <w:t>投标人电话：</w:t>
      </w:r>
    </w:p>
    <w:p>
      <w:pPr>
        <w:spacing w:line="480" w:lineRule="exact"/>
        <w:rPr>
          <w:rFonts w:ascii="宋体" w:hAnsi="宋体"/>
          <w:color w:val="auto"/>
          <w:sz w:val="28"/>
          <w:szCs w:val="28"/>
        </w:rPr>
      </w:pPr>
      <w:r>
        <w:rPr>
          <w:rFonts w:hint="eastAsia" w:ascii="宋体" w:hAnsi="宋体"/>
          <w:color w:val="auto"/>
          <w:sz w:val="28"/>
          <w:szCs w:val="28"/>
        </w:rPr>
        <w:t>投标人传真：</w:t>
      </w:r>
    </w:p>
    <w:p>
      <w:pPr>
        <w:jc w:val="center"/>
        <w:rPr>
          <w:rFonts w:hint="eastAsia" w:ascii="宋体" w:hAnsi="宋体" w:cs="宋体"/>
          <w:color w:val="auto"/>
          <w:sz w:val="28"/>
          <w:szCs w:val="28"/>
          <w:highlight w:val="none"/>
        </w:rPr>
      </w:pPr>
      <w:r>
        <w:rPr>
          <w:rFonts w:hint="eastAsia" w:ascii="宋体" w:hAnsi="宋体"/>
          <w:color w:val="auto"/>
          <w:sz w:val="28"/>
          <w:szCs w:val="28"/>
        </w:rPr>
        <w:t>日期：</w:t>
      </w:r>
      <w:r>
        <w:rPr>
          <w:rFonts w:hint="eastAsia" w:ascii="宋体" w:hAnsi="宋体"/>
          <w:color w:val="auto"/>
          <w:sz w:val="28"/>
          <w:szCs w:val="28"/>
          <w:lang w:val="en-US" w:eastAsia="zh-CN"/>
        </w:rPr>
        <w:t>2024</w:t>
      </w:r>
      <w:r>
        <w:rPr>
          <w:rFonts w:hint="eastAsia" w:ascii="宋体" w:hAnsi="宋体"/>
          <w:color w:val="auto"/>
          <w:sz w:val="28"/>
          <w:szCs w:val="28"/>
        </w:rPr>
        <w:t>年</w:t>
      </w:r>
      <w:r>
        <w:rPr>
          <w:rFonts w:hint="eastAsia" w:ascii="宋体" w:hAnsi="宋体"/>
          <w:color w:val="auto"/>
          <w:sz w:val="28"/>
          <w:szCs w:val="28"/>
          <w:lang w:val="en-US" w:eastAsia="zh-CN"/>
        </w:rPr>
        <w:t xml:space="preserve"> </w:t>
      </w:r>
      <w:r>
        <w:rPr>
          <w:rFonts w:hint="eastAsia" w:ascii="宋体" w:hAnsi="宋体"/>
          <w:color w:val="auto"/>
          <w:sz w:val="28"/>
          <w:szCs w:val="28"/>
        </w:rPr>
        <w:t>月</w:t>
      </w:r>
      <w:r>
        <w:rPr>
          <w:rFonts w:hint="eastAsia" w:ascii="宋体" w:hAnsi="宋体"/>
          <w:color w:val="auto"/>
          <w:sz w:val="28"/>
          <w:szCs w:val="28"/>
          <w:lang w:val="en-US" w:eastAsia="zh-CN"/>
        </w:rPr>
        <w:t xml:space="preserve"> </w:t>
      </w:r>
      <w:r>
        <w:rPr>
          <w:rFonts w:hint="eastAsia" w:ascii="宋体" w:hAnsi="宋体"/>
          <w:color w:val="auto"/>
          <w:sz w:val="28"/>
          <w:szCs w:val="28"/>
        </w:rPr>
        <w:t>日</w:t>
      </w:r>
    </w:p>
    <w:p>
      <w:pPr>
        <w:rPr>
          <w:rFonts w:hint="eastAsia" w:ascii="宋体" w:hAnsi="宋体" w:cs="宋体"/>
          <w:color w:val="auto"/>
          <w:sz w:val="28"/>
          <w:szCs w:val="28"/>
          <w:highlight w:val="none"/>
        </w:rPr>
      </w:pPr>
      <w:r>
        <w:rPr>
          <w:rFonts w:hint="eastAsia" w:ascii="宋体" w:hAnsi="宋体" w:cs="宋体"/>
          <w:color w:val="auto"/>
          <w:sz w:val="28"/>
          <w:szCs w:val="28"/>
          <w:highlight w:val="none"/>
        </w:rPr>
        <w:t>附</w:t>
      </w:r>
      <w:r>
        <w:rPr>
          <w:rFonts w:hint="eastAsia" w:ascii="宋体" w:hAnsi="宋体" w:cs="宋体"/>
          <w:color w:val="auto"/>
          <w:sz w:val="28"/>
          <w:szCs w:val="28"/>
          <w:highlight w:val="none"/>
          <w:lang w:val="en-US" w:eastAsia="zh-CN"/>
        </w:rPr>
        <w:t>1</w:t>
      </w:r>
      <w:r>
        <w:rPr>
          <w:rFonts w:hint="eastAsia" w:ascii="宋体" w:hAnsi="宋体" w:cs="宋体"/>
          <w:color w:val="auto"/>
          <w:sz w:val="28"/>
          <w:szCs w:val="28"/>
          <w:highlight w:val="none"/>
        </w:rPr>
        <w:t>：</w:t>
      </w:r>
    </w:p>
    <w:p>
      <w:pPr>
        <w:jc w:val="center"/>
        <w:rPr>
          <w:rFonts w:ascii="宋体" w:hAnsi="宋体" w:cs="宋体"/>
          <w:b/>
          <w:color w:val="auto"/>
          <w:sz w:val="28"/>
          <w:szCs w:val="28"/>
          <w:highlight w:val="none"/>
        </w:rPr>
      </w:pPr>
      <w:r>
        <w:rPr>
          <w:rFonts w:hint="eastAsia" w:ascii="宋体" w:hAnsi="宋体" w:cs="宋体"/>
          <w:color w:val="auto"/>
          <w:sz w:val="28"/>
          <w:szCs w:val="28"/>
          <w:highlight w:val="none"/>
        </w:rPr>
        <w:t>企业营业执照复印件（</w:t>
      </w:r>
      <w:r>
        <w:rPr>
          <w:rFonts w:hint="eastAsia" w:ascii="宋体" w:hAnsi="宋体" w:cs="宋体"/>
          <w:b/>
          <w:color w:val="auto"/>
          <w:sz w:val="28"/>
          <w:szCs w:val="28"/>
          <w:highlight w:val="none"/>
        </w:rPr>
        <w:t>盖公章</w:t>
      </w:r>
      <w:r>
        <w:rPr>
          <w:rFonts w:hint="eastAsia" w:ascii="宋体" w:hAnsi="宋体" w:cs="宋体"/>
          <w:color w:val="auto"/>
          <w:sz w:val="28"/>
          <w:szCs w:val="28"/>
          <w:highlight w:val="none"/>
        </w:rPr>
        <w:t>）</w:t>
      </w:r>
    </w:p>
    <w:tbl>
      <w:tblPr>
        <w:tblStyle w:val="17"/>
        <w:tblW w:w="91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20" w:hRule="atLeast"/>
        </w:trPr>
        <w:tc>
          <w:tcPr>
            <w:tcW w:w="9180" w:type="dxa"/>
            <w:tcBorders>
              <w:top w:val="single" w:color="000000" w:sz="4" w:space="0"/>
              <w:left w:val="single" w:color="000000" w:sz="4" w:space="0"/>
              <w:bottom w:val="single" w:color="000000" w:sz="4" w:space="0"/>
              <w:right w:val="single" w:color="000000" w:sz="4" w:space="0"/>
            </w:tcBorders>
            <w:noWrap w:val="0"/>
            <w:vAlign w:val="top"/>
          </w:tcPr>
          <w:p>
            <w:pPr>
              <w:widowControl/>
              <w:jc w:val="left"/>
              <w:rPr>
                <w:rFonts w:ascii="宋体" w:hAnsi="宋体" w:cs="宋体"/>
                <w:color w:val="auto"/>
                <w:sz w:val="28"/>
                <w:szCs w:val="28"/>
                <w:highlight w:val="none"/>
              </w:rPr>
            </w:pPr>
          </w:p>
        </w:tc>
      </w:tr>
    </w:tbl>
    <w:p>
      <w:pPr>
        <w:rPr>
          <w:rFonts w:hint="eastAsia" w:ascii="宋体" w:hAnsi="宋体" w:cs="宋体"/>
          <w:color w:val="auto"/>
          <w:sz w:val="28"/>
          <w:szCs w:val="28"/>
          <w:highlight w:val="none"/>
        </w:rPr>
      </w:pPr>
      <w:r>
        <w:rPr>
          <w:rFonts w:hint="eastAsia" w:ascii="宋体" w:hAnsi="宋体"/>
          <w:color w:val="auto"/>
          <w:sz w:val="28"/>
          <w:szCs w:val="28"/>
          <w:highlight w:val="none"/>
        </w:rPr>
        <w:br w:type="page"/>
      </w:r>
      <w:r>
        <w:rPr>
          <w:rFonts w:hint="eastAsia" w:ascii="宋体" w:hAnsi="宋体" w:cs="宋体"/>
          <w:color w:val="auto"/>
          <w:sz w:val="28"/>
          <w:szCs w:val="28"/>
          <w:highlight w:val="none"/>
        </w:rPr>
        <w:t>附</w:t>
      </w:r>
      <w:r>
        <w:rPr>
          <w:rFonts w:hint="eastAsia" w:ascii="宋体" w:hAnsi="宋体" w:cs="宋体"/>
          <w:color w:val="auto"/>
          <w:sz w:val="28"/>
          <w:szCs w:val="28"/>
          <w:highlight w:val="none"/>
          <w:lang w:val="en-US" w:eastAsia="zh-CN"/>
        </w:rPr>
        <w:t>2</w:t>
      </w:r>
      <w:r>
        <w:rPr>
          <w:rFonts w:hint="eastAsia" w:ascii="宋体" w:hAnsi="宋体" w:cs="宋体"/>
          <w:color w:val="auto"/>
          <w:sz w:val="28"/>
          <w:szCs w:val="28"/>
          <w:highlight w:val="none"/>
        </w:rPr>
        <w:t>：</w:t>
      </w:r>
    </w:p>
    <w:p>
      <w:pPr>
        <w:jc w:val="center"/>
        <w:rPr>
          <w:rFonts w:ascii="宋体" w:hAnsi="宋体" w:cs="宋体"/>
          <w:color w:val="auto"/>
          <w:sz w:val="28"/>
          <w:szCs w:val="28"/>
          <w:highlight w:val="none"/>
        </w:rPr>
      </w:pPr>
      <w:r>
        <w:rPr>
          <w:rFonts w:hint="eastAsia" w:ascii="宋体" w:hAnsi="宋体" w:cs="宋体"/>
          <w:color w:val="auto"/>
          <w:sz w:val="28"/>
          <w:szCs w:val="28"/>
          <w:highlight w:val="none"/>
        </w:rPr>
        <w:t>基本账户开户许可证复印件（</w:t>
      </w:r>
      <w:r>
        <w:rPr>
          <w:rFonts w:hint="eastAsia" w:ascii="宋体" w:hAnsi="宋体" w:cs="宋体"/>
          <w:b/>
          <w:color w:val="auto"/>
          <w:sz w:val="28"/>
          <w:szCs w:val="28"/>
          <w:highlight w:val="none"/>
        </w:rPr>
        <w:t>盖公章</w:t>
      </w:r>
      <w:r>
        <w:rPr>
          <w:rFonts w:hint="eastAsia" w:ascii="宋体" w:hAnsi="宋体" w:cs="宋体"/>
          <w:color w:val="auto"/>
          <w:sz w:val="28"/>
          <w:szCs w:val="28"/>
          <w:highlight w:val="none"/>
        </w:rPr>
        <w:t>）</w:t>
      </w:r>
    </w:p>
    <w:tbl>
      <w:tblPr>
        <w:tblStyle w:val="17"/>
        <w:tblW w:w="853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72" w:hRule="atLeast"/>
        </w:trPr>
        <w:tc>
          <w:tcPr>
            <w:tcW w:w="8535" w:type="dxa"/>
            <w:tcBorders>
              <w:top w:val="single" w:color="000000" w:sz="4" w:space="0"/>
              <w:left w:val="single" w:color="000000" w:sz="4" w:space="0"/>
              <w:bottom w:val="single" w:color="000000" w:sz="4" w:space="0"/>
              <w:right w:val="single" w:color="000000" w:sz="4" w:space="0"/>
            </w:tcBorders>
            <w:noWrap w:val="0"/>
            <w:vAlign w:val="top"/>
          </w:tcPr>
          <w:p>
            <w:pPr>
              <w:widowControl/>
              <w:jc w:val="left"/>
              <w:rPr>
                <w:rFonts w:ascii="宋体" w:hAnsi="宋体" w:cs="宋体"/>
                <w:color w:val="auto"/>
                <w:sz w:val="28"/>
                <w:szCs w:val="28"/>
                <w:highlight w:val="none"/>
              </w:rPr>
            </w:pPr>
          </w:p>
        </w:tc>
      </w:tr>
    </w:tbl>
    <w:p>
      <w:pPr>
        <w:rPr>
          <w:color w:val="auto"/>
        </w:rPr>
      </w:pPr>
      <w:r>
        <w:rPr>
          <w:color w:val="auto"/>
        </w:rPr>
        <w:br w:type="page"/>
      </w:r>
    </w:p>
    <w:p>
      <w:pPr>
        <w:rPr>
          <w:rFonts w:hint="eastAsia" w:ascii="宋体" w:hAnsi="宋体" w:cs="宋体"/>
          <w:color w:val="auto"/>
          <w:sz w:val="28"/>
          <w:szCs w:val="28"/>
          <w:highlight w:val="none"/>
        </w:rPr>
      </w:pPr>
      <w:r>
        <w:rPr>
          <w:rFonts w:hint="eastAsia" w:ascii="宋体" w:hAnsi="宋体" w:cs="宋体"/>
          <w:color w:val="auto"/>
          <w:sz w:val="28"/>
          <w:szCs w:val="28"/>
          <w:highlight w:val="none"/>
        </w:rPr>
        <w:t>附</w:t>
      </w:r>
      <w:r>
        <w:rPr>
          <w:rFonts w:hint="eastAsia" w:ascii="宋体" w:hAnsi="宋体" w:cs="宋体"/>
          <w:color w:val="auto"/>
          <w:sz w:val="28"/>
          <w:szCs w:val="28"/>
          <w:highlight w:val="none"/>
          <w:lang w:val="en-US" w:eastAsia="zh-CN"/>
        </w:rPr>
        <w:t>件3</w:t>
      </w:r>
      <w:r>
        <w:rPr>
          <w:rFonts w:hint="eastAsia" w:ascii="宋体" w:hAnsi="宋体" w:cs="宋体"/>
          <w:color w:val="auto"/>
          <w:sz w:val="28"/>
          <w:szCs w:val="28"/>
          <w:highlight w:val="none"/>
        </w:rPr>
        <w:t>：</w:t>
      </w:r>
    </w:p>
    <w:p>
      <w:pPr>
        <w:jc w:val="center"/>
        <w:rPr>
          <w:rFonts w:ascii="宋体" w:hAnsi="宋体" w:cs="宋体"/>
          <w:color w:val="auto"/>
          <w:sz w:val="28"/>
          <w:szCs w:val="28"/>
          <w:highlight w:val="none"/>
        </w:rPr>
      </w:pPr>
      <w:r>
        <w:rPr>
          <w:rFonts w:hint="eastAsia" w:ascii="宋体" w:hAnsi="宋体" w:cs="宋体"/>
          <w:color w:val="auto"/>
          <w:sz w:val="28"/>
          <w:szCs w:val="28"/>
          <w:highlight w:val="none"/>
          <w:lang w:eastAsia="zh-CN"/>
        </w:rPr>
        <w:t>制造商正式授权书</w:t>
      </w:r>
      <w:r>
        <w:rPr>
          <w:rFonts w:hint="eastAsia" w:ascii="宋体" w:hAnsi="宋体" w:cs="宋体"/>
          <w:color w:val="auto"/>
          <w:sz w:val="28"/>
          <w:szCs w:val="28"/>
          <w:highlight w:val="none"/>
        </w:rPr>
        <w:t>（</w:t>
      </w:r>
      <w:r>
        <w:rPr>
          <w:rFonts w:hint="eastAsia" w:ascii="宋体" w:hAnsi="宋体" w:cs="宋体"/>
          <w:b/>
          <w:color w:val="auto"/>
          <w:sz w:val="28"/>
          <w:szCs w:val="28"/>
          <w:highlight w:val="none"/>
        </w:rPr>
        <w:t>盖公章</w:t>
      </w:r>
      <w:r>
        <w:rPr>
          <w:rFonts w:hint="eastAsia" w:ascii="宋体" w:hAnsi="宋体" w:cs="宋体"/>
          <w:color w:val="auto"/>
          <w:sz w:val="28"/>
          <w:szCs w:val="28"/>
          <w:highlight w:val="none"/>
        </w:rPr>
        <w:t>）</w:t>
      </w:r>
    </w:p>
    <w:tbl>
      <w:tblPr>
        <w:tblStyle w:val="17"/>
        <w:tblW w:w="854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21" w:hRule="atLeast"/>
        </w:trPr>
        <w:tc>
          <w:tcPr>
            <w:tcW w:w="8540" w:type="dxa"/>
            <w:tcBorders>
              <w:top w:val="single" w:color="000000" w:sz="4" w:space="0"/>
              <w:left w:val="single" w:color="000000" w:sz="4" w:space="0"/>
              <w:bottom w:val="single" w:color="000000" w:sz="4" w:space="0"/>
              <w:right w:val="single" w:color="000000" w:sz="4" w:space="0"/>
            </w:tcBorders>
            <w:noWrap w:val="0"/>
            <w:vAlign w:val="top"/>
          </w:tcPr>
          <w:p>
            <w:pPr>
              <w:widowControl/>
              <w:jc w:val="left"/>
              <w:rPr>
                <w:rFonts w:ascii="宋体" w:hAnsi="宋体" w:cs="宋体"/>
                <w:color w:val="auto"/>
                <w:sz w:val="28"/>
                <w:szCs w:val="28"/>
                <w:highlight w:val="none"/>
              </w:rPr>
            </w:pPr>
          </w:p>
        </w:tc>
      </w:tr>
    </w:tbl>
    <w:p>
      <w:pPr>
        <w:rPr>
          <w:rFonts w:hint="eastAsia" w:ascii="宋体" w:hAnsi="宋体" w:cs="宋体"/>
          <w:color w:val="auto"/>
          <w:sz w:val="28"/>
          <w:szCs w:val="28"/>
          <w:highlight w:val="none"/>
        </w:rPr>
      </w:pPr>
      <w:r>
        <w:rPr>
          <w:rFonts w:hint="eastAsia" w:ascii="宋体" w:hAnsi="宋体" w:cs="宋体"/>
          <w:color w:val="auto"/>
          <w:sz w:val="28"/>
          <w:szCs w:val="28"/>
          <w:highlight w:val="none"/>
        </w:rPr>
        <w:t>附</w:t>
      </w:r>
      <w:r>
        <w:rPr>
          <w:rFonts w:hint="eastAsia" w:ascii="宋体" w:hAnsi="宋体" w:cs="宋体"/>
          <w:color w:val="auto"/>
          <w:sz w:val="28"/>
          <w:szCs w:val="28"/>
          <w:highlight w:val="none"/>
          <w:lang w:val="en-US" w:eastAsia="zh-CN"/>
        </w:rPr>
        <w:t>件4</w:t>
      </w:r>
      <w:r>
        <w:rPr>
          <w:rFonts w:hint="eastAsia" w:ascii="宋体" w:hAnsi="宋体" w:cs="宋体"/>
          <w:color w:val="auto"/>
          <w:sz w:val="28"/>
          <w:szCs w:val="28"/>
          <w:highlight w:val="none"/>
        </w:rPr>
        <w:t>：</w:t>
      </w:r>
    </w:p>
    <w:p>
      <w:pPr>
        <w:jc w:val="center"/>
        <w:rPr>
          <w:rFonts w:ascii="宋体" w:hAnsi="宋体" w:cs="宋体"/>
          <w:color w:val="auto"/>
          <w:sz w:val="28"/>
          <w:szCs w:val="28"/>
          <w:highlight w:val="none"/>
        </w:rPr>
      </w:pPr>
      <w:r>
        <w:rPr>
          <w:rFonts w:hint="eastAsia" w:ascii="宋体" w:hAnsi="宋体" w:cs="宋体"/>
          <w:color w:val="auto"/>
          <w:sz w:val="28"/>
          <w:szCs w:val="28"/>
          <w:highlight w:val="none"/>
          <w:lang w:val="en-US" w:eastAsia="zh-CN"/>
        </w:rPr>
        <w:t>货物品牌及详细参数</w:t>
      </w:r>
      <w:r>
        <w:rPr>
          <w:rFonts w:hint="eastAsia" w:ascii="宋体" w:hAnsi="宋体" w:cs="宋体"/>
          <w:color w:val="auto"/>
          <w:sz w:val="28"/>
          <w:szCs w:val="28"/>
          <w:highlight w:val="none"/>
        </w:rPr>
        <w:t>（</w:t>
      </w:r>
      <w:r>
        <w:rPr>
          <w:rFonts w:hint="eastAsia" w:ascii="宋体" w:hAnsi="宋体" w:cs="宋体"/>
          <w:b/>
          <w:color w:val="auto"/>
          <w:sz w:val="28"/>
          <w:szCs w:val="28"/>
          <w:highlight w:val="none"/>
        </w:rPr>
        <w:t>盖公章</w:t>
      </w:r>
      <w:r>
        <w:rPr>
          <w:rFonts w:hint="eastAsia" w:ascii="宋体" w:hAnsi="宋体" w:cs="宋体"/>
          <w:color w:val="auto"/>
          <w:sz w:val="28"/>
          <w:szCs w:val="28"/>
          <w:highlight w:val="none"/>
        </w:rPr>
        <w:t>）</w:t>
      </w:r>
    </w:p>
    <w:tbl>
      <w:tblPr>
        <w:tblStyle w:val="17"/>
        <w:tblW w:w="853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72" w:hRule="atLeast"/>
        </w:trPr>
        <w:tc>
          <w:tcPr>
            <w:tcW w:w="8535" w:type="dxa"/>
            <w:tcBorders>
              <w:top w:val="single" w:color="000000" w:sz="4" w:space="0"/>
              <w:left w:val="single" w:color="000000" w:sz="4" w:space="0"/>
              <w:bottom w:val="single" w:color="000000" w:sz="4" w:space="0"/>
              <w:right w:val="single" w:color="000000" w:sz="4" w:space="0"/>
            </w:tcBorders>
            <w:noWrap w:val="0"/>
            <w:vAlign w:val="top"/>
          </w:tcPr>
          <w:p>
            <w:pPr>
              <w:widowControl/>
              <w:jc w:val="left"/>
              <w:rPr>
                <w:rFonts w:ascii="宋体" w:hAnsi="宋体" w:cs="宋体"/>
                <w:color w:val="auto"/>
                <w:sz w:val="28"/>
                <w:szCs w:val="28"/>
                <w:highlight w:val="none"/>
              </w:rPr>
            </w:pPr>
          </w:p>
        </w:tc>
      </w:tr>
    </w:tbl>
    <w:p>
      <w:pPr>
        <w:rPr>
          <w:rFonts w:hint="eastAsia"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36"/>
          <w:szCs w:val="36"/>
        </w:rPr>
        <w:br w:type="page"/>
      </w:r>
    </w:p>
    <w:p>
      <w:pPr>
        <w:rPr>
          <w:rFonts w:hint="eastAsia" w:ascii="宋体" w:hAnsi="宋体" w:cs="宋体"/>
          <w:color w:val="auto"/>
          <w:sz w:val="28"/>
          <w:szCs w:val="28"/>
          <w:highlight w:val="none"/>
        </w:rPr>
      </w:pPr>
      <w:r>
        <w:rPr>
          <w:rFonts w:hint="eastAsia" w:ascii="宋体" w:hAnsi="宋体" w:cs="宋体"/>
          <w:color w:val="auto"/>
          <w:sz w:val="28"/>
          <w:szCs w:val="28"/>
          <w:highlight w:val="none"/>
        </w:rPr>
        <w:t>附</w:t>
      </w:r>
      <w:r>
        <w:rPr>
          <w:rFonts w:hint="eastAsia" w:ascii="宋体" w:hAnsi="宋体" w:cs="宋体"/>
          <w:color w:val="auto"/>
          <w:sz w:val="28"/>
          <w:szCs w:val="28"/>
          <w:highlight w:val="none"/>
          <w:lang w:val="en-US" w:eastAsia="zh-CN"/>
        </w:rPr>
        <w:t>件5</w:t>
      </w:r>
      <w:r>
        <w:rPr>
          <w:rFonts w:hint="eastAsia" w:ascii="宋体" w:hAnsi="宋体" w:cs="宋体"/>
          <w:color w:val="auto"/>
          <w:sz w:val="28"/>
          <w:szCs w:val="28"/>
          <w:highlight w:val="none"/>
        </w:rPr>
        <w:t>：</w:t>
      </w:r>
    </w:p>
    <w:p>
      <w:pPr>
        <w:jc w:val="center"/>
        <w:rPr>
          <w:rFonts w:ascii="宋体" w:hAnsi="宋体" w:cs="宋体"/>
          <w:color w:val="auto"/>
          <w:sz w:val="28"/>
          <w:szCs w:val="28"/>
          <w:highlight w:val="none"/>
        </w:rPr>
      </w:pPr>
      <w:r>
        <w:rPr>
          <w:rFonts w:hint="eastAsia" w:ascii="宋体" w:hAnsi="宋体" w:cs="宋体"/>
          <w:color w:val="auto"/>
          <w:sz w:val="28"/>
          <w:szCs w:val="28"/>
          <w:highlight w:val="none"/>
          <w:lang w:val="en-US" w:eastAsia="zh-CN"/>
        </w:rPr>
        <w:t>售后维保服务证明</w:t>
      </w:r>
      <w:r>
        <w:rPr>
          <w:rFonts w:hint="eastAsia" w:ascii="宋体" w:hAnsi="宋体" w:cs="宋体"/>
          <w:color w:val="auto"/>
          <w:sz w:val="28"/>
          <w:szCs w:val="28"/>
          <w:highlight w:val="none"/>
        </w:rPr>
        <w:t>（</w:t>
      </w:r>
      <w:r>
        <w:rPr>
          <w:rFonts w:hint="eastAsia" w:ascii="宋体" w:hAnsi="宋体" w:cs="宋体"/>
          <w:b/>
          <w:color w:val="auto"/>
          <w:sz w:val="28"/>
          <w:szCs w:val="28"/>
          <w:highlight w:val="none"/>
        </w:rPr>
        <w:t>盖公章</w:t>
      </w:r>
      <w:r>
        <w:rPr>
          <w:rFonts w:hint="eastAsia" w:ascii="宋体" w:hAnsi="宋体" w:cs="宋体"/>
          <w:color w:val="auto"/>
          <w:sz w:val="28"/>
          <w:szCs w:val="28"/>
          <w:highlight w:val="none"/>
        </w:rPr>
        <w:t>）</w:t>
      </w:r>
    </w:p>
    <w:tbl>
      <w:tblPr>
        <w:tblStyle w:val="17"/>
        <w:tblW w:w="853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72" w:hRule="atLeast"/>
        </w:trPr>
        <w:tc>
          <w:tcPr>
            <w:tcW w:w="8535" w:type="dxa"/>
            <w:tcBorders>
              <w:top w:val="single" w:color="000000" w:sz="4" w:space="0"/>
              <w:left w:val="single" w:color="000000" w:sz="4" w:space="0"/>
              <w:bottom w:val="single" w:color="000000" w:sz="4" w:space="0"/>
              <w:right w:val="single" w:color="000000" w:sz="4" w:space="0"/>
            </w:tcBorders>
            <w:noWrap w:val="0"/>
            <w:vAlign w:val="top"/>
          </w:tcPr>
          <w:p>
            <w:pPr>
              <w:widowControl/>
              <w:jc w:val="left"/>
              <w:rPr>
                <w:rFonts w:ascii="宋体" w:hAnsi="宋体" w:cs="宋体"/>
                <w:color w:val="auto"/>
                <w:sz w:val="28"/>
                <w:szCs w:val="28"/>
                <w:highlight w:val="none"/>
              </w:rPr>
            </w:pPr>
          </w:p>
        </w:tc>
      </w:tr>
    </w:tbl>
    <w:p>
      <w:pPr>
        <w:rPr>
          <w:rFonts w:ascii="宋体" w:hAnsi="宋体" w:cs="宋体"/>
          <w:color w:val="auto"/>
          <w:sz w:val="28"/>
          <w:szCs w:val="28"/>
          <w:highlight w:val="none"/>
        </w:rPr>
      </w:pPr>
      <w:r>
        <w:rPr>
          <w:rFonts w:hint="eastAsia" w:ascii="宋体" w:hAnsi="宋体" w:cs="宋体"/>
          <w:color w:val="auto"/>
          <w:sz w:val="28"/>
          <w:szCs w:val="28"/>
          <w:highlight w:val="none"/>
        </w:rPr>
        <w:t>附</w:t>
      </w:r>
      <w:r>
        <w:rPr>
          <w:rFonts w:hint="eastAsia" w:ascii="宋体" w:hAnsi="宋体" w:cs="宋体"/>
          <w:color w:val="auto"/>
          <w:sz w:val="28"/>
          <w:szCs w:val="28"/>
          <w:highlight w:val="none"/>
          <w:lang w:val="en-US" w:eastAsia="zh-CN"/>
        </w:rPr>
        <w:t>件6</w:t>
      </w:r>
      <w:r>
        <w:rPr>
          <w:rFonts w:hint="eastAsia" w:ascii="宋体" w:hAnsi="宋体" w:cs="宋体"/>
          <w:color w:val="auto"/>
          <w:sz w:val="28"/>
          <w:szCs w:val="28"/>
          <w:highlight w:val="none"/>
        </w:rPr>
        <w:t>：</w:t>
      </w:r>
    </w:p>
    <w:p>
      <w:pPr>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36"/>
          <w:szCs w:val="36"/>
        </w:rPr>
        <w:t>法定代表人资格证明书</w:t>
      </w:r>
    </w:p>
    <w:p>
      <w:pPr>
        <w:rPr>
          <w:rFonts w:ascii="宋体" w:hAnsi="宋体"/>
          <w:color w:val="auto"/>
          <w:kern w:val="0"/>
          <w:sz w:val="28"/>
          <w:szCs w:val="28"/>
        </w:rPr>
      </w:pPr>
    </w:p>
    <w:p>
      <w:pPr>
        <w:rPr>
          <w:rFonts w:ascii="宋体" w:hAnsi="宋体"/>
          <w:color w:val="auto"/>
          <w:kern w:val="0"/>
          <w:sz w:val="28"/>
          <w:szCs w:val="28"/>
          <w:u w:val="single"/>
        </w:rPr>
      </w:pPr>
      <w:r>
        <w:rPr>
          <w:rFonts w:hint="eastAsia" w:ascii="宋体" w:hAnsi="宋体"/>
          <w:color w:val="auto"/>
          <w:kern w:val="0"/>
          <w:sz w:val="28"/>
          <w:szCs w:val="28"/>
        </w:rPr>
        <w:t>单位名称：</w:t>
      </w:r>
      <w:r>
        <w:rPr>
          <w:rFonts w:hint="eastAsia" w:ascii="宋体" w:hAnsi="宋体"/>
          <w:color w:val="auto"/>
          <w:kern w:val="0"/>
          <w:sz w:val="28"/>
          <w:szCs w:val="28"/>
          <w:u w:val="single"/>
        </w:rPr>
        <w:t xml:space="preserve">                          </w:t>
      </w:r>
    </w:p>
    <w:p>
      <w:pPr>
        <w:rPr>
          <w:rFonts w:ascii="宋体" w:hAnsi="宋体"/>
          <w:color w:val="auto"/>
          <w:kern w:val="0"/>
          <w:sz w:val="28"/>
          <w:szCs w:val="28"/>
          <w:u w:val="single"/>
        </w:rPr>
      </w:pPr>
      <w:r>
        <w:rPr>
          <w:rFonts w:hint="eastAsia" w:ascii="宋体" w:hAnsi="宋体"/>
          <w:color w:val="auto"/>
          <w:kern w:val="0"/>
          <w:sz w:val="28"/>
          <w:szCs w:val="28"/>
        </w:rPr>
        <w:t>地址：</w:t>
      </w:r>
      <w:r>
        <w:rPr>
          <w:rFonts w:hint="eastAsia" w:ascii="宋体" w:hAnsi="宋体"/>
          <w:color w:val="auto"/>
          <w:kern w:val="0"/>
          <w:sz w:val="28"/>
          <w:szCs w:val="28"/>
          <w:u w:val="single"/>
        </w:rPr>
        <w:t xml:space="preserve">                              </w:t>
      </w:r>
    </w:p>
    <w:p>
      <w:pPr>
        <w:rPr>
          <w:rFonts w:ascii="宋体" w:hAnsi="宋体"/>
          <w:color w:val="auto"/>
          <w:kern w:val="0"/>
          <w:sz w:val="28"/>
          <w:szCs w:val="28"/>
          <w:u w:val="single"/>
        </w:rPr>
      </w:pPr>
      <w:r>
        <w:rPr>
          <w:rFonts w:hint="eastAsia" w:ascii="宋体" w:hAnsi="宋体"/>
          <w:color w:val="auto"/>
          <w:kern w:val="0"/>
          <w:sz w:val="28"/>
          <w:szCs w:val="28"/>
        </w:rPr>
        <w:t>姓名：</w:t>
      </w:r>
      <w:r>
        <w:rPr>
          <w:rFonts w:hint="eastAsia" w:ascii="宋体" w:hAnsi="宋体"/>
          <w:color w:val="auto"/>
          <w:kern w:val="0"/>
          <w:sz w:val="28"/>
          <w:szCs w:val="28"/>
          <w:u w:val="single"/>
        </w:rPr>
        <w:t xml:space="preserve">            </w:t>
      </w:r>
      <w:r>
        <w:rPr>
          <w:rFonts w:hint="eastAsia" w:ascii="宋体" w:hAnsi="宋体"/>
          <w:color w:val="auto"/>
          <w:kern w:val="0"/>
          <w:sz w:val="28"/>
          <w:szCs w:val="28"/>
        </w:rPr>
        <w:t xml:space="preserve"> 性别：</w:t>
      </w:r>
      <w:r>
        <w:rPr>
          <w:rFonts w:hint="eastAsia" w:ascii="宋体" w:hAnsi="宋体"/>
          <w:color w:val="auto"/>
          <w:kern w:val="0"/>
          <w:sz w:val="28"/>
          <w:szCs w:val="28"/>
          <w:u w:val="single"/>
        </w:rPr>
        <w:t xml:space="preserve">      </w:t>
      </w:r>
      <w:r>
        <w:rPr>
          <w:rFonts w:hint="eastAsia" w:ascii="宋体" w:hAnsi="宋体"/>
          <w:color w:val="auto"/>
          <w:kern w:val="0"/>
          <w:sz w:val="28"/>
          <w:szCs w:val="28"/>
        </w:rPr>
        <w:t xml:space="preserve"> 年龄：</w:t>
      </w:r>
      <w:r>
        <w:rPr>
          <w:rFonts w:hint="eastAsia" w:ascii="宋体" w:hAnsi="宋体"/>
          <w:color w:val="auto"/>
          <w:kern w:val="0"/>
          <w:sz w:val="28"/>
          <w:szCs w:val="28"/>
          <w:u w:val="single"/>
        </w:rPr>
        <w:t xml:space="preserve">       </w:t>
      </w:r>
      <w:r>
        <w:rPr>
          <w:rFonts w:hint="eastAsia" w:ascii="宋体" w:hAnsi="宋体"/>
          <w:color w:val="auto"/>
          <w:kern w:val="0"/>
          <w:sz w:val="28"/>
          <w:szCs w:val="28"/>
        </w:rPr>
        <w:t xml:space="preserve"> 职务：</w:t>
      </w:r>
      <w:r>
        <w:rPr>
          <w:rFonts w:hint="eastAsia" w:ascii="宋体" w:hAnsi="宋体"/>
          <w:color w:val="auto"/>
          <w:kern w:val="0"/>
          <w:sz w:val="28"/>
          <w:szCs w:val="28"/>
          <w:u w:val="single"/>
        </w:rPr>
        <w:t xml:space="preserve">        </w:t>
      </w:r>
    </w:p>
    <w:p>
      <w:pPr>
        <w:rPr>
          <w:rFonts w:ascii="宋体" w:hAnsi="宋体"/>
          <w:color w:val="auto"/>
          <w:kern w:val="0"/>
          <w:sz w:val="28"/>
          <w:szCs w:val="28"/>
        </w:rPr>
      </w:pPr>
      <w:r>
        <w:rPr>
          <w:rFonts w:hint="eastAsia" w:ascii="宋体" w:hAnsi="宋体"/>
          <w:color w:val="auto"/>
          <w:kern w:val="0"/>
          <w:sz w:val="28"/>
          <w:szCs w:val="28"/>
        </w:rPr>
        <w:t>身份证号码：</w:t>
      </w:r>
      <w:r>
        <w:rPr>
          <w:rFonts w:hint="eastAsia" w:ascii="宋体" w:hAnsi="宋体"/>
          <w:color w:val="auto"/>
          <w:kern w:val="0"/>
          <w:sz w:val="28"/>
          <w:szCs w:val="28"/>
          <w:u w:val="single"/>
        </w:rPr>
        <w:t xml:space="preserve">                      </w:t>
      </w:r>
      <w:r>
        <w:rPr>
          <w:rFonts w:hint="eastAsia" w:ascii="宋体" w:hAnsi="宋体"/>
          <w:color w:val="auto"/>
          <w:kern w:val="0"/>
          <w:sz w:val="28"/>
          <w:szCs w:val="28"/>
        </w:rPr>
        <w:t xml:space="preserve">，系 </w:t>
      </w:r>
      <w:r>
        <w:rPr>
          <w:rFonts w:hint="eastAsia" w:ascii="宋体" w:hAnsi="宋体"/>
          <w:color w:val="auto"/>
          <w:kern w:val="0"/>
          <w:sz w:val="28"/>
          <w:szCs w:val="28"/>
          <w:u w:val="single"/>
        </w:rPr>
        <w:t xml:space="preserve">                         （投标人单位名称）</w:t>
      </w:r>
      <w:r>
        <w:rPr>
          <w:rFonts w:hint="eastAsia" w:ascii="宋体" w:hAnsi="宋体"/>
          <w:color w:val="auto"/>
          <w:kern w:val="0"/>
          <w:sz w:val="28"/>
          <w:szCs w:val="28"/>
        </w:rPr>
        <w:t>的法定代表人，参加</w:t>
      </w:r>
      <w:r>
        <w:rPr>
          <w:rFonts w:hint="eastAsia" w:ascii="宋体" w:hAnsi="宋体" w:cs="宋体"/>
          <w:color w:val="auto"/>
          <w:sz w:val="28"/>
          <w:szCs w:val="28"/>
          <w:u w:val="single"/>
          <w:lang w:val="en-US" w:eastAsia="zh-CN"/>
        </w:rPr>
        <w:t>坦桑尼亚分公司塔波拉市政道路升级项目和姆比亚道路升级项目自卸车采购</w:t>
      </w:r>
      <w:r>
        <w:rPr>
          <w:rFonts w:hint="eastAsia" w:ascii="宋体" w:hAnsi="宋体"/>
          <w:color w:val="auto"/>
          <w:kern w:val="0"/>
          <w:sz w:val="28"/>
          <w:szCs w:val="28"/>
        </w:rPr>
        <w:t>招标（</w:t>
      </w:r>
      <w:r>
        <w:rPr>
          <w:rFonts w:hint="eastAsia" w:ascii="宋体" w:hAnsi="宋体"/>
          <w:color w:val="auto"/>
          <w:sz w:val="28"/>
          <w:szCs w:val="28"/>
        </w:rPr>
        <w:t>招标编号：</w:t>
      </w:r>
      <w:r>
        <w:rPr>
          <w:rFonts w:hint="eastAsia" w:ascii="宋体" w:hAnsi="宋体"/>
          <w:color w:val="auto"/>
          <w:sz w:val="28"/>
          <w:szCs w:val="28"/>
          <w:lang w:val="en-US" w:eastAsia="zh-CN"/>
        </w:rPr>
        <w:t xml:space="preserve">  </w:t>
      </w:r>
      <w:r>
        <w:rPr>
          <w:rFonts w:hint="eastAsia" w:ascii="宋体" w:hAnsi="宋体"/>
          <w:color w:val="auto"/>
          <w:kern w:val="0"/>
          <w:sz w:val="28"/>
          <w:szCs w:val="28"/>
        </w:rPr>
        <w:t>）</w:t>
      </w:r>
      <w:r>
        <w:rPr>
          <w:rFonts w:hint="eastAsia" w:ascii="宋体" w:hAnsi="宋体"/>
          <w:color w:val="auto"/>
          <w:sz w:val="28"/>
          <w:szCs w:val="28"/>
        </w:rPr>
        <w:t>的投标活动</w:t>
      </w:r>
      <w:r>
        <w:rPr>
          <w:rFonts w:hint="eastAsia" w:ascii="宋体" w:hAnsi="宋体"/>
          <w:color w:val="auto"/>
          <w:kern w:val="0"/>
          <w:sz w:val="28"/>
          <w:szCs w:val="28"/>
        </w:rPr>
        <w:t>，签署投标文件、进行合同谈判、签署合同和处理与之有关的一切事务。</w:t>
      </w:r>
    </w:p>
    <w:p>
      <w:pPr>
        <w:rPr>
          <w:rFonts w:ascii="宋体" w:hAnsi="宋体"/>
          <w:color w:val="auto"/>
          <w:kern w:val="0"/>
          <w:sz w:val="28"/>
          <w:szCs w:val="28"/>
        </w:rPr>
      </w:pPr>
      <w:r>
        <w:rPr>
          <w:rFonts w:hint="eastAsia" w:ascii="宋体" w:hAnsi="宋体"/>
          <w:color w:val="auto"/>
          <w:kern w:val="0"/>
          <w:sz w:val="28"/>
          <w:szCs w:val="28"/>
        </w:rPr>
        <w:t>特此证明。</w:t>
      </w:r>
    </w:p>
    <w:p>
      <w:pPr>
        <w:rPr>
          <w:rFonts w:ascii="宋体" w:hAnsi="宋体"/>
          <w:color w:val="auto"/>
          <w:kern w:val="0"/>
          <w:sz w:val="28"/>
          <w:szCs w:val="28"/>
        </w:rPr>
      </w:pPr>
      <w:r>
        <w:rPr>
          <w:rFonts w:hint="eastAsia" w:ascii="宋体" w:hAnsi="宋体"/>
          <w:color w:val="auto"/>
          <w:sz w:val="28"/>
          <w:szCs w:val="28"/>
        </w:rPr>
        <w:t>附：法定代表人的身份证复印件</w:t>
      </w:r>
    </w:p>
    <w:p>
      <w:pPr>
        <w:rPr>
          <w:rFonts w:ascii="宋体" w:hAnsi="宋体"/>
          <w:color w:val="auto"/>
          <w:kern w:val="0"/>
          <w:sz w:val="28"/>
          <w:szCs w:val="28"/>
        </w:rPr>
      </w:pPr>
      <w:r>
        <w:rPr>
          <w:rFonts w:ascii="宋体" w:hAnsi="宋体"/>
          <w:color w:val="auto"/>
          <w:kern w:val="0"/>
          <w:sz w:val="28"/>
          <w:szCs w:val="28"/>
        </w:rPr>
        <mc:AlternateContent>
          <mc:Choice Requires="wps">
            <w:drawing>
              <wp:anchor distT="0" distB="0" distL="114300" distR="114300" simplePos="0" relativeHeight="251659264" behindDoc="0" locked="0" layoutInCell="1" allowOverlap="1">
                <wp:simplePos x="0" y="0"/>
                <wp:positionH relativeFrom="column">
                  <wp:posOffset>-14605</wp:posOffset>
                </wp:positionH>
                <wp:positionV relativeFrom="paragraph">
                  <wp:posOffset>70485</wp:posOffset>
                </wp:positionV>
                <wp:extent cx="5370195" cy="2058035"/>
                <wp:effectExtent l="4445" t="4445" r="16510" b="13970"/>
                <wp:wrapNone/>
                <wp:docPr id="4" name="矩形 4"/>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1.15pt;margin-top:5.55pt;height:162.05pt;width:422.85pt;z-index:251659264;mso-width-relative:page;mso-height-relative:page;" fillcolor="#FFFFFF" filled="t" stroked="t" coordsize="21600,21600" o:gfxdata="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JgjDNPYAAAACQEAAA8AAAAAAAAAAQAgAAAAIgAAAGRycy9kb3ducmV2&#10;LnhtbFBLAQIUABQAAAAIAIdO4kCSF7KJ/AEAAB8EAAAOAAAAAAAAAAEAIAAAACcBAABkcnMvZTJv&#10;RG9jLnhtbFBLBQYAAAAABgAGAFkBAACVBQAAAAA=&#10;">
                <v:fill on="t" focussize="0,0"/>
                <v:stroke color="#000000" joinstyle="miter"/>
                <v:imagedata o:title=""/>
                <o:lock v:ext="edit" aspectratio="f"/>
              </v:rect>
            </w:pict>
          </mc:Fallback>
        </mc:AlternateContent>
      </w:r>
    </w:p>
    <w:p>
      <w:pPr>
        <w:rPr>
          <w:rFonts w:ascii="宋体" w:hAnsi="宋体"/>
          <w:color w:val="auto"/>
          <w:kern w:val="0"/>
          <w:sz w:val="28"/>
          <w:szCs w:val="28"/>
        </w:rPr>
      </w:pPr>
    </w:p>
    <w:p>
      <w:pPr>
        <w:rPr>
          <w:rFonts w:ascii="宋体" w:hAnsi="宋体"/>
          <w:color w:val="auto"/>
          <w:kern w:val="0"/>
          <w:sz w:val="28"/>
          <w:szCs w:val="28"/>
        </w:rPr>
      </w:pPr>
    </w:p>
    <w:p>
      <w:pPr>
        <w:rPr>
          <w:rFonts w:ascii="宋体" w:hAnsi="宋体"/>
          <w:color w:val="auto"/>
          <w:kern w:val="0"/>
          <w:sz w:val="28"/>
          <w:szCs w:val="28"/>
        </w:rPr>
      </w:pPr>
    </w:p>
    <w:p>
      <w:pPr>
        <w:rPr>
          <w:rFonts w:ascii="宋体" w:hAnsi="宋体"/>
          <w:color w:val="auto"/>
          <w:kern w:val="0"/>
          <w:sz w:val="28"/>
          <w:szCs w:val="28"/>
        </w:rPr>
      </w:pPr>
    </w:p>
    <w:p>
      <w:pPr>
        <w:rPr>
          <w:rFonts w:ascii="宋体" w:hAnsi="宋体"/>
          <w:color w:val="auto"/>
          <w:kern w:val="0"/>
          <w:sz w:val="28"/>
          <w:szCs w:val="28"/>
        </w:rPr>
      </w:pPr>
    </w:p>
    <w:p>
      <w:pPr>
        <w:rPr>
          <w:rFonts w:ascii="宋体" w:hAnsi="宋体"/>
          <w:color w:val="auto"/>
          <w:kern w:val="0"/>
          <w:sz w:val="28"/>
          <w:szCs w:val="28"/>
        </w:rPr>
      </w:pPr>
      <w:r>
        <w:rPr>
          <w:rFonts w:hint="eastAsia" w:ascii="宋体" w:hAnsi="宋体"/>
          <w:color w:val="auto"/>
          <w:kern w:val="0"/>
          <w:sz w:val="28"/>
          <w:szCs w:val="28"/>
        </w:rPr>
        <w:t>投标人：</w:t>
      </w:r>
      <w:r>
        <w:rPr>
          <w:rFonts w:hint="eastAsia" w:ascii="宋体" w:hAnsi="宋体"/>
          <w:color w:val="auto"/>
          <w:kern w:val="0"/>
          <w:sz w:val="28"/>
          <w:szCs w:val="28"/>
          <w:u w:val="single"/>
        </w:rPr>
        <w:t xml:space="preserve">                              </w:t>
      </w:r>
      <w:r>
        <w:rPr>
          <w:rFonts w:hint="eastAsia" w:ascii="宋体" w:hAnsi="宋体"/>
          <w:color w:val="auto"/>
          <w:kern w:val="0"/>
          <w:sz w:val="28"/>
          <w:szCs w:val="28"/>
        </w:rPr>
        <w:t>（盖公章）</w:t>
      </w:r>
    </w:p>
    <w:p>
      <w:pPr>
        <w:rPr>
          <w:rFonts w:ascii="宋体" w:hAnsi="宋体"/>
          <w:color w:val="auto"/>
          <w:kern w:val="0"/>
          <w:sz w:val="28"/>
          <w:szCs w:val="28"/>
        </w:rPr>
      </w:pPr>
    </w:p>
    <w:p>
      <w:pPr>
        <w:rPr>
          <w:rFonts w:hint="eastAsia" w:ascii="宋体" w:hAnsi="宋体"/>
          <w:color w:val="auto"/>
          <w:kern w:val="0"/>
          <w:sz w:val="28"/>
          <w:szCs w:val="28"/>
        </w:rPr>
      </w:pPr>
      <w:r>
        <w:rPr>
          <w:rFonts w:hint="eastAsia" w:ascii="宋体" w:hAnsi="宋体"/>
          <w:color w:val="auto"/>
          <w:kern w:val="0"/>
          <w:sz w:val="28"/>
          <w:szCs w:val="28"/>
        </w:rPr>
        <w:t>日期：</w:t>
      </w:r>
      <w:r>
        <w:rPr>
          <w:rFonts w:hint="eastAsia" w:ascii="宋体" w:hAnsi="宋体"/>
          <w:color w:val="auto"/>
          <w:kern w:val="0"/>
          <w:sz w:val="28"/>
          <w:szCs w:val="28"/>
          <w:u w:val="single"/>
        </w:rPr>
        <w:t xml:space="preserve">        </w:t>
      </w:r>
      <w:r>
        <w:rPr>
          <w:rFonts w:hint="eastAsia" w:ascii="宋体" w:hAnsi="宋体"/>
          <w:color w:val="auto"/>
          <w:kern w:val="0"/>
          <w:sz w:val="28"/>
          <w:szCs w:val="28"/>
        </w:rPr>
        <w:t>年</w:t>
      </w:r>
      <w:r>
        <w:rPr>
          <w:rFonts w:hint="eastAsia" w:ascii="宋体" w:hAnsi="宋体"/>
          <w:color w:val="auto"/>
          <w:kern w:val="0"/>
          <w:sz w:val="28"/>
          <w:szCs w:val="28"/>
          <w:u w:val="single"/>
        </w:rPr>
        <w:t xml:space="preserve">     </w:t>
      </w:r>
      <w:r>
        <w:rPr>
          <w:rFonts w:hint="eastAsia" w:ascii="宋体" w:hAnsi="宋体"/>
          <w:color w:val="auto"/>
          <w:kern w:val="0"/>
          <w:sz w:val="28"/>
          <w:szCs w:val="28"/>
        </w:rPr>
        <w:t>月</w:t>
      </w:r>
      <w:r>
        <w:rPr>
          <w:rFonts w:hint="eastAsia" w:ascii="宋体" w:hAnsi="宋体"/>
          <w:color w:val="auto"/>
          <w:kern w:val="0"/>
          <w:sz w:val="28"/>
          <w:szCs w:val="28"/>
          <w:u w:val="single"/>
        </w:rPr>
        <w:t xml:space="preserve">     </w:t>
      </w:r>
      <w:r>
        <w:rPr>
          <w:rFonts w:hint="eastAsia" w:ascii="宋体" w:hAnsi="宋体"/>
          <w:color w:val="auto"/>
          <w:kern w:val="0"/>
          <w:sz w:val="28"/>
          <w:szCs w:val="28"/>
        </w:rPr>
        <w:t>日</w:t>
      </w:r>
    </w:p>
    <w:p>
      <w:pPr>
        <w:jc w:val="left"/>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rPr>
        <w:t>附</w:t>
      </w:r>
      <w:r>
        <w:rPr>
          <w:rFonts w:hint="eastAsia" w:ascii="宋体" w:hAnsi="宋体" w:cs="宋体"/>
          <w:color w:val="auto"/>
          <w:sz w:val="28"/>
          <w:szCs w:val="28"/>
          <w:highlight w:val="none"/>
          <w:lang w:val="en-US" w:eastAsia="zh-CN"/>
        </w:rPr>
        <w:t>件7：</w:t>
      </w:r>
    </w:p>
    <w:p>
      <w:pPr>
        <w:jc w:val="center"/>
        <w:rPr>
          <w:rFonts w:hint="default"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36"/>
          <w:szCs w:val="36"/>
        </w:rPr>
        <w:t>法定代表人</w:t>
      </w:r>
      <w:r>
        <w:rPr>
          <w:rFonts w:hint="eastAsia" w:ascii="方正小标宋简体" w:hAnsi="方正小标宋简体" w:eastAsia="方正小标宋简体" w:cs="方正小标宋简体"/>
          <w:color w:val="auto"/>
          <w:sz w:val="36"/>
          <w:szCs w:val="36"/>
          <w:lang w:val="en-US" w:eastAsia="zh-CN"/>
        </w:rPr>
        <w:t>授权委托书</w:t>
      </w:r>
    </w:p>
    <w:p>
      <w:pPr>
        <w:spacing w:beforeLines="0" w:afterLines="0"/>
        <w:rPr>
          <w:rFonts w:hint="eastAsia" w:ascii="宋体" w:hAnsi="宋体"/>
          <w:color w:val="auto"/>
          <w:kern w:val="0"/>
          <w:sz w:val="28"/>
          <w:szCs w:val="24"/>
          <w:u w:val="single"/>
        </w:rPr>
      </w:pPr>
      <w:r>
        <w:rPr>
          <w:rFonts w:hint="eastAsia" w:ascii="宋体" w:hAnsi="宋体"/>
          <w:color w:val="auto"/>
          <w:kern w:val="0"/>
          <w:sz w:val="28"/>
          <w:szCs w:val="24"/>
        </w:rPr>
        <w:t>本授权书声明：我</w:t>
      </w:r>
      <w:r>
        <w:rPr>
          <w:rFonts w:hint="eastAsia" w:ascii="宋体" w:hAnsi="宋体"/>
          <w:color w:val="auto"/>
          <w:kern w:val="0"/>
          <w:sz w:val="28"/>
          <w:szCs w:val="24"/>
          <w:u w:val="single"/>
        </w:rPr>
        <w:t xml:space="preserve">       </w:t>
      </w:r>
      <w:r>
        <w:rPr>
          <w:rFonts w:hint="eastAsia" w:ascii="宋体" w:hAnsi="宋体"/>
          <w:color w:val="auto"/>
          <w:kern w:val="0"/>
          <w:sz w:val="28"/>
          <w:szCs w:val="24"/>
        </w:rPr>
        <w:t>（姓名）系</w:t>
      </w:r>
      <w:r>
        <w:rPr>
          <w:rFonts w:hint="eastAsia" w:ascii="宋体" w:hAnsi="宋体"/>
          <w:color w:val="auto"/>
          <w:kern w:val="0"/>
          <w:sz w:val="28"/>
          <w:szCs w:val="24"/>
          <w:u w:val="single"/>
        </w:rPr>
        <w:t xml:space="preserve">                      </w:t>
      </w:r>
      <w:r>
        <w:rPr>
          <w:rFonts w:hint="eastAsia" w:ascii="宋体" w:hAnsi="宋体"/>
          <w:color w:val="auto"/>
          <w:kern w:val="0"/>
          <w:sz w:val="28"/>
          <w:szCs w:val="24"/>
        </w:rPr>
        <w:t>（投标人名称）的法定代表人，现授权</w:t>
      </w:r>
      <w:r>
        <w:rPr>
          <w:rFonts w:hint="eastAsia" w:ascii="宋体" w:hAnsi="宋体"/>
          <w:color w:val="auto"/>
          <w:kern w:val="0"/>
          <w:sz w:val="28"/>
          <w:szCs w:val="24"/>
          <w:u w:val="single"/>
        </w:rPr>
        <w:t xml:space="preserve">      </w:t>
      </w:r>
      <w:r>
        <w:rPr>
          <w:rFonts w:hint="eastAsia" w:ascii="宋体" w:hAnsi="宋体"/>
          <w:color w:val="auto"/>
          <w:kern w:val="0"/>
          <w:sz w:val="28"/>
          <w:szCs w:val="24"/>
        </w:rPr>
        <w:t>（姓名）为我公司代理人，以本公司的名义参加</w:t>
      </w:r>
      <w:r>
        <w:rPr>
          <w:rFonts w:hint="eastAsia" w:ascii="宋体" w:hAnsi="宋体"/>
          <w:color w:val="auto"/>
          <w:kern w:val="0"/>
          <w:sz w:val="28"/>
          <w:szCs w:val="24"/>
          <w:u w:val="single"/>
        </w:rPr>
        <w:t xml:space="preserve">         </w:t>
      </w:r>
      <w:r>
        <w:rPr>
          <w:rFonts w:hint="eastAsia" w:ascii="宋体" w:hAnsi="宋体"/>
          <w:color w:val="auto"/>
          <w:kern w:val="0"/>
          <w:sz w:val="28"/>
          <w:szCs w:val="24"/>
        </w:rPr>
        <w:t>（招采单位）组织的</w:t>
      </w:r>
      <w:r>
        <w:rPr>
          <w:rFonts w:hint="eastAsia" w:ascii="宋体" w:hAnsi="宋体"/>
          <w:color w:val="auto"/>
          <w:sz w:val="28"/>
          <w:szCs w:val="24"/>
          <w:u w:val="single"/>
        </w:rPr>
        <w:t xml:space="preserve">                        </w:t>
      </w:r>
      <w:r>
        <w:rPr>
          <w:rFonts w:hint="eastAsia" w:ascii="宋体" w:hAnsi="宋体"/>
          <w:color w:val="auto"/>
          <w:sz w:val="28"/>
          <w:szCs w:val="24"/>
        </w:rPr>
        <w:t>项目招采（招采编号：</w:t>
      </w:r>
      <w:r>
        <w:rPr>
          <w:rFonts w:hint="eastAsia" w:ascii="宋体" w:hAnsi="宋体"/>
          <w:color w:val="auto"/>
          <w:sz w:val="28"/>
          <w:szCs w:val="24"/>
          <w:u w:val="single"/>
        </w:rPr>
        <w:t xml:space="preserve">       </w:t>
      </w:r>
      <w:r>
        <w:rPr>
          <w:rFonts w:hint="eastAsia" w:ascii="宋体" w:hAnsi="宋体"/>
          <w:color w:val="auto"/>
          <w:kern w:val="0"/>
          <w:sz w:val="28"/>
          <w:szCs w:val="24"/>
        </w:rPr>
        <w:t>）的投标活动。代理人在开标、评审、合同谈判过程中所签署的一切文件和处理与之有关的一切事务，我均予以承认。本授权书自签署之日起生效，特此声明。</w:t>
      </w:r>
    </w:p>
    <w:p>
      <w:pPr>
        <w:spacing w:beforeLines="0" w:afterLines="0"/>
        <w:rPr>
          <w:rFonts w:hint="eastAsia" w:ascii="宋体" w:hAnsi="宋体"/>
          <w:color w:val="auto"/>
          <w:kern w:val="0"/>
          <w:sz w:val="28"/>
          <w:szCs w:val="24"/>
        </w:rPr>
      </w:pPr>
      <w:r>
        <w:rPr>
          <w:rFonts w:hint="eastAsia" w:ascii="宋体" w:hAnsi="宋体"/>
          <w:color w:val="auto"/>
          <w:kern w:val="0"/>
          <w:sz w:val="28"/>
          <w:szCs w:val="24"/>
        </w:rPr>
        <w:t>代理人无转移委托权。</w:t>
      </w:r>
    </w:p>
    <w:p>
      <w:pPr>
        <w:spacing w:beforeLines="0" w:afterLines="0"/>
        <w:rPr>
          <w:rFonts w:hint="eastAsia" w:ascii="宋体" w:hAnsi="宋体"/>
          <w:color w:val="auto"/>
          <w:kern w:val="0"/>
          <w:sz w:val="28"/>
          <w:szCs w:val="24"/>
        </w:rPr>
      </w:pPr>
      <w:r>
        <w:rPr>
          <w:rFonts w:hint="eastAsia" w:ascii="宋体" w:hAnsi="宋体"/>
          <w:color w:val="auto"/>
          <w:kern w:val="0"/>
          <w:sz w:val="28"/>
          <w:szCs w:val="24"/>
        </w:rPr>
        <w:t>特此委托。</w:t>
      </w:r>
    </w:p>
    <w:p>
      <w:pPr>
        <w:spacing w:beforeLines="0" w:afterLines="0"/>
        <w:rPr>
          <w:rFonts w:hint="eastAsia" w:ascii="宋体" w:hAnsi="宋体"/>
          <w:color w:val="auto"/>
          <w:kern w:val="0"/>
          <w:sz w:val="28"/>
          <w:szCs w:val="24"/>
          <w:u w:val="single"/>
        </w:rPr>
      </w:pPr>
      <w:r>
        <w:rPr>
          <w:rFonts w:hint="eastAsia" w:ascii="宋体" w:hAnsi="宋体"/>
          <w:color w:val="auto"/>
          <w:kern w:val="0"/>
          <w:sz w:val="28"/>
          <w:szCs w:val="24"/>
        </w:rPr>
        <w:t>委托代理人：</w:t>
      </w:r>
      <w:r>
        <w:rPr>
          <w:rFonts w:hint="eastAsia" w:ascii="宋体" w:hAnsi="宋体"/>
          <w:color w:val="auto"/>
          <w:kern w:val="0"/>
          <w:sz w:val="28"/>
          <w:szCs w:val="24"/>
          <w:u w:val="single"/>
        </w:rPr>
        <w:t xml:space="preserve">          </w:t>
      </w:r>
      <w:r>
        <w:rPr>
          <w:rFonts w:hint="eastAsia" w:ascii="宋体" w:hAnsi="宋体"/>
          <w:color w:val="auto"/>
          <w:kern w:val="0"/>
          <w:sz w:val="28"/>
          <w:szCs w:val="24"/>
        </w:rPr>
        <w:t>性别：</w:t>
      </w:r>
      <w:r>
        <w:rPr>
          <w:rFonts w:hint="eastAsia" w:ascii="宋体" w:hAnsi="宋体"/>
          <w:color w:val="auto"/>
          <w:kern w:val="0"/>
          <w:sz w:val="28"/>
          <w:szCs w:val="24"/>
          <w:u w:val="single"/>
        </w:rPr>
        <w:t xml:space="preserve">         </w:t>
      </w:r>
      <w:r>
        <w:rPr>
          <w:rFonts w:hint="eastAsia" w:ascii="宋体" w:hAnsi="宋体"/>
          <w:color w:val="auto"/>
          <w:kern w:val="0"/>
          <w:sz w:val="28"/>
          <w:szCs w:val="24"/>
        </w:rPr>
        <w:t>年龄：</w:t>
      </w:r>
      <w:r>
        <w:rPr>
          <w:rFonts w:hint="eastAsia" w:ascii="宋体" w:hAnsi="宋体"/>
          <w:color w:val="auto"/>
          <w:kern w:val="0"/>
          <w:sz w:val="28"/>
          <w:szCs w:val="24"/>
          <w:u w:val="single"/>
        </w:rPr>
        <w:t xml:space="preserve">           </w:t>
      </w:r>
    </w:p>
    <w:p>
      <w:pPr>
        <w:spacing w:beforeLines="0" w:afterLines="0"/>
        <w:rPr>
          <w:rFonts w:hint="eastAsia" w:ascii="宋体" w:hAnsi="宋体"/>
          <w:color w:val="auto"/>
          <w:kern w:val="0"/>
          <w:sz w:val="28"/>
          <w:szCs w:val="24"/>
          <w:u w:val="single"/>
        </w:rPr>
      </w:pPr>
      <w:r>
        <w:rPr>
          <w:rFonts w:hint="eastAsia" w:ascii="宋体" w:hAnsi="宋体"/>
          <w:color w:val="auto"/>
          <w:kern w:val="0"/>
          <w:sz w:val="28"/>
          <w:szCs w:val="24"/>
        </w:rPr>
        <w:t>单位：</w:t>
      </w:r>
      <w:r>
        <w:rPr>
          <w:rFonts w:hint="eastAsia" w:ascii="宋体" w:hAnsi="宋体"/>
          <w:color w:val="auto"/>
          <w:kern w:val="0"/>
          <w:sz w:val="28"/>
          <w:szCs w:val="24"/>
          <w:u w:val="single"/>
        </w:rPr>
        <w:t xml:space="preserve">            </w:t>
      </w:r>
      <w:r>
        <w:rPr>
          <w:rFonts w:hint="eastAsia" w:ascii="宋体" w:hAnsi="宋体"/>
          <w:color w:val="auto"/>
          <w:kern w:val="0"/>
          <w:sz w:val="28"/>
          <w:szCs w:val="24"/>
        </w:rPr>
        <w:t>部门：</w:t>
      </w:r>
      <w:r>
        <w:rPr>
          <w:rFonts w:hint="eastAsia" w:ascii="宋体" w:hAnsi="宋体"/>
          <w:color w:val="auto"/>
          <w:kern w:val="0"/>
          <w:sz w:val="28"/>
          <w:szCs w:val="24"/>
          <w:u w:val="single"/>
        </w:rPr>
        <w:t xml:space="preserve">         </w:t>
      </w:r>
      <w:r>
        <w:rPr>
          <w:rFonts w:hint="eastAsia" w:ascii="宋体" w:hAnsi="宋体"/>
          <w:color w:val="auto"/>
          <w:kern w:val="0"/>
          <w:sz w:val="28"/>
          <w:szCs w:val="24"/>
        </w:rPr>
        <w:t>职务：</w:t>
      </w:r>
      <w:r>
        <w:rPr>
          <w:rFonts w:hint="eastAsia" w:ascii="宋体" w:hAnsi="宋体"/>
          <w:color w:val="auto"/>
          <w:kern w:val="0"/>
          <w:sz w:val="28"/>
          <w:szCs w:val="24"/>
          <w:u w:val="single"/>
        </w:rPr>
        <w:t xml:space="preserve">           </w:t>
      </w:r>
    </w:p>
    <w:p>
      <w:pPr>
        <w:spacing w:beforeLines="0" w:afterLines="0"/>
        <w:rPr>
          <w:rFonts w:hint="eastAsia" w:ascii="宋体" w:hAnsi="宋体"/>
          <w:color w:val="auto"/>
          <w:sz w:val="28"/>
          <w:szCs w:val="24"/>
        </w:rPr>
      </w:pPr>
      <w:r>
        <w:rPr>
          <w:rFonts w:hint="default" w:ascii="宋体" w:hAnsi="宋体"/>
          <w:color w:val="auto"/>
          <w:sz w:val="28"/>
          <w:szCs w:val="24"/>
        </w:rPr>
        <mc:AlternateContent>
          <mc:Choice Requires="wps">
            <w:drawing>
              <wp:anchor distT="0" distB="0" distL="114300" distR="114300" simplePos="0" relativeHeight="251659264" behindDoc="0" locked="0" layoutInCell="1" allowOverlap="1">
                <wp:simplePos x="0" y="0"/>
                <wp:positionH relativeFrom="column">
                  <wp:posOffset>163195</wp:posOffset>
                </wp:positionH>
                <wp:positionV relativeFrom="paragraph">
                  <wp:posOffset>386715</wp:posOffset>
                </wp:positionV>
                <wp:extent cx="5155565" cy="1756410"/>
                <wp:effectExtent l="5080" t="4445" r="20955" b="10795"/>
                <wp:wrapNone/>
                <wp:docPr id="6" name="Rectangle 2"/>
                <wp:cNvGraphicFramePr/>
                <a:graphic xmlns:a="http://schemas.openxmlformats.org/drawingml/2006/main">
                  <a:graphicData uri="http://schemas.microsoft.com/office/word/2010/wordprocessingShape">
                    <wps:wsp>
                      <wps:cNvSpPr/>
                      <wps:spPr>
                        <a:xfrm>
                          <a:off x="0" y="0"/>
                          <a:ext cx="5155565" cy="1756410"/>
                        </a:xfrm>
                        <a:prstGeom prst="rect">
                          <a:avLst/>
                        </a:prstGeom>
                        <a:solidFill>
                          <a:srgbClr val="FFFFFF"/>
                        </a:solidFill>
                        <a:ln w="9525" cap="flat" cmpd="sng">
                          <a:solidFill>
                            <a:srgbClr val="000000"/>
                          </a:solidFill>
                          <a:prstDash val="solid"/>
                          <a:miter/>
                          <a:headEnd type="none" w="med" len="med"/>
                          <a:tailEnd type="none" w="med" len="med"/>
                        </a:ln>
                      </wps:spPr>
                      <wps:bodyPr wrap="square" upright="1"/>
                    </wps:wsp>
                  </a:graphicData>
                </a:graphic>
              </wp:anchor>
            </w:drawing>
          </mc:Choice>
          <mc:Fallback>
            <w:pict>
              <v:rect id="Rectangle 2" o:spid="_x0000_s1026" o:spt="1" style="position:absolute;left:0pt;margin-left:12.85pt;margin-top:30.45pt;height:138.3pt;width:405.95pt;z-index:251659264;mso-width-relative:page;mso-height-relative:page;" fillcolor="#FFFFFF" filled="t" stroked="t" coordsize="21600,21600" o:gfxdata="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IAs7I/YAAAACQEAAA8AAAAAAAAAAQAgAAAAIgAAAGRycy9kb3ducmV2&#10;LnhtbFBLAQIUABQAAAAIAIdO4kAFS9ry/AEAADAEAAAOAAAAAAAAAAEAIAAAACcBAABkcnMvZTJv&#10;RG9jLnhtbFBLBQYAAAAABgAGAFkBAACVBQAAAAA=&#10;">
                <v:fill on="t" focussize="0,0"/>
                <v:stroke color="#000000" joinstyle="miter"/>
                <v:imagedata o:title=""/>
                <o:lock v:ext="edit" aspectratio="f"/>
              </v:rect>
            </w:pict>
          </mc:Fallback>
        </mc:AlternateContent>
      </w:r>
      <w:r>
        <w:rPr>
          <w:rFonts w:hint="eastAsia" w:ascii="宋体" w:hAnsi="宋体"/>
          <w:color w:val="auto"/>
          <w:sz w:val="28"/>
          <w:szCs w:val="24"/>
        </w:rPr>
        <w:t xml:space="preserve">附：委托代理人的身份证复印件： </w:t>
      </w:r>
    </w:p>
    <w:p>
      <w:pPr>
        <w:spacing w:beforeLines="0" w:afterLines="0"/>
        <w:rPr>
          <w:rFonts w:hint="eastAsia" w:ascii="宋体" w:hAnsi="宋体"/>
          <w:color w:val="auto"/>
          <w:kern w:val="0"/>
          <w:sz w:val="28"/>
          <w:szCs w:val="24"/>
        </w:rPr>
      </w:pPr>
    </w:p>
    <w:p>
      <w:pPr>
        <w:spacing w:beforeLines="0" w:afterLines="0"/>
        <w:rPr>
          <w:rFonts w:hint="eastAsia" w:ascii="宋体" w:hAnsi="宋体"/>
          <w:color w:val="auto"/>
          <w:kern w:val="0"/>
          <w:sz w:val="28"/>
          <w:szCs w:val="24"/>
        </w:rPr>
      </w:pPr>
    </w:p>
    <w:p>
      <w:pPr>
        <w:spacing w:beforeLines="0" w:afterLines="0"/>
        <w:rPr>
          <w:rFonts w:hint="eastAsia" w:ascii="宋体" w:hAnsi="宋体"/>
          <w:color w:val="auto"/>
          <w:kern w:val="0"/>
          <w:sz w:val="28"/>
          <w:szCs w:val="24"/>
        </w:rPr>
      </w:pPr>
    </w:p>
    <w:p>
      <w:pPr>
        <w:spacing w:beforeLines="0" w:afterLines="0"/>
        <w:rPr>
          <w:rFonts w:hint="eastAsia" w:ascii="宋体" w:hAnsi="宋体"/>
          <w:color w:val="auto"/>
          <w:kern w:val="0"/>
          <w:sz w:val="28"/>
          <w:szCs w:val="24"/>
        </w:rPr>
      </w:pPr>
    </w:p>
    <w:p>
      <w:pPr>
        <w:spacing w:before="158" w:beforeLines="50" w:afterLines="0"/>
        <w:rPr>
          <w:rFonts w:hint="eastAsia" w:ascii="宋体" w:hAnsi="宋体"/>
          <w:color w:val="auto"/>
          <w:kern w:val="0"/>
          <w:sz w:val="28"/>
          <w:szCs w:val="24"/>
          <w:u w:val="single"/>
        </w:rPr>
      </w:pPr>
      <w:r>
        <w:rPr>
          <w:rFonts w:hint="eastAsia" w:ascii="宋体" w:hAnsi="宋体"/>
          <w:color w:val="auto"/>
          <w:kern w:val="0"/>
          <w:sz w:val="28"/>
          <w:szCs w:val="24"/>
        </w:rPr>
        <w:t>投标人：</w:t>
      </w:r>
      <w:r>
        <w:rPr>
          <w:rFonts w:hint="eastAsia" w:ascii="宋体" w:hAnsi="宋体"/>
          <w:color w:val="auto"/>
          <w:kern w:val="0"/>
          <w:sz w:val="28"/>
          <w:szCs w:val="24"/>
          <w:u w:val="single"/>
        </w:rPr>
        <w:t xml:space="preserve">                         </w:t>
      </w:r>
      <w:r>
        <w:rPr>
          <w:rFonts w:hint="eastAsia" w:ascii="宋体" w:hAnsi="宋体"/>
          <w:color w:val="auto"/>
          <w:kern w:val="0"/>
          <w:sz w:val="28"/>
          <w:szCs w:val="24"/>
        </w:rPr>
        <w:t>（盖公章）</w:t>
      </w:r>
    </w:p>
    <w:p>
      <w:pPr>
        <w:spacing w:beforeLines="0" w:afterLines="0"/>
        <w:rPr>
          <w:rFonts w:hint="eastAsia" w:ascii="宋体" w:hAnsi="宋体"/>
          <w:color w:val="auto"/>
          <w:kern w:val="0"/>
          <w:sz w:val="28"/>
          <w:szCs w:val="24"/>
          <w:u w:val="single"/>
        </w:rPr>
      </w:pPr>
      <w:r>
        <w:rPr>
          <w:rFonts w:hint="eastAsia" w:ascii="宋体" w:hAnsi="宋体"/>
          <w:color w:val="auto"/>
          <w:kern w:val="0"/>
          <w:sz w:val="28"/>
          <w:szCs w:val="24"/>
        </w:rPr>
        <w:t>法定代表人：</w:t>
      </w:r>
      <w:r>
        <w:rPr>
          <w:rFonts w:hint="eastAsia" w:ascii="宋体" w:hAnsi="宋体"/>
          <w:color w:val="auto"/>
          <w:kern w:val="0"/>
          <w:sz w:val="28"/>
          <w:szCs w:val="24"/>
          <w:u w:val="single"/>
        </w:rPr>
        <w:t xml:space="preserve">                     </w:t>
      </w:r>
      <w:r>
        <w:rPr>
          <w:rFonts w:hint="eastAsia" w:ascii="宋体" w:hAnsi="宋体"/>
          <w:color w:val="auto"/>
          <w:kern w:val="0"/>
          <w:sz w:val="28"/>
          <w:szCs w:val="24"/>
        </w:rPr>
        <w:t>（签字）</w:t>
      </w:r>
    </w:p>
    <w:p>
      <w:pPr>
        <w:spacing w:beforeLines="0" w:afterLines="0"/>
        <w:rPr>
          <w:rFonts w:hint="eastAsia" w:ascii="宋体" w:hAnsi="宋体"/>
          <w:color w:val="auto"/>
          <w:kern w:val="0"/>
          <w:sz w:val="28"/>
          <w:szCs w:val="24"/>
        </w:rPr>
      </w:pPr>
      <w:r>
        <w:rPr>
          <w:rFonts w:hint="eastAsia" w:ascii="宋体" w:hAnsi="宋体"/>
          <w:color w:val="auto"/>
          <w:kern w:val="0"/>
          <w:sz w:val="28"/>
          <w:szCs w:val="24"/>
        </w:rPr>
        <w:t>日期：</w:t>
      </w:r>
      <w:r>
        <w:rPr>
          <w:rFonts w:hint="eastAsia" w:ascii="宋体" w:hAnsi="宋体"/>
          <w:color w:val="auto"/>
          <w:kern w:val="0"/>
          <w:sz w:val="28"/>
          <w:szCs w:val="24"/>
          <w:u w:val="single"/>
        </w:rPr>
        <w:t xml:space="preserve">     </w:t>
      </w:r>
      <w:r>
        <w:rPr>
          <w:rFonts w:hint="eastAsia" w:ascii="宋体" w:hAnsi="宋体"/>
          <w:color w:val="auto"/>
          <w:kern w:val="0"/>
          <w:sz w:val="28"/>
          <w:szCs w:val="24"/>
        </w:rPr>
        <w:t>年</w:t>
      </w:r>
      <w:r>
        <w:rPr>
          <w:rFonts w:hint="eastAsia" w:ascii="宋体" w:hAnsi="宋体"/>
          <w:color w:val="auto"/>
          <w:kern w:val="0"/>
          <w:sz w:val="28"/>
          <w:szCs w:val="24"/>
          <w:u w:val="single"/>
        </w:rPr>
        <w:t xml:space="preserve">    </w:t>
      </w:r>
      <w:r>
        <w:rPr>
          <w:rFonts w:hint="eastAsia" w:ascii="宋体" w:hAnsi="宋体"/>
          <w:color w:val="auto"/>
          <w:kern w:val="0"/>
          <w:sz w:val="28"/>
          <w:szCs w:val="24"/>
        </w:rPr>
        <w:t>月</w:t>
      </w:r>
      <w:r>
        <w:rPr>
          <w:rFonts w:hint="eastAsia" w:ascii="宋体" w:hAnsi="宋体"/>
          <w:color w:val="auto"/>
          <w:kern w:val="0"/>
          <w:sz w:val="28"/>
          <w:szCs w:val="24"/>
          <w:u w:val="single"/>
        </w:rPr>
        <w:t xml:space="preserve">    </w:t>
      </w:r>
      <w:r>
        <w:rPr>
          <w:rFonts w:hint="eastAsia" w:ascii="宋体" w:hAnsi="宋体"/>
          <w:color w:val="auto"/>
          <w:kern w:val="0"/>
          <w:sz w:val="28"/>
          <w:szCs w:val="24"/>
        </w:rPr>
        <w:t>日</w:t>
      </w:r>
    </w:p>
    <w:p>
      <w:pPr>
        <w:spacing w:beforeLines="0" w:afterLines="0"/>
        <w:rPr>
          <w:rFonts w:hint="eastAsia" w:ascii="宋体" w:hAnsi="宋体"/>
          <w:color w:val="auto"/>
          <w:sz w:val="28"/>
          <w:szCs w:val="24"/>
        </w:rPr>
      </w:pPr>
      <w:r>
        <w:rPr>
          <w:rFonts w:hint="eastAsia" w:ascii="宋体" w:hAnsi="宋体"/>
          <w:color w:val="auto"/>
          <w:sz w:val="28"/>
          <w:szCs w:val="24"/>
        </w:rPr>
        <w:t>注：投标人法定代表人参加投标的无须提供该委托书。</w:t>
      </w:r>
    </w:p>
    <w:bookmarkEnd w:id="8"/>
    <w:p>
      <w:pPr>
        <w:widowControl/>
        <w:jc w:val="both"/>
        <w:rPr>
          <w:rFonts w:hint="eastAsia" w:ascii="宋体" w:hAnsi="宋体"/>
          <w:color w:val="auto"/>
          <w:kern w:val="0"/>
          <w:sz w:val="28"/>
          <w:szCs w:val="28"/>
        </w:rPr>
        <w:sectPr>
          <w:headerReference r:id="rId3" w:type="default"/>
          <w:footerReference r:id="rId4" w:type="default"/>
          <w:pgSz w:w="11906" w:h="16838"/>
          <w:pgMar w:top="1440" w:right="1803" w:bottom="1440" w:left="1803" w:header="851" w:footer="992" w:gutter="0"/>
          <w:cols w:space="0" w:num="1"/>
          <w:docGrid w:type="lines" w:linePitch="319" w:charSpace="0"/>
        </w:sectPr>
      </w:pPr>
    </w:p>
    <w:p>
      <w:pPr>
        <w:jc w:val="left"/>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rPr>
        <w:t>附</w:t>
      </w:r>
      <w:r>
        <w:rPr>
          <w:rFonts w:hint="eastAsia" w:ascii="宋体" w:hAnsi="宋体" w:cs="宋体"/>
          <w:color w:val="auto"/>
          <w:sz w:val="28"/>
          <w:szCs w:val="28"/>
          <w:highlight w:val="none"/>
          <w:lang w:val="en-US" w:eastAsia="zh-CN"/>
        </w:rPr>
        <w:t>件8：</w:t>
      </w:r>
    </w:p>
    <w:p>
      <w:pPr>
        <w:widowControl/>
        <w:jc w:val="center"/>
        <w:outlineLvl w:val="4"/>
        <w:rPr>
          <w:rFonts w:hint="eastAsia" w:ascii="方正仿宋_GBK" w:hAnsi="方正仿宋_GBK" w:eastAsia="方正仿宋_GBK" w:cs="方正仿宋_GBK"/>
          <w:color w:val="auto"/>
          <w:sz w:val="28"/>
          <w:szCs w:val="28"/>
          <w:highlight w:val="none"/>
          <w:lang w:val="en-US" w:eastAsia="zh-CN"/>
        </w:rPr>
      </w:pPr>
      <w:r>
        <w:rPr>
          <w:rFonts w:hint="eastAsia" w:ascii="方正小标宋简体" w:hAnsi="方正小标宋简体" w:eastAsia="方正小标宋简体" w:cs="方正小标宋简体"/>
          <w:b w:val="0"/>
          <w:bCs/>
          <w:color w:val="auto"/>
          <w:sz w:val="36"/>
          <w:szCs w:val="36"/>
          <w:highlight w:val="none"/>
        </w:rPr>
        <w:t>投标报价表</w:t>
      </w:r>
      <w:r>
        <w:rPr>
          <w:rFonts w:hint="eastAsia" w:ascii="方正仿宋_GBK" w:hAnsi="方正仿宋_GBK" w:eastAsia="方正仿宋_GBK" w:cs="方正仿宋_GBK"/>
          <w:color w:val="auto"/>
          <w:sz w:val="28"/>
          <w:szCs w:val="28"/>
          <w:highlight w:val="none"/>
          <w:lang w:val="en-US" w:eastAsia="zh-CN"/>
        </w:rPr>
        <w:t xml:space="preserve">  </w:t>
      </w:r>
    </w:p>
    <w:tbl>
      <w:tblPr>
        <w:tblStyle w:val="9"/>
        <w:tblW w:w="130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2"/>
        <w:gridCol w:w="939"/>
        <w:gridCol w:w="3176"/>
        <w:gridCol w:w="714"/>
        <w:gridCol w:w="757"/>
        <w:gridCol w:w="1114"/>
        <w:gridCol w:w="1186"/>
        <w:gridCol w:w="1157"/>
        <w:gridCol w:w="1411"/>
        <w:gridCol w:w="17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822"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序号</w:t>
            </w:r>
          </w:p>
        </w:tc>
        <w:tc>
          <w:tcPr>
            <w:tcW w:w="939" w:type="dxa"/>
            <w:vMerge w:val="restart"/>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名称</w:t>
            </w:r>
          </w:p>
        </w:tc>
        <w:tc>
          <w:tcPr>
            <w:tcW w:w="3176"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规格型号</w:t>
            </w:r>
          </w:p>
        </w:tc>
        <w:tc>
          <w:tcPr>
            <w:tcW w:w="714"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计量单位</w:t>
            </w:r>
          </w:p>
        </w:tc>
        <w:tc>
          <w:tcPr>
            <w:tcW w:w="757"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数量</w:t>
            </w:r>
          </w:p>
        </w:tc>
        <w:tc>
          <w:tcPr>
            <w:tcW w:w="4868" w:type="dxa"/>
            <w:gridSpan w:val="4"/>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报价（cif）</w:t>
            </w:r>
          </w:p>
        </w:tc>
        <w:tc>
          <w:tcPr>
            <w:tcW w:w="1744"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2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939" w:type="dxa"/>
            <w:vMerge w:val="continue"/>
            <w:tcBorders>
              <w:top w:val="single" w:color="000000" w:sz="8" w:space="0"/>
              <w:left w:val="nil"/>
              <w:bottom w:val="nil"/>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3176"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714"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757"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2300"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限价（美元）</w:t>
            </w:r>
          </w:p>
        </w:tc>
        <w:tc>
          <w:tcPr>
            <w:tcW w:w="2568" w:type="dxa"/>
            <w:gridSpan w:val="2"/>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报价（美元）</w:t>
            </w:r>
          </w:p>
        </w:tc>
        <w:tc>
          <w:tcPr>
            <w:tcW w:w="1744" w:type="dxa"/>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22"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939" w:type="dxa"/>
            <w:tcBorders>
              <w:top w:val="single" w:color="000000" w:sz="8" w:space="0"/>
              <w:left w:val="nil"/>
              <w:bottom w:val="nil"/>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3176"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714"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757"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114" w:type="dxa"/>
            <w:tcBorders>
              <w:top w:val="single" w:color="000000" w:sz="8" w:space="0"/>
              <w:left w:val="single" w:color="000000" w:sz="8" w:space="0"/>
              <w:bottom w:val="single" w:color="000000" w:sz="8"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单价</w:t>
            </w:r>
          </w:p>
        </w:tc>
        <w:tc>
          <w:tcPr>
            <w:tcW w:w="1186" w:type="dxa"/>
            <w:tcBorders>
              <w:top w:val="single" w:color="000000" w:sz="8" w:space="0"/>
              <w:left w:val="single" w:color="auto"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总价</w:t>
            </w:r>
          </w:p>
        </w:tc>
        <w:tc>
          <w:tcPr>
            <w:tcW w:w="1157" w:type="dxa"/>
            <w:tcBorders>
              <w:top w:val="single" w:color="000000" w:sz="8" w:space="0"/>
              <w:left w:val="nil"/>
              <w:bottom w:val="single" w:color="000000" w:sz="8"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单价</w:t>
            </w:r>
          </w:p>
        </w:tc>
        <w:tc>
          <w:tcPr>
            <w:tcW w:w="1411" w:type="dxa"/>
            <w:tcBorders>
              <w:top w:val="single" w:color="000000" w:sz="8" w:space="0"/>
              <w:left w:val="single" w:color="auto"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总价</w:t>
            </w:r>
          </w:p>
        </w:tc>
        <w:tc>
          <w:tcPr>
            <w:tcW w:w="1744" w:type="dxa"/>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822"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939"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auto"/>
                <w:sz w:val="20"/>
                <w:szCs w:val="20"/>
                <w:u w:val="none"/>
                <w:lang w:val="en-US"/>
              </w:rPr>
            </w:pPr>
            <w:r>
              <w:rPr>
                <w:rFonts w:hint="eastAsia" w:ascii="微软雅黑" w:hAnsi="微软雅黑" w:eastAsia="微软雅黑" w:cs="微软雅黑"/>
                <w:i w:val="0"/>
                <w:iCs w:val="0"/>
                <w:color w:val="auto"/>
                <w:kern w:val="0"/>
                <w:sz w:val="20"/>
                <w:szCs w:val="20"/>
                <w:u w:val="none"/>
                <w:lang w:val="en-US" w:eastAsia="zh-CN" w:bidi="ar"/>
              </w:rPr>
              <w:t>自卸车</w:t>
            </w:r>
          </w:p>
        </w:tc>
        <w:tc>
          <w:tcPr>
            <w:tcW w:w="3176"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400" w:lineRule="exact"/>
              <w:jc w:val="both"/>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发动机马力：≥340匹</w:t>
            </w:r>
          </w:p>
          <w:p>
            <w:pPr>
              <w:pStyle w:val="3"/>
              <w:pageBreakBefore w:val="0"/>
              <w:numPr>
                <w:ilvl w:val="0"/>
                <w:numId w:val="1"/>
              </w:numPr>
              <w:kinsoku/>
              <w:wordWrap/>
              <w:overflowPunct/>
              <w:topLinePunct w:val="0"/>
              <w:autoSpaceDE/>
              <w:autoSpaceDN/>
              <w:bidi w:val="0"/>
              <w:adjustRightInd/>
              <w:snapToGrid/>
              <w:spacing w:before="0" w:after="0" w:line="400" w:lineRule="exact"/>
              <w:ind w:left="0" w:leftChars="0" w:firstLine="0" w:firstLineChars="0"/>
              <w:rPr>
                <w:rFonts w:hint="eastAsia" w:ascii="微软雅黑" w:hAnsi="微软雅黑" w:eastAsia="微软雅黑" w:cs="微软雅黑"/>
                <w:b w:val="0"/>
                <w:bCs w:val="0"/>
                <w:i w:val="0"/>
                <w:iCs w:val="0"/>
                <w:color w:val="auto"/>
                <w:kern w:val="0"/>
                <w:sz w:val="20"/>
                <w:szCs w:val="20"/>
                <w:u w:val="none"/>
                <w:lang w:val="en-US" w:eastAsia="zh-CN" w:bidi="ar"/>
              </w:rPr>
            </w:pPr>
            <w:r>
              <w:rPr>
                <w:rFonts w:hint="eastAsia" w:ascii="微软雅黑" w:hAnsi="微软雅黑" w:eastAsia="微软雅黑" w:cs="微软雅黑"/>
                <w:b w:val="0"/>
                <w:bCs w:val="0"/>
                <w:i w:val="0"/>
                <w:iCs w:val="0"/>
                <w:color w:val="auto"/>
                <w:kern w:val="0"/>
                <w:sz w:val="20"/>
                <w:szCs w:val="20"/>
                <w:u w:val="none"/>
                <w:lang w:val="en-US" w:eastAsia="zh-CN" w:bidi="ar"/>
              </w:rPr>
              <w:t>载重方量：≥19方</w:t>
            </w:r>
          </w:p>
          <w:p>
            <w:pPr>
              <w:pageBreakBefore w:val="0"/>
              <w:numPr>
                <w:ilvl w:val="0"/>
                <w:numId w:val="1"/>
              </w:numPr>
              <w:kinsoku/>
              <w:wordWrap/>
              <w:overflowPunct/>
              <w:topLinePunct w:val="0"/>
              <w:autoSpaceDE/>
              <w:autoSpaceDN/>
              <w:bidi w:val="0"/>
              <w:adjustRightInd/>
              <w:snapToGrid/>
              <w:spacing w:line="400" w:lineRule="exact"/>
              <w:ind w:left="0" w:leftChars="0" w:firstLine="0" w:firstLineChars="0"/>
              <w:rPr>
                <w:rFonts w:hint="default"/>
                <w:color w:val="auto"/>
                <w:lang w:val="en-US" w:eastAsia="zh-CN"/>
              </w:rPr>
            </w:pPr>
            <w:r>
              <w:rPr>
                <w:rFonts w:hint="eastAsia"/>
                <w:color w:val="auto"/>
                <w:lang w:val="en-US" w:eastAsia="zh-CN"/>
              </w:rPr>
              <w:t>排放标准：符合</w:t>
            </w:r>
            <w:r>
              <w:rPr>
                <w:rFonts w:hint="eastAsia" w:ascii="Helvetica" w:hAnsi="Helvetica" w:eastAsia="宋体" w:cs="Helvetica"/>
                <w:i w:val="0"/>
                <w:iCs w:val="0"/>
                <w:caps w:val="0"/>
                <w:color w:val="auto"/>
                <w:spacing w:val="0"/>
                <w:sz w:val="21"/>
                <w:szCs w:val="21"/>
                <w:shd w:val="clear" w:fill="FFFFFF"/>
                <w:lang w:eastAsia="zh-CN"/>
              </w:rPr>
              <w:t>国II或国III</w:t>
            </w:r>
            <w:r>
              <w:rPr>
                <w:rFonts w:ascii="Helvetica" w:hAnsi="Helvetica" w:eastAsia="Helvetica" w:cs="Helvetica"/>
                <w:i w:val="0"/>
                <w:iCs w:val="0"/>
                <w:caps w:val="0"/>
                <w:color w:val="auto"/>
                <w:spacing w:val="0"/>
                <w:sz w:val="21"/>
                <w:szCs w:val="21"/>
                <w:shd w:val="clear" w:fill="FFFFFF"/>
              </w:rPr>
              <w:t>排放标准</w:t>
            </w:r>
          </w:p>
        </w:tc>
        <w:tc>
          <w:tcPr>
            <w:tcW w:w="7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Arial" w:hAnsi="Arial" w:eastAsia="宋体" w:cs="Arial"/>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台</w:t>
            </w:r>
          </w:p>
        </w:tc>
        <w:tc>
          <w:tcPr>
            <w:tcW w:w="757"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0"/>
                <w:szCs w:val="20"/>
                <w:u w:val="none"/>
              </w:rPr>
            </w:pPr>
            <w:r>
              <w:rPr>
                <w:rFonts w:hint="eastAsia" w:ascii="Arial" w:hAnsi="Arial" w:eastAsia="宋体" w:cs="Arial"/>
                <w:i w:val="0"/>
                <w:iCs w:val="0"/>
                <w:color w:val="auto"/>
                <w:kern w:val="0"/>
                <w:sz w:val="20"/>
                <w:szCs w:val="20"/>
                <w:u w:val="none"/>
                <w:lang w:val="en-US" w:eastAsia="zh-CN" w:bidi="ar"/>
              </w:rPr>
              <w:t>7</w:t>
            </w:r>
          </w:p>
        </w:tc>
        <w:tc>
          <w:tcPr>
            <w:tcW w:w="1114" w:type="dxa"/>
            <w:tcBorders>
              <w:top w:val="nil"/>
              <w:left w:val="single" w:color="000000" w:sz="8" w:space="0"/>
              <w:bottom w:val="single" w:color="000000" w:sz="8" w:space="0"/>
              <w:right w:val="single" w:color="auto" w:sz="4" w:space="0"/>
            </w:tcBorders>
            <w:shd w:val="clear" w:color="auto" w:fill="auto"/>
            <w:vAlign w:val="center"/>
          </w:tcPr>
          <w:p>
            <w:pPr>
              <w:jc w:val="center"/>
              <w:rPr>
                <w:rFonts w:hint="default" w:ascii="Arial" w:hAnsi="Arial" w:eastAsia="宋体" w:cs="Arial"/>
                <w:i w:val="0"/>
                <w:iCs w:val="0"/>
                <w:color w:val="auto"/>
                <w:sz w:val="20"/>
                <w:szCs w:val="20"/>
                <w:u w:val="none"/>
                <w:lang w:val="en-US" w:eastAsia="zh-CN"/>
              </w:rPr>
            </w:pPr>
            <w:r>
              <w:rPr>
                <w:rFonts w:hint="eastAsia" w:ascii="Arial" w:hAnsi="Arial" w:eastAsia="宋体" w:cs="Arial"/>
                <w:i w:val="0"/>
                <w:iCs w:val="0"/>
                <w:color w:val="auto"/>
                <w:sz w:val="20"/>
                <w:szCs w:val="20"/>
                <w:u w:val="none"/>
                <w:lang w:val="en-US" w:eastAsia="zh-CN"/>
              </w:rPr>
              <w:t>42,000</w:t>
            </w:r>
          </w:p>
        </w:tc>
        <w:tc>
          <w:tcPr>
            <w:tcW w:w="1186" w:type="dxa"/>
            <w:tcBorders>
              <w:top w:val="nil"/>
              <w:left w:val="single" w:color="auto" w:sz="4" w:space="0"/>
              <w:bottom w:val="single" w:color="000000" w:sz="8" w:space="0"/>
              <w:right w:val="single" w:color="000000" w:sz="8" w:space="0"/>
            </w:tcBorders>
            <w:shd w:val="clear" w:color="auto" w:fill="auto"/>
            <w:vAlign w:val="center"/>
          </w:tcPr>
          <w:p>
            <w:pPr>
              <w:jc w:val="center"/>
              <w:rPr>
                <w:rFonts w:hint="default" w:ascii="Arial" w:hAnsi="Arial" w:eastAsia="宋体" w:cs="Arial"/>
                <w:i w:val="0"/>
                <w:iCs w:val="0"/>
                <w:color w:val="auto"/>
                <w:sz w:val="20"/>
                <w:szCs w:val="20"/>
                <w:u w:val="none"/>
                <w:lang w:val="en-US" w:eastAsia="zh-CN"/>
              </w:rPr>
            </w:pPr>
            <w:r>
              <w:rPr>
                <w:rFonts w:hint="eastAsia" w:ascii="Arial" w:hAnsi="Arial" w:eastAsia="宋体" w:cs="Arial"/>
                <w:i w:val="0"/>
                <w:iCs w:val="0"/>
                <w:color w:val="auto"/>
                <w:sz w:val="20"/>
                <w:szCs w:val="20"/>
                <w:u w:val="none"/>
                <w:lang w:val="en-US" w:eastAsia="zh-CN"/>
              </w:rPr>
              <w:t>294,000</w:t>
            </w:r>
          </w:p>
        </w:tc>
        <w:tc>
          <w:tcPr>
            <w:tcW w:w="1157" w:type="dxa"/>
            <w:tcBorders>
              <w:top w:val="nil"/>
              <w:left w:val="nil"/>
              <w:bottom w:val="single" w:color="000000" w:sz="8" w:space="0"/>
              <w:right w:val="single" w:color="auto" w:sz="4" w:space="0"/>
            </w:tcBorders>
            <w:shd w:val="clear" w:color="auto" w:fill="auto"/>
            <w:vAlign w:val="center"/>
          </w:tcPr>
          <w:p>
            <w:pPr>
              <w:jc w:val="center"/>
              <w:rPr>
                <w:rFonts w:hint="default" w:ascii="Arial" w:hAnsi="Arial" w:eastAsia="宋体" w:cs="Arial"/>
                <w:i w:val="0"/>
                <w:iCs w:val="0"/>
                <w:color w:val="auto"/>
                <w:sz w:val="20"/>
                <w:szCs w:val="20"/>
                <w:u w:val="none"/>
              </w:rPr>
            </w:pPr>
          </w:p>
        </w:tc>
        <w:tc>
          <w:tcPr>
            <w:tcW w:w="1411" w:type="dxa"/>
            <w:tcBorders>
              <w:top w:val="nil"/>
              <w:left w:val="single" w:color="auto" w:sz="4" w:space="0"/>
              <w:bottom w:val="single" w:color="000000" w:sz="8" w:space="0"/>
              <w:right w:val="single" w:color="000000" w:sz="8" w:space="0"/>
            </w:tcBorders>
            <w:shd w:val="clear" w:color="auto" w:fill="auto"/>
            <w:vAlign w:val="center"/>
          </w:tcPr>
          <w:p>
            <w:pPr>
              <w:jc w:val="center"/>
              <w:rPr>
                <w:rFonts w:hint="default" w:ascii="Arial" w:hAnsi="Arial" w:eastAsia="宋体" w:cs="Arial"/>
                <w:i w:val="0"/>
                <w:iCs w:val="0"/>
                <w:color w:val="auto"/>
                <w:sz w:val="20"/>
                <w:szCs w:val="20"/>
                <w:u w:val="none"/>
              </w:rPr>
            </w:pPr>
          </w:p>
        </w:tc>
        <w:tc>
          <w:tcPr>
            <w:tcW w:w="174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auto"/>
                <w:sz w:val="20"/>
                <w:szCs w:val="20"/>
                <w:u w:val="none"/>
                <w:lang w:val="en-US" w:eastAsia="zh-CN"/>
              </w:rPr>
            </w:pPr>
            <w:r>
              <w:rPr>
                <w:rFonts w:hint="eastAsia"/>
                <w:color w:val="auto"/>
                <w:lang w:val="en-US" w:eastAsia="zh-CN"/>
              </w:rPr>
              <w:t>设备必须是全新的、未使用过的产品。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合计</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rPr>
            </w:pPr>
          </w:p>
        </w:tc>
        <w:tc>
          <w:tcPr>
            <w:tcW w:w="3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u w:val="none"/>
              </w:rPr>
            </w:pPr>
          </w:p>
        </w:tc>
        <w:tc>
          <w:tcPr>
            <w:tcW w:w="23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u w:val="none"/>
              </w:rPr>
            </w:pPr>
          </w:p>
        </w:tc>
        <w:tc>
          <w:tcPr>
            <w:tcW w:w="25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u w:val="none"/>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u w:val="none"/>
              </w:rPr>
            </w:pPr>
          </w:p>
        </w:tc>
      </w:tr>
    </w:tbl>
    <w:p>
      <w:pPr>
        <w:jc w:val="righ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投</w:t>
      </w: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标</w:t>
      </w: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人：</w:t>
      </w:r>
      <w:r>
        <w:rPr>
          <w:rFonts w:hint="eastAsia" w:ascii="方正仿宋_GBK" w:hAnsi="方正仿宋_GBK" w:eastAsia="方正仿宋_GBK" w:cs="方正仿宋_GBK"/>
          <w:color w:val="auto"/>
          <w:sz w:val="28"/>
          <w:szCs w:val="28"/>
          <w:highlight w:val="none"/>
          <w:u w:val="single"/>
          <w:lang w:val="en-US" w:eastAsia="zh-CN"/>
        </w:rPr>
        <w:t xml:space="preserve">                 </w:t>
      </w:r>
      <w:r>
        <w:rPr>
          <w:rFonts w:hint="eastAsia" w:ascii="方正仿宋_GBK" w:hAnsi="方正仿宋_GBK" w:eastAsia="方正仿宋_GBK" w:cs="方正仿宋_GBK"/>
          <w:color w:val="auto"/>
          <w:sz w:val="28"/>
          <w:szCs w:val="28"/>
          <w:highlight w:val="none"/>
        </w:rPr>
        <w:t>（盖公章）</w:t>
      </w:r>
      <w:r>
        <w:rPr>
          <w:rFonts w:hint="eastAsia" w:ascii="方正仿宋_GBK" w:hAnsi="方正仿宋_GBK" w:eastAsia="方正仿宋_GBK" w:cs="方正仿宋_GBK"/>
          <w:color w:val="auto"/>
          <w:sz w:val="28"/>
          <w:szCs w:val="28"/>
          <w:highlight w:val="none"/>
          <w:lang w:val="en-US" w:eastAsia="zh-CN"/>
        </w:rPr>
        <w:t xml:space="preserve"> </w:t>
      </w:r>
    </w:p>
    <w:p>
      <w:pPr>
        <w:wordWrap w:val="0"/>
        <w:jc w:val="righ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      法定代表人：</w:t>
      </w:r>
      <w:r>
        <w:rPr>
          <w:rFonts w:hint="eastAsia" w:ascii="方正仿宋_GBK" w:hAnsi="方正仿宋_GBK" w:eastAsia="方正仿宋_GBK" w:cs="方正仿宋_GBK"/>
          <w:color w:val="auto"/>
          <w:sz w:val="28"/>
          <w:szCs w:val="28"/>
          <w:highlight w:val="none"/>
          <w:u w:val="single"/>
          <w:lang w:val="en-US" w:eastAsia="zh-CN"/>
        </w:rPr>
        <w:t xml:space="preserve">                   （签字）</w:t>
      </w:r>
    </w:p>
    <w:p>
      <w:pPr>
        <w:widowControl/>
        <w:jc w:val="right"/>
        <w:outlineLvl w:val="4"/>
        <w:rPr>
          <w:rFonts w:hint="eastAsia"/>
          <w:color w:val="auto"/>
        </w:rPr>
      </w:pPr>
      <w:r>
        <w:rPr>
          <w:rFonts w:hint="eastAsia" w:ascii="Times New Roman" w:hAnsi="Times New Roman" w:cs="宋体"/>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lang w:val="en-US" w:eastAsia="zh-CN"/>
        </w:rPr>
        <w:t xml:space="preserve">                        日      期：     年    月      日 </w:t>
      </w:r>
      <w:r>
        <w:rPr>
          <w:rFonts w:hint="eastAsia" w:ascii="Times New Roman" w:hAnsi="Times New Roman" w:cs="宋体"/>
          <w:color w:val="auto"/>
          <w:sz w:val="28"/>
          <w:szCs w:val="28"/>
          <w:highlight w:val="none"/>
          <w:lang w:val="en-US" w:eastAsia="zh-CN"/>
        </w:rPr>
        <w:t xml:space="preserve"> </w:t>
      </w:r>
    </w:p>
    <w:p>
      <w:pPr>
        <w:rPr>
          <w:rFonts w:hint="eastAsia"/>
          <w:color w:val="auto"/>
          <w:lang w:val="en-US" w:eastAsia="zh-CN"/>
        </w:rPr>
      </w:pPr>
      <w:r>
        <w:rPr>
          <w:rFonts w:hint="eastAsia"/>
          <w:color w:val="auto"/>
          <w:lang w:val="en-US" w:eastAsia="zh-CN"/>
        </w:rPr>
        <w:t xml:space="preserve">                                            </w:t>
      </w:r>
    </w:p>
    <w:p>
      <w:pPr>
        <w:rPr>
          <w:rFonts w:hint="eastAsia" w:eastAsiaTheme="minorEastAsia"/>
          <w:color w:val="auto"/>
          <w:lang w:eastAsia="zh-CN"/>
        </w:rPr>
        <w:sectPr>
          <w:pgSz w:w="16838" w:h="11906" w:orient="landscape"/>
          <w:pgMar w:top="1803" w:right="1440" w:bottom="1803" w:left="1440" w:header="851" w:footer="992" w:gutter="0"/>
          <w:cols w:space="0" w:num="1"/>
          <w:docGrid w:type="lines" w:linePitch="319" w:charSpace="0"/>
        </w:sectPr>
      </w:pPr>
    </w:p>
    <w:p>
      <w:pPr>
        <w:pStyle w:val="3"/>
        <w:rPr>
          <w:color w:val="auto"/>
        </w:rPr>
      </w:pPr>
    </w:p>
    <w:p>
      <w:pPr>
        <w:rPr>
          <w:rFonts w:hint="eastAsia" w:ascii="宋体" w:hAnsi="宋体" w:cs="宋体"/>
          <w:b/>
          <w:color w:val="auto"/>
          <w:sz w:val="28"/>
          <w:szCs w:val="28"/>
        </w:rPr>
      </w:pPr>
      <w:r>
        <w:rPr>
          <w:rFonts w:hint="eastAsia" w:ascii="宋体" w:hAnsi="宋体" w:cs="宋体"/>
          <w:b/>
          <w:color w:val="auto"/>
          <w:sz w:val="28"/>
          <w:szCs w:val="28"/>
        </w:rPr>
        <w:t>投标文件袋封面格式</w:t>
      </w:r>
    </w:p>
    <w:p>
      <w:pPr>
        <w:pStyle w:val="3"/>
        <w:rPr>
          <w:color w:val="auto"/>
        </w:rPr>
      </w:pPr>
    </w:p>
    <w:p>
      <w:pPr>
        <w:spacing w:line="560" w:lineRule="exact"/>
        <w:jc w:val="center"/>
        <w:rPr>
          <w:rFonts w:hint="default"/>
          <w:b/>
          <w:color w:val="auto"/>
          <w:sz w:val="36"/>
          <w:szCs w:val="36"/>
          <w:lang w:val="en-US"/>
        </w:rPr>
      </w:pPr>
      <w:r>
        <w:rPr>
          <w:rFonts w:hint="eastAsia" w:ascii="黑体" w:hAnsi="宋体" w:eastAsia="黑体"/>
          <w:b/>
          <w:color w:val="auto"/>
          <w:sz w:val="44"/>
          <w:szCs w:val="44"/>
          <w:lang w:val="en-US" w:eastAsia="zh-CN"/>
        </w:rPr>
        <w:t>坦桑尼亚分公司塔波拉市政道路升级项目和姆比亚道路升级项目自卸车采购</w:t>
      </w:r>
    </w:p>
    <w:p>
      <w:pPr>
        <w:spacing w:line="560" w:lineRule="exact"/>
        <w:jc w:val="center"/>
        <w:rPr>
          <w:b/>
          <w:color w:val="auto"/>
          <w:sz w:val="36"/>
          <w:szCs w:val="36"/>
        </w:rPr>
      </w:pPr>
    </w:p>
    <w:p>
      <w:pPr>
        <w:spacing w:line="560" w:lineRule="exact"/>
        <w:jc w:val="center"/>
        <w:rPr>
          <w:b/>
          <w:color w:val="auto"/>
          <w:sz w:val="36"/>
          <w:szCs w:val="36"/>
        </w:rPr>
      </w:pPr>
    </w:p>
    <w:p>
      <w:pPr>
        <w:spacing w:line="560" w:lineRule="exact"/>
        <w:jc w:val="center"/>
        <w:rPr>
          <w:b/>
          <w:color w:val="auto"/>
          <w:sz w:val="36"/>
          <w:szCs w:val="36"/>
        </w:rPr>
      </w:pPr>
    </w:p>
    <w:p>
      <w:pPr>
        <w:jc w:val="center"/>
        <w:rPr>
          <w:b/>
          <w:color w:val="auto"/>
          <w:sz w:val="72"/>
          <w:szCs w:val="72"/>
        </w:rPr>
      </w:pPr>
      <w:r>
        <w:rPr>
          <w:rFonts w:hint="eastAsia" w:cs="宋体"/>
          <w:b/>
          <w:color w:val="auto"/>
          <w:sz w:val="72"/>
          <w:szCs w:val="72"/>
        </w:rPr>
        <w:t>企业内部招标</w:t>
      </w:r>
    </w:p>
    <w:p>
      <w:pPr>
        <w:jc w:val="center"/>
        <w:rPr>
          <w:b/>
          <w:color w:val="auto"/>
          <w:sz w:val="120"/>
          <w:szCs w:val="120"/>
        </w:rPr>
      </w:pPr>
      <w:r>
        <w:rPr>
          <w:rFonts w:hint="eastAsia" w:cs="宋体"/>
          <w:b/>
          <w:color w:val="auto"/>
          <w:sz w:val="120"/>
          <w:szCs w:val="120"/>
        </w:rPr>
        <w:t>投标文件</w:t>
      </w:r>
    </w:p>
    <w:p>
      <w:pPr>
        <w:spacing w:line="560" w:lineRule="exact"/>
        <w:jc w:val="center"/>
        <w:rPr>
          <w:b/>
          <w:color w:val="auto"/>
          <w:sz w:val="36"/>
          <w:szCs w:val="36"/>
        </w:rPr>
      </w:pPr>
    </w:p>
    <w:p>
      <w:pPr>
        <w:spacing w:line="560" w:lineRule="exact"/>
        <w:jc w:val="center"/>
        <w:rPr>
          <w:b/>
          <w:color w:val="auto"/>
          <w:sz w:val="36"/>
          <w:szCs w:val="36"/>
        </w:rPr>
      </w:pPr>
    </w:p>
    <w:p>
      <w:pPr>
        <w:spacing w:line="560" w:lineRule="exact"/>
        <w:jc w:val="center"/>
        <w:rPr>
          <w:b/>
          <w:color w:val="auto"/>
          <w:sz w:val="36"/>
          <w:szCs w:val="36"/>
        </w:rPr>
      </w:pPr>
    </w:p>
    <w:p>
      <w:pPr>
        <w:spacing w:line="560" w:lineRule="exact"/>
        <w:jc w:val="center"/>
        <w:rPr>
          <w:b/>
          <w:color w:val="auto"/>
          <w:sz w:val="36"/>
          <w:szCs w:val="36"/>
        </w:rPr>
      </w:pPr>
    </w:p>
    <w:p>
      <w:pPr>
        <w:tabs>
          <w:tab w:val="left" w:pos="670"/>
          <w:tab w:val="center" w:pos="4252"/>
        </w:tabs>
        <w:snapToGrid w:val="0"/>
        <w:spacing w:line="480" w:lineRule="auto"/>
        <w:rPr>
          <w:rFonts w:hint="eastAsia" w:ascii="Calibri" w:hAnsi="Calibri" w:eastAsia="宋体" w:cs="宋体"/>
          <w:b/>
          <w:color w:val="auto"/>
          <w:sz w:val="32"/>
          <w:szCs w:val="32"/>
          <w:u w:val="single"/>
          <w:lang w:val="en-US" w:eastAsia="zh-CN"/>
        </w:rPr>
      </w:pPr>
      <w:r>
        <w:rPr>
          <w:rFonts w:hint="eastAsia" w:cs="宋体"/>
          <w:b/>
          <w:color w:val="auto"/>
          <w:sz w:val="32"/>
          <w:szCs w:val="32"/>
        </w:rPr>
        <w:t xml:space="preserve">      </w:t>
      </w:r>
      <w:r>
        <w:rPr>
          <w:rFonts w:hint="eastAsia" w:ascii="Calibri" w:hAnsi="Calibri" w:eastAsia="宋体" w:cs="宋体"/>
          <w:b/>
          <w:color w:val="auto"/>
          <w:sz w:val="32"/>
          <w:szCs w:val="32"/>
        </w:rPr>
        <w:t>招标文件编号：</w:t>
      </w:r>
    </w:p>
    <w:p>
      <w:pPr>
        <w:tabs>
          <w:tab w:val="left" w:pos="670"/>
          <w:tab w:val="center" w:pos="4252"/>
        </w:tabs>
        <w:snapToGrid w:val="0"/>
        <w:spacing w:line="480" w:lineRule="auto"/>
        <w:jc w:val="center"/>
        <w:rPr>
          <w:b/>
          <w:color w:val="auto"/>
          <w:sz w:val="32"/>
          <w:szCs w:val="32"/>
          <w:u w:val="single"/>
        </w:rPr>
      </w:pPr>
      <w:r>
        <w:rPr>
          <w:rFonts w:hint="eastAsia" w:ascii="Calibri" w:hAnsi="Calibri" w:eastAsia="宋体" w:cs="宋体"/>
          <w:b/>
          <w:color w:val="auto"/>
          <w:sz w:val="32"/>
          <w:szCs w:val="32"/>
          <w:lang w:val="en-US" w:eastAsia="zh-CN"/>
        </w:rPr>
        <w:t xml:space="preserve">    </w:t>
      </w:r>
      <w:r>
        <w:rPr>
          <w:rFonts w:hint="eastAsia" w:ascii="Calibri" w:hAnsi="Calibri" w:eastAsia="宋体" w:cs="宋体"/>
          <w:b/>
          <w:color w:val="auto"/>
          <w:sz w:val="32"/>
          <w:szCs w:val="32"/>
        </w:rPr>
        <w:t>投标人：</w:t>
      </w:r>
      <w:r>
        <w:rPr>
          <w:rFonts w:hint="eastAsia" w:cs="宋体"/>
          <w:b/>
          <w:color w:val="auto"/>
          <w:sz w:val="32"/>
          <w:szCs w:val="32"/>
        </w:rPr>
        <w:t xml:space="preserve"> </w:t>
      </w:r>
      <w:r>
        <w:rPr>
          <w:rFonts w:hint="eastAsia" w:cs="宋体"/>
          <w:b/>
          <w:color w:val="auto"/>
          <w:sz w:val="32"/>
          <w:szCs w:val="32"/>
          <w:u w:val="single"/>
        </w:rPr>
        <w:t xml:space="preserve">                         </w:t>
      </w:r>
      <w:r>
        <w:rPr>
          <w:rFonts w:hint="eastAsia" w:ascii="Calibri" w:hAnsi="Calibri" w:eastAsia="宋体" w:cs="宋体"/>
          <w:b/>
          <w:color w:val="auto"/>
          <w:sz w:val="32"/>
          <w:szCs w:val="32"/>
          <w:u w:val="single"/>
        </w:rPr>
        <w:t>（盖公章）</w:t>
      </w:r>
    </w:p>
    <w:p>
      <w:pPr>
        <w:adjustRightInd w:val="0"/>
        <w:snapToGrid w:val="0"/>
        <w:spacing w:line="560" w:lineRule="exact"/>
        <w:jc w:val="left"/>
        <w:rPr>
          <w:color w:val="auto"/>
          <w:sz w:val="28"/>
          <w:szCs w:val="28"/>
        </w:rPr>
      </w:pPr>
      <w:r>
        <w:rPr>
          <w:rFonts w:hint="eastAsia" w:cs="宋体"/>
          <w:b/>
          <w:color w:val="auto"/>
          <w:sz w:val="32"/>
          <w:szCs w:val="32"/>
        </w:rPr>
        <w:t xml:space="preserve">      </w:t>
      </w:r>
      <w:r>
        <w:rPr>
          <w:rFonts w:hint="eastAsia" w:ascii="Calibri" w:hAnsi="Calibri" w:eastAsia="宋体" w:cs="宋体"/>
          <w:b/>
          <w:color w:val="auto"/>
          <w:sz w:val="32"/>
          <w:szCs w:val="32"/>
        </w:rPr>
        <w:t>日</w:t>
      </w:r>
      <w:r>
        <w:rPr>
          <w:rFonts w:hint="eastAsia" w:cs="宋体"/>
          <w:b/>
          <w:color w:val="auto"/>
          <w:sz w:val="32"/>
          <w:szCs w:val="32"/>
        </w:rPr>
        <w:t xml:space="preserve">  </w:t>
      </w:r>
      <w:r>
        <w:rPr>
          <w:rFonts w:hint="eastAsia" w:ascii="Calibri" w:hAnsi="Calibri" w:eastAsia="宋体" w:cs="宋体"/>
          <w:b/>
          <w:color w:val="auto"/>
          <w:sz w:val="32"/>
          <w:szCs w:val="32"/>
        </w:rPr>
        <w:t>期：</w:t>
      </w:r>
      <w:r>
        <w:rPr>
          <w:rFonts w:hint="eastAsia" w:cs="宋体"/>
          <w:b/>
          <w:color w:val="auto"/>
          <w:sz w:val="32"/>
          <w:szCs w:val="32"/>
        </w:rPr>
        <w:t xml:space="preserve">    </w:t>
      </w:r>
      <w:r>
        <w:rPr>
          <w:rFonts w:hint="eastAsia" w:ascii="Calibri" w:hAnsi="Calibri" w:eastAsia="宋体" w:cs="宋体"/>
          <w:b/>
          <w:color w:val="auto"/>
          <w:sz w:val="32"/>
          <w:szCs w:val="32"/>
        </w:rPr>
        <w:t>年</w:t>
      </w:r>
      <w:r>
        <w:rPr>
          <w:rFonts w:hint="eastAsia" w:cs="宋体"/>
          <w:b/>
          <w:color w:val="auto"/>
          <w:sz w:val="32"/>
          <w:szCs w:val="32"/>
        </w:rPr>
        <w:t xml:space="preserve">  </w:t>
      </w:r>
      <w:r>
        <w:rPr>
          <w:rFonts w:hint="eastAsia" w:ascii="Calibri" w:hAnsi="Calibri" w:eastAsia="宋体" w:cs="宋体"/>
          <w:b/>
          <w:color w:val="auto"/>
          <w:sz w:val="32"/>
          <w:szCs w:val="32"/>
        </w:rPr>
        <w:t>月</w:t>
      </w:r>
      <w:r>
        <w:rPr>
          <w:rFonts w:hint="eastAsia" w:cs="宋体"/>
          <w:b/>
          <w:color w:val="auto"/>
          <w:sz w:val="32"/>
          <w:szCs w:val="32"/>
        </w:rPr>
        <w:t xml:space="preserve">  </w:t>
      </w:r>
      <w:r>
        <w:rPr>
          <w:rFonts w:hint="eastAsia" w:ascii="Calibri" w:hAnsi="Calibri" w:eastAsia="宋体" w:cs="宋体"/>
          <w:b/>
          <w:color w:val="auto"/>
          <w:sz w:val="32"/>
          <w:szCs w:val="32"/>
        </w:rPr>
        <w:t>日</w:t>
      </w:r>
    </w:p>
    <w:p>
      <w:pPr>
        <w:widowControl/>
        <w:jc w:val="center"/>
        <w:rPr>
          <w:rFonts w:ascii="宋体" w:hAnsi="宋体" w:cs="宋体"/>
          <w:bCs/>
          <w:color w:val="auto"/>
          <w:sz w:val="28"/>
          <w:szCs w:val="28"/>
        </w:rPr>
      </w:pPr>
    </w:p>
    <w:p>
      <w:pPr>
        <w:rPr>
          <w:color w:val="auto"/>
        </w:rPr>
      </w:pPr>
    </w:p>
    <w:sectPr>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新宋体">
    <w:panose1 w:val="02010609030101010101"/>
    <w:charset w:val="86"/>
    <w:family w:val="modern"/>
    <w:pitch w:val="default"/>
    <w:sig w:usb0="000000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Aatrix OCRB">
    <w:altName w:val="宋体"/>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仿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Helvetica">
    <w:panose1 w:val="020B0604020202030204"/>
    <w:charset w:val="00"/>
    <w:family w:val="auto"/>
    <w:pitch w:val="default"/>
    <w:sig w:usb0="00000000"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-35560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eastAsia="宋体"/>
                              <w:sz w:val="18"/>
                            </w:rPr>
                          </w:pPr>
                          <w:r>
                            <w:rPr>
                              <w:rFonts w:hint="eastAsia" w:asciiTheme="minorEastAsia" w:hAnsiTheme="minorEastAsia" w:cstheme="minorEastAsia"/>
                              <w:sz w:val="22"/>
                            </w:rPr>
                            <w:fldChar w:fldCharType="begin"/>
                          </w:r>
                          <w:r>
                            <w:rPr>
                              <w:rFonts w:hint="eastAsia" w:asciiTheme="minorEastAsia" w:hAnsiTheme="minorEastAsia" w:cstheme="minorEastAsia"/>
                              <w:sz w:val="22"/>
                            </w:rPr>
                            <w:instrText xml:space="preserve"> PAGE  \* MERGEFORMAT </w:instrText>
                          </w:r>
                          <w:r>
                            <w:rPr>
                              <w:rFonts w:hint="eastAsia" w:asciiTheme="minorEastAsia" w:hAnsiTheme="minorEastAsia" w:cstheme="minorEastAsia"/>
                              <w:sz w:val="22"/>
                            </w:rPr>
                            <w:fldChar w:fldCharType="separate"/>
                          </w:r>
                          <w:r>
                            <w:rPr>
                              <w:rFonts w:hint="eastAsia" w:asciiTheme="minorEastAsia" w:hAnsiTheme="minorEastAsia" w:cstheme="minorEastAsia"/>
                              <w:sz w:val="22"/>
                            </w:rPr>
                            <w:t>- 40 -</w:t>
                          </w:r>
                          <w:r>
                            <w:rPr>
                              <w:rFonts w:hint="eastAsia" w:asciiTheme="minorEastAsia" w:hAnsiTheme="minorEastAsia" w:cstheme="minorEastAsia"/>
                              <w:sz w:val="22"/>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2.8pt;height:144pt;width:144pt;mso-position-horizontal:outside;mso-position-horizontal-relative:margin;mso-wrap-style:none;z-index:251660288;mso-width-relative:page;mso-height-relative:page;" filled="f" stroked="f" coordsize="21600,21600" o:gfxdata="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6oJs6dcAAAAHAQAADwAAAAAAAAABACAAAAAi&#10;AAAAZHJzL2Rvd25yZXYueG1sUEsBAhQAFAAAAAgAh07iQLA1OZfSAQAAowMAAA4AAAAAAAAAAQAg&#10;AAAAJgEAAGRycy9lMm9Eb2MueG1sUEsFBgAAAAAGAAYAWQEAAGoFAAAAAA==&#10;">
              <v:fill on="f" focussize="0,0"/>
              <v:stroke on="f" weight="1.25pt"/>
              <v:imagedata o:title=""/>
              <o:lock v:ext="edit" aspectratio="f"/>
              <v:textbox inset="0mm,0mm,0mm,0mm" style="mso-fit-shape-to-text:t;">
                <w:txbxContent>
                  <w:p>
                    <w:pPr>
                      <w:snapToGrid w:val="0"/>
                      <w:rPr>
                        <w:rFonts w:eastAsia="宋体"/>
                        <w:sz w:val="18"/>
                      </w:rPr>
                    </w:pPr>
                    <w:r>
                      <w:rPr>
                        <w:rFonts w:hint="eastAsia" w:asciiTheme="minorEastAsia" w:hAnsiTheme="minorEastAsia" w:cstheme="minorEastAsia"/>
                        <w:sz w:val="22"/>
                      </w:rPr>
                      <w:fldChar w:fldCharType="begin"/>
                    </w:r>
                    <w:r>
                      <w:rPr>
                        <w:rFonts w:hint="eastAsia" w:asciiTheme="minorEastAsia" w:hAnsiTheme="minorEastAsia" w:cstheme="minorEastAsia"/>
                        <w:sz w:val="22"/>
                      </w:rPr>
                      <w:instrText xml:space="preserve"> PAGE  \* MERGEFORMAT </w:instrText>
                    </w:r>
                    <w:r>
                      <w:rPr>
                        <w:rFonts w:hint="eastAsia" w:asciiTheme="minorEastAsia" w:hAnsiTheme="minorEastAsia" w:cstheme="minorEastAsia"/>
                        <w:sz w:val="22"/>
                      </w:rPr>
                      <w:fldChar w:fldCharType="separate"/>
                    </w:r>
                    <w:r>
                      <w:rPr>
                        <w:rFonts w:hint="eastAsia" w:asciiTheme="minorEastAsia" w:hAnsiTheme="minorEastAsia" w:cstheme="minorEastAsia"/>
                        <w:sz w:val="22"/>
                      </w:rPr>
                      <w:t>- 40 -</w:t>
                    </w:r>
                    <w:r>
                      <w:rPr>
                        <w:rFonts w:hint="eastAsia" w:asciiTheme="minorEastAsia" w:hAnsiTheme="minorEastAsia" w:cstheme="minorEastAsia"/>
                        <w:sz w:val="22"/>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B8A963"/>
    <w:multiLevelType w:val="singleLevel"/>
    <w:tmpl w:val="A1B8A96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gwNzg3YzU3NDgxMmI0YTEyYmY4MWNhMmM2NDZkNTkifQ=="/>
  </w:docVars>
  <w:rsids>
    <w:rsidRoot w:val="00172A27"/>
    <w:rsid w:val="000E7D4D"/>
    <w:rsid w:val="00116A46"/>
    <w:rsid w:val="00151DDB"/>
    <w:rsid w:val="001C6AAC"/>
    <w:rsid w:val="00280AEE"/>
    <w:rsid w:val="0037096C"/>
    <w:rsid w:val="00480CE0"/>
    <w:rsid w:val="008F3A28"/>
    <w:rsid w:val="00936A5B"/>
    <w:rsid w:val="009F7C7A"/>
    <w:rsid w:val="00A92A85"/>
    <w:rsid w:val="00CB27AA"/>
    <w:rsid w:val="00E0177C"/>
    <w:rsid w:val="00F124ED"/>
    <w:rsid w:val="03460F86"/>
    <w:rsid w:val="0422003D"/>
    <w:rsid w:val="04435645"/>
    <w:rsid w:val="04D87199"/>
    <w:rsid w:val="058C28EB"/>
    <w:rsid w:val="06072DC9"/>
    <w:rsid w:val="06DE4E9C"/>
    <w:rsid w:val="07C577DF"/>
    <w:rsid w:val="0888682C"/>
    <w:rsid w:val="0B594D69"/>
    <w:rsid w:val="0D4E40CA"/>
    <w:rsid w:val="0E855EB9"/>
    <w:rsid w:val="123E1008"/>
    <w:rsid w:val="142F2651"/>
    <w:rsid w:val="146148C0"/>
    <w:rsid w:val="191A481D"/>
    <w:rsid w:val="19B944DB"/>
    <w:rsid w:val="19C30622"/>
    <w:rsid w:val="1A317604"/>
    <w:rsid w:val="1BBA61B5"/>
    <w:rsid w:val="1C46394C"/>
    <w:rsid w:val="1C8B27CB"/>
    <w:rsid w:val="204847FF"/>
    <w:rsid w:val="20C213DD"/>
    <w:rsid w:val="24241DCB"/>
    <w:rsid w:val="25F25DEC"/>
    <w:rsid w:val="27A43B73"/>
    <w:rsid w:val="27B63E38"/>
    <w:rsid w:val="28A70638"/>
    <w:rsid w:val="290A4130"/>
    <w:rsid w:val="2A6B592D"/>
    <w:rsid w:val="2B2662B7"/>
    <w:rsid w:val="2B692DE3"/>
    <w:rsid w:val="32AC094E"/>
    <w:rsid w:val="335A1FE3"/>
    <w:rsid w:val="33DE3588"/>
    <w:rsid w:val="357A7F6F"/>
    <w:rsid w:val="361F1CFE"/>
    <w:rsid w:val="3706421C"/>
    <w:rsid w:val="37074372"/>
    <w:rsid w:val="39001ED6"/>
    <w:rsid w:val="3B7E109A"/>
    <w:rsid w:val="3BA02C0F"/>
    <w:rsid w:val="3FCE63A8"/>
    <w:rsid w:val="3FDF29BB"/>
    <w:rsid w:val="401C6BA0"/>
    <w:rsid w:val="412413C5"/>
    <w:rsid w:val="425B62EF"/>
    <w:rsid w:val="43246B24"/>
    <w:rsid w:val="4376767A"/>
    <w:rsid w:val="44C17F3A"/>
    <w:rsid w:val="46B93336"/>
    <w:rsid w:val="47935A3B"/>
    <w:rsid w:val="4981020E"/>
    <w:rsid w:val="4B452A5F"/>
    <w:rsid w:val="4BEB6533"/>
    <w:rsid w:val="4C063219"/>
    <w:rsid w:val="4D99566D"/>
    <w:rsid w:val="50D25461"/>
    <w:rsid w:val="52581843"/>
    <w:rsid w:val="536A10A2"/>
    <w:rsid w:val="553B6A06"/>
    <w:rsid w:val="55571485"/>
    <w:rsid w:val="57167B8A"/>
    <w:rsid w:val="59466789"/>
    <w:rsid w:val="5B0121AC"/>
    <w:rsid w:val="5D703128"/>
    <w:rsid w:val="5E7340E1"/>
    <w:rsid w:val="61F77E83"/>
    <w:rsid w:val="62706C3A"/>
    <w:rsid w:val="62985C99"/>
    <w:rsid w:val="64562AA8"/>
    <w:rsid w:val="64B760DF"/>
    <w:rsid w:val="657918E5"/>
    <w:rsid w:val="65E55D01"/>
    <w:rsid w:val="672655FA"/>
    <w:rsid w:val="6780684F"/>
    <w:rsid w:val="6D4F64CA"/>
    <w:rsid w:val="6F1F5272"/>
    <w:rsid w:val="6FF06A42"/>
    <w:rsid w:val="71B36515"/>
    <w:rsid w:val="722574C1"/>
    <w:rsid w:val="748A0073"/>
    <w:rsid w:val="76022E66"/>
    <w:rsid w:val="78300507"/>
    <w:rsid w:val="7A7E0C5F"/>
    <w:rsid w:val="7AE67BFA"/>
    <w:rsid w:val="7BE652BA"/>
    <w:rsid w:val="7D764FDF"/>
    <w:rsid w:val="7ECE61D4"/>
    <w:rsid w:val="7F1969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9"/>
    <w:pPr>
      <w:keepNext/>
      <w:keepLines/>
      <w:spacing w:before="340" w:after="330" w:line="578" w:lineRule="auto"/>
      <w:outlineLvl w:val="0"/>
    </w:pPr>
    <w:rPr>
      <w:b/>
      <w:bCs/>
      <w:kern w:val="44"/>
      <w:sz w:val="44"/>
      <w:szCs w:val="44"/>
    </w:rPr>
  </w:style>
  <w:style w:type="paragraph" w:styleId="3">
    <w:name w:val="heading 2"/>
    <w:basedOn w:val="1"/>
    <w:next w:val="1"/>
    <w:autoRedefine/>
    <w:unhideWhenUsed/>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autoRedefine/>
    <w:unhideWhenUsed/>
    <w:qFormat/>
    <w:uiPriority w:val="0"/>
    <w:pPr>
      <w:keepNext/>
      <w:keepLines/>
      <w:spacing w:before="260" w:after="260" w:line="416" w:lineRule="auto"/>
      <w:outlineLvl w:val="2"/>
    </w:pPr>
    <w:rPr>
      <w:b/>
      <w:bCs/>
      <w:sz w:val="32"/>
      <w:szCs w:val="32"/>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5">
    <w:name w:val="annotation text"/>
    <w:basedOn w:val="1"/>
    <w:autoRedefine/>
    <w:qFormat/>
    <w:uiPriority w:val="0"/>
    <w:pPr>
      <w:adjustRightInd w:val="0"/>
      <w:spacing w:line="360" w:lineRule="atLeast"/>
      <w:jc w:val="left"/>
    </w:pPr>
    <w:rPr>
      <w:rFonts w:ascii="Calibri" w:hAnsi="Calibri" w:eastAsia="宋体" w:cs="Times New Roman"/>
      <w:szCs w:val="22"/>
    </w:r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itle"/>
    <w:basedOn w:val="1"/>
    <w:next w:val="1"/>
    <w:autoRedefine/>
    <w:qFormat/>
    <w:uiPriority w:val="0"/>
    <w:pPr>
      <w:spacing w:before="240" w:after="60"/>
      <w:jc w:val="center"/>
      <w:outlineLvl w:val="0"/>
    </w:pPr>
    <w:rPr>
      <w:rFonts w:ascii="Cambria" w:hAnsi="Cambria" w:eastAsia="宋体" w:cs="Times New Roman"/>
      <w:b/>
      <w:bCs/>
      <w:sz w:val="32"/>
      <w:szCs w:val="32"/>
    </w:rPr>
  </w:style>
  <w:style w:type="table" w:styleId="10">
    <w:name w:val="Table Grid"/>
    <w:basedOn w:val="9"/>
    <w:autoRedefine/>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2">
    <w:name w:val="Hyperlink"/>
    <w:basedOn w:val="11"/>
    <w:autoRedefine/>
    <w:qFormat/>
    <w:uiPriority w:val="0"/>
    <w:rPr>
      <w:color w:val="0000FF"/>
      <w:u w:val="single"/>
    </w:rPr>
  </w:style>
  <w:style w:type="paragraph" w:customStyle="1" w:styleId="13">
    <w:name w:val="CM2"/>
    <w:basedOn w:val="1"/>
    <w:next w:val="1"/>
    <w:autoRedefine/>
    <w:qFormat/>
    <w:uiPriority w:val="99"/>
    <w:pPr>
      <w:autoSpaceDE w:val="0"/>
      <w:autoSpaceDN w:val="0"/>
      <w:adjustRightInd w:val="0"/>
      <w:spacing w:line="626" w:lineRule="atLeast"/>
      <w:jc w:val="left"/>
    </w:pPr>
    <w:rPr>
      <w:rFonts w:ascii="新宋体" w:hAnsi="Times New Roman" w:eastAsia="新宋体" w:cs="新宋体"/>
      <w:kern w:val="0"/>
      <w:sz w:val="24"/>
    </w:rPr>
  </w:style>
  <w:style w:type="character" w:customStyle="1" w:styleId="14">
    <w:name w:val="font131"/>
    <w:basedOn w:val="11"/>
    <w:autoRedefine/>
    <w:qFormat/>
    <w:uiPriority w:val="0"/>
    <w:rPr>
      <w:rFonts w:hint="default" w:ascii="Times New Roman" w:hAnsi="Times New Roman" w:cs="Times New Roman"/>
      <w:b/>
      <w:color w:val="000000"/>
      <w:sz w:val="28"/>
      <w:szCs w:val="28"/>
      <w:u w:val="none"/>
    </w:rPr>
  </w:style>
  <w:style w:type="character" w:customStyle="1" w:styleId="15">
    <w:name w:val="font21"/>
    <w:basedOn w:val="11"/>
    <w:autoRedefine/>
    <w:qFormat/>
    <w:uiPriority w:val="0"/>
    <w:rPr>
      <w:rFonts w:hint="default" w:ascii="仿宋_GB2312" w:eastAsia="仿宋_GB2312" w:cs="仿宋_GB2312"/>
      <w:b/>
      <w:color w:val="000000"/>
      <w:sz w:val="28"/>
      <w:szCs w:val="28"/>
      <w:u w:val="none"/>
    </w:rPr>
  </w:style>
  <w:style w:type="character" w:customStyle="1" w:styleId="16">
    <w:name w:val="font121"/>
    <w:basedOn w:val="11"/>
    <w:autoRedefine/>
    <w:qFormat/>
    <w:uiPriority w:val="0"/>
    <w:rPr>
      <w:rFonts w:hint="eastAsia" w:ascii="宋体" w:hAnsi="宋体" w:eastAsia="宋体" w:cs="宋体"/>
      <w:b/>
      <w:color w:val="000000"/>
      <w:sz w:val="28"/>
      <w:szCs w:val="28"/>
      <w:u w:val="none"/>
    </w:rPr>
  </w:style>
  <w:style w:type="table" w:customStyle="1" w:styleId="17">
    <w:name w:val="网格型1"/>
    <w:basedOn w:val="9"/>
    <w:autoRedefine/>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8">
    <w:name w:val="font01"/>
    <w:basedOn w:val="11"/>
    <w:autoRedefine/>
    <w:qFormat/>
    <w:uiPriority w:val="0"/>
    <w:rPr>
      <w:rFonts w:ascii="Arial" w:hAnsi="Arial" w:cs="Arial"/>
      <w:color w:val="000000"/>
      <w:sz w:val="20"/>
      <w:szCs w:val="20"/>
      <w:u w:val="none"/>
    </w:rPr>
  </w:style>
  <w:style w:type="character" w:customStyle="1" w:styleId="19">
    <w:name w:val="font12"/>
    <w:basedOn w:val="11"/>
    <w:autoRedefine/>
    <w:qFormat/>
    <w:uiPriority w:val="0"/>
    <w:rPr>
      <w:rFonts w:hint="default" w:ascii="Arial" w:hAnsi="Arial" w:cs="Arial"/>
      <w:color w:val="000000"/>
      <w:sz w:val="22"/>
      <w:szCs w:val="22"/>
      <w:u w:val="none"/>
    </w:rPr>
  </w:style>
  <w:style w:type="character" w:customStyle="1" w:styleId="20">
    <w:name w:val="font101"/>
    <w:basedOn w:val="11"/>
    <w:autoRedefine/>
    <w:qFormat/>
    <w:uiPriority w:val="0"/>
    <w:rPr>
      <w:rFonts w:hint="default" w:ascii="Times New Roman" w:hAnsi="Times New Roman" w:cs="Times New Roman"/>
      <w:color w:val="000000"/>
      <w:sz w:val="14"/>
      <w:szCs w:val="14"/>
      <w:u w:val="none"/>
    </w:rPr>
  </w:style>
  <w:style w:type="character" w:customStyle="1" w:styleId="21">
    <w:name w:val="font111"/>
    <w:basedOn w:val="11"/>
    <w:autoRedefine/>
    <w:qFormat/>
    <w:uiPriority w:val="0"/>
    <w:rPr>
      <w:rFonts w:hint="default" w:ascii="Arial" w:hAnsi="Arial" w:cs="Arial"/>
      <w:b/>
      <w:bCs/>
      <w:color w:val="000000"/>
      <w:sz w:val="22"/>
      <w:szCs w:val="22"/>
      <w:u w:val="none"/>
    </w:rPr>
  </w:style>
  <w:style w:type="character" w:customStyle="1" w:styleId="22">
    <w:name w:val="font51"/>
    <w:basedOn w:val="11"/>
    <w:autoRedefine/>
    <w:qFormat/>
    <w:uiPriority w:val="0"/>
    <w:rPr>
      <w:rFonts w:hint="default" w:ascii="Aatrix OCRB" w:hAnsi="Aatrix OCRB" w:eastAsia="Aatrix OCRB" w:cs="Aatrix OCRB"/>
      <w:color w:val="000000"/>
      <w:sz w:val="22"/>
      <w:szCs w:val="22"/>
      <w:u w:val="none"/>
    </w:rPr>
  </w:style>
  <w:style w:type="character" w:customStyle="1" w:styleId="23">
    <w:name w:val="font122"/>
    <w:basedOn w:val="11"/>
    <w:autoRedefine/>
    <w:qFormat/>
    <w:uiPriority w:val="0"/>
    <w:rPr>
      <w:rFonts w:hint="default" w:ascii="Arial" w:hAnsi="Arial" w:cs="Arial"/>
      <w:color w:val="00B050"/>
      <w:sz w:val="28"/>
      <w:szCs w:val="28"/>
      <w:u w:val="none"/>
    </w:rPr>
  </w:style>
  <w:style w:type="character" w:customStyle="1" w:styleId="24">
    <w:name w:val="font41"/>
    <w:basedOn w:val="11"/>
    <w:autoRedefine/>
    <w:qFormat/>
    <w:uiPriority w:val="0"/>
    <w:rPr>
      <w:rFonts w:hint="default" w:ascii="Arial" w:hAnsi="Arial" w:cs="Arial"/>
      <w:color w:val="000000"/>
      <w:sz w:val="28"/>
      <w:szCs w:val="28"/>
      <w:u w:val="none"/>
    </w:rPr>
  </w:style>
  <w:style w:type="character" w:customStyle="1" w:styleId="25">
    <w:name w:val="font141"/>
    <w:basedOn w:val="11"/>
    <w:autoRedefine/>
    <w:qFormat/>
    <w:uiPriority w:val="0"/>
    <w:rPr>
      <w:rFonts w:hint="default" w:ascii="Arial" w:hAnsi="Arial" w:cs="Arial"/>
      <w:b/>
      <w:bCs/>
      <w:color w:val="FF0000"/>
      <w:sz w:val="28"/>
      <w:szCs w:val="28"/>
      <w:u w:val="none"/>
    </w:rPr>
  </w:style>
  <w:style w:type="character" w:customStyle="1" w:styleId="26">
    <w:name w:val="font81"/>
    <w:basedOn w:val="11"/>
    <w:autoRedefine/>
    <w:qFormat/>
    <w:uiPriority w:val="0"/>
    <w:rPr>
      <w:rFonts w:hint="eastAsia" w:ascii="宋体" w:hAnsi="宋体" w:eastAsia="宋体" w:cs="宋体"/>
      <w:color w:val="FF0000"/>
      <w:sz w:val="28"/>
      <w:szCs w:val="28"/>
      <w:u w:val="none"/>
    </w:rPr>
  </w:style>
  <w:style w:type="character" w:customStyle="1" w:styleId="27">
    <w:name w:val="font91"/>
    <w:basedOn w:val="11"/>
    <w:autoRedefine/>
    <w:qFormat/>
    <w:uiPriority w:val="0"/>
    <w:rPr>
      <w:rFonts w:hint="default" w:ascii="Arial" w:hAnsi="Arial" w:cs="Arial"/>
      <w:color w:val="FF0000"/>
      <w:sz w:val="28"/>
      <w:szCs w:val="28"/>
      <w:u w:val="none"/>
    </w:rPr>
  </w:style>
  <w:style w:type="character" w:customStyle="1" w:styleId="28">
    <w:name w:val="font151"/>
    <w:basedOn w:val="11"/>
    <w:autoRedefine/>
    <w:qFormat/>
    <w:uiPriority w:val="0"/>
    <w:rPr>
      <w:rFonts w:ascii="微软雅黑" w:hAnsi="微软雅黑" w:eastAsia="微软雅黑" w:cs="微软雅黑"/>
      <w:color w:val="FF0000"/>
      <w:sz w:val="28"/>
      <w:szCs w:val="28"/>
      <w:u w:val="none"/>
    </w:rPr>
  </w:style>
  <w:style w:type="character" w:customStyle="1" w:styleId="29">
    <w:name w:val="font161"/>
    <w:basedOn w:val="11"/>
    <w:autoRedefine/>
    <w:qFormat/>
    <w:uiPriority w:val="0"/>
    <w:rPr>
      <w:rFonts w:hint="eastAsia" w:ascii="微软雅黑" w:hAnsi="微软雅黑" w:eastAsia="微软雅黑" w:cs="微软雅黑"/>
      <w:b/>
      <w:bCs/>
      <w:color w:val="FF0000"/>
      <w:sz w:val="28"/>
      <w:szCs w:val="28"/>
      <w:u w:val="none"/>
    </w:rPr>
  </w:style>
  <w:style w:type="character" w:customStyle="1" w:styleId="30">
    <w:name w:val="font171"/>
    <w:basedOn w:val="11"/>
    <w:autoRedefine/>
    <w:qFormat/>
    <w:uiPriority w:val="0"/>
    <w:rPr>
      <w:rFonts w:hint="default" w:ascii="Arial" w:hAnsi="Arial" w:cs="Arial"/>
      <w:color w:val="00B0F0"/>
      <w:sz w:val="28"/>
      <w:szCs w:val="28"/>
      <w:u w:val="none"/>
    </w:rPr>
  </w:style>
  <w:style w:type="character" w:customStyle="1" w:styleId="31">
    <w:name w:val="font181"/>
    <w:basedOn w:val="11"/>
    <w:autoRedefine/>
    <w:qFormat/>
    <w:uiPriority w:val="0"/>
    <w:rPr>
      <w:rFonts w:hint="eastAsia" w:ascii="宋体" w:hAnsi="宋体" w:eastAsia="宋体" w:cs="宋体"/>
      <w:b/>
      <w:bCs/>
      <w:color w:val="00B050"/>
      <w:sz w:val="28"/>
      <w:szCs w:val="28"/>
      <w:u w:val="none"/>
    </w:rPr>
  </w:style>
  <w:style w:type="character" w:customStyle="1" w:styleId="32">
    <w:name w:val="font191"/>
    <w:basedOn w:val="11"/>
    <w:autoRedefine/>
    <w:qFormat/>
    <w:uiPriority w:val="0"/>
    <w:rPr>
      <w:rFonts w:hint="eastAsia" w:ascii="宋体" w:hAnsi="宋体" w:eastAsia="宋体" w:cs="宋体"/>
      <w:color w:val="00B050"/>
      <w:sz w:val="28"/>
      <w:szCs w:val="28"/>
      <w:u w:val="none"/>
    </w:rPr>
  </w:style>
  <w:style w:type="character" w:customStyle="1" w:styleId="33">
    <w:name w:val="font201"/>
    <w:basedOn w:val="11"/>
    <w:autoRedefine/>
    <w:qFormat/>
    <w:uiPriority w:val="0"/>
    <w:rPr>
      <w:rFonts w:hint="eastAsia" w:ascii="宋体" w:hAnsi="宋体" w:eastAsia="宋体" w:cs="宋体"/>
      <w:b/>
      <w:bCs/>
      <w:color w:val="FF0000"/>
      <w:sz w:val="28"/>
      <w:szCs w:val="28"/>
      <w:u w:val="single"/>
    </w:rPr>
  </w:style>
  <w:style w:type="character" w:customStyle="1" w:styleId="34">
    <w:name w:val="font212"/>
    <w:basedOn w:val="11"/>
    <w:autoRedefine/>
    <w:qFormat/>
    <w:uiPriority w:val="0"/>
    <w:rPr>
      <w:rFonts w:hint="eastAsia" w:ascii="宋体" w:hAnsi="宋体" w:eastAsia="宋体" w:cs="宋体"/>
      <w:color w:val="000000"/>
      <w:sz w:val="28"/>
      <w:szCs w:val="28"/>
      <w:u w:val="none"/>
    </w:rPr>
  </w:style>
  <w:style w:type="character" w:customStyle="1" w:styleId="35">
    <w:name w:val="font221"/>
    <w:basedOn w:val="11"/>
    <w:autoRedefine/>
    <w:qFormat/>
    <w:uiPriority w:val="0"/>
    <w:rPr>
      <w:rFonts w:ascii="Symbol" w:hAnsi="Symbol" w:cs="Symbol"/>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6578</Words>
  <Characters>7130</Characters>
  <Lines>215</Lines>
  <Paragraphs>60</Paragraphs>
  <TotalTime>33</TotalTime>
  <ScaleCrop>false</ScaleCrop>
  <LinksUpToDate>false</LinksUpToDate>
  <CharactersWithSpaces>7783</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2021-12-22T12:00:00Z</dcterms:created>
  <dc:creator>Administrator</dc:creator>
  <cp:lastModifiedBy>姜航</cp:lastModifiedBy>
  <cp:lastPrinted>2023-09-05T02:12:00Z</cp:lastPrinted>
  <dcterms:modified xsi:type="dcterms:W3CDTF">2024-03-28T07:04:36Z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7C680E401ABB48BCB6DF39F140C2054D_13</vt:lpwstr>
  </property>
</Properties>
</file>