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EEC2F">
      <w:pPr>
        <w:widowControl/>
        <w:jc w:val="left"/>
        <w:rPr>
          <w:rFonts w:ascii="方正仿宋_GBK" w:hAnsi="方正仿宋_GBK" w:eastAsia="方正仿宋_GBK" w:cs="方正仿宋_GBK"/>
          <w:szCs w:val="21"/>
        </w:rPr>
      </w:pPr>
    </w:p>
    <w:p w14:paraId="068B172D"/>
    <w:p w14:paraId="11DC44A6">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14:paraId="46041790">
      <w:pPr>
        <w:tabs>
          <w:tab w:val="left" w:pos="670"/>
          <w:tab w:val="center" w:pos="4252"/>
        </w:tabs>
        <w:spacing w:line="360" w:lineRule="auto"/>
        <w:jc w:val="center"/>
        <w:outlineLvl w:val="3"/>
        <w:rPr>
          <w:rFonts w:hint="eastAsia" w:ascii="黑体" w:hAnsi="宋体" w:eastAsia="黑体" w:cs="黑体"/>
          <w:b/>
          <w:sz w:val="44"/>
          <w:szCs w:val="44"/>
        </w:rPr>
      </w:pPr>
      <w:r>
        <w:rPr>
          <w:rFonts w:hint="eastAsia" w:ascii="黑体" w:hAnsi="宋体" w:eastAsia="黑体" w:cs="黑体"/>
          <w:b/>
          <w:sz w:val="44"/>
          <w:szCs w:val="44"/>
          <w:lang w:val="en-US" w:eastAsia="zh-CN"/>
        </w:rPr>
        <w:t>海外项目锡通沥青拌合楼配件</w:t>
      </w:r>
    </w:p>
    <w:p w14:paraId="4B8638EB">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14:paraId="3EDDEC78">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14:paraId="0ED539FA">
      <w:pPr>
        <w:tabs>
          <w:tab w:val="left" w:pos="670"/>
          <w:tab w:val="center" w:pos="4252"/>
        </w:tabs>
        <w:spacing w:line="360" w:lineRule="auto"/>
        <w:jc w:val="center"/>
        <w:rPr>
          <w:rFonts w:ascii="黑体" w:hAnsi="宋体" w:eastAsia="黑体" w:cs="黑体"/>
          <w:sz w:val="96"/>
          <w:szCs w:val="96"/>
        </w:rPr>
      </w:pPr>
    </w:p>
    <w:p w14:paraId="1DBE76F1">
      <w:pPr>
        <w:tabs>
          <w:tab w:val="left" w:pos="670"/>
          <w:tab w:val="center" w:pos="4252"/>
        </w:tabs>
        <w:spacing w:line="360" w:lineRule="auto"/>
        <w:jc w:val="center"/>
        <w:rPr>
          <w:rFonts w:ascii="黑体" w:hAnsi="宋体" w:eastAsia="黑体" w:cs="黑体"/>
          <w:sz w:val="96"/>
          <w:szCs w:val="96"/>
        </w:rPr>
      </w:pPr>
    </w:p>
    <w:p w14:paraId="425F45D4">
      <w:pPr>
        <w:tabs>
          <w:tab w:val="left" w:pos="670"/>
          <w:tab w:val="center" w:pos="4252"/>
        </w:tabs>
        <w:spacing w:line="360" w:lineRule="auto"/>
        <w:jc w:val="center"/>
        <w:rPr>
          <w:rFonts w:ascii="宋体" w:hAnsi="宋体" w:cs="宋体"/>
          <w:sz w:val="96"/>
          <w:szCs w:val="96"/>
        </w:rPr>
      </w:pPr>
    </w:p>
    <w:p w14:paraId="204B0F99">
      <w:pPr>
        <w:spacing w:line="360" w:lineRule="auto"/>
        <w:ind w:firstLine="1680" w:firstLineChars="600"/>
        <w:rPr>
          <w:rFonts w:hint="eastAsia" w:ascii="宋体" w:hAnsi="宋体" w:cs="宋体"/>
          <w:sz w:val="28"/>
          <w:highlight w:val="none"/>
        </w:rPr>
      </w:pPr>
      <w:r>
        <w:rPr>
          <w:rFonts w:hint="eastAsia" w:ascii="宋体" w:hAnsi="宋体" w:cs="宋体"/>
          <w:sz w:val="28"/>
        </w:rPr>
        <w:t>招标文件编号：</w:t>
      </w:r>
      <w:r>
        <w:rPr>
          <w:rFonts w:hint="eastAsia" w:ascii="宋体" w:hAnsi="宋体" w:cs="宋体"/>
          <w:color w:val="0000FF"/>
          <w:sz w:val="28"/>
          <w:highlight w:val="none"/>
          <w:lang w:eastAsia="zh-CN"/>
        </w:rPr>
        <w:t>2024-02-032</w:t>
      </w:r>
    </w:p>
    <w:p w14:paraId="5A4CE712">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2024</w:t>
      </w:r>
      <w:r>
        <w:rPr>
          <w:rFonts w:hint="eastAsia" w:ascii="宋体" w:hAnsi="宋体" w:cs="宋体"/>
          <w:sz w:val="28"/>
          <w:szCs w:val="28"/>
          <w:highlight w:val="none"/>
        </w:rPr>
        <w:t>年</w:t>
      </w:r>
      <w:r>
        <w:rPr>
          <w:rFonts w:hint="eastAsia" w:ascii="宋体" w:hAnsi="宋体" w:cs="宋体"/>
          <w:sz w:val="28"/>
          <w:szCs w:val="28"/>
          <w:highlight w:val="none"/>
          <w:lang w:val="en-US" w:eastAsia="zh-CN"/>
        </w:rPr>
        <w:t>11</w:t>
      </w:r>
      <w:r>
        <w:rPr>
          <w:rFonts w:hint="eastAsia" w:ascii="宋体" w:hAnsi="宋体" w:cs="宋体"/>
          <w:sz w:val="28"/>
          <w:szCs w:val="28"/>
          <w:highlight w:val="none"/>
        </w:rPr>
        <w:t>月</w:t>
      </w:r>
      <w:r>
        <w:rPr>
          <w:rFonts w:hint="eastAsia" w:ascii="宋体" w:hAnsi="宋体" w:cs="宋体"/>
          <w:sz w:val="28"/>
          <w:szCs w:val="28"/>
          <w:highlight w:val="none"/>
          <w:lang w:val="en-US" w:eastAsia="zh-CN"/>
        </w:rPr>
        <w:t>06</w:t>
      </w:r>
      <w:r>
        <w:rPr>
          <w:rFonts w:hint="eastAsia" w:ascii="宋体" w:hAnsi="宋体" w:cs="宋体"/>
          <w:sz w:val="28"/>
          <w:szCs w:val="28"/>
          <w:highlight w:val="none"/>
        </w:rPr>
        <w:t>日</w:t>
      </w:r>
    </w:p>
    <w:p w14:paraId="78E825C8">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14:paraId="56EC90C3">
      <w:pPr>
        <w:snapToGrid w:val="0"/>
        <w:spacing w:line="360" w:lineRule="auto"/>
        <w:jc w:val="center"/>
        <w:rPr>
          <w:rFonts w:ascii="宋体" w:hAnsi="宋体" w:cs="宋体"/>
          <w:b/>
          <w:color w:val="000000" w:themeColor="text1"/>
          <w:sz w:val="30"/>
          <w14:textFill>
            <w14:solidFill>
              <w14:schemeClr w14:val="tx1"/>
            </w14:solidFill>
          </w14:textFill>
        </w:rPr>
      </w:pPr>
    </w:p>
    <w:p w14:paraId="0AAAB98E">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第一部分   投标邀请</w:t>
      </w:r>
    </w:p>
    <w:p w14:paraId="5E2E586F">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14:paraId="789504B7">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第三部分   评审办法</w:t>
      </w:r>
    </w:p>
    <w:p w14:paraId="166A44F0">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第四部分   投标人须知</w:t>
      </w:r>
    </w:p>
    <w:p w14:paraId="5D35C9E7">
      <w:pPr>
        <w:snapToGrid w:val="0"/>
        <w:spacing w:line="640" w:lineRule="exact"/>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14:paraId="5E2109F3">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二、    招标文件</w:t>
      </w:r>
    </w:p>
    <w:p w14:paraId="7984C6F5">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三、    投标文件</w:t>
      </w:r>
    </w:p>
    <w:p w14:paraId="4FBA4B1B">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四、    投标文件的递交</w:t>
      </w:r>
    </w:p>
    <w:p w14:paraId="24FFC92B">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五、    开标及评审</w:t>
      </w:r>
    </w:p>
    <w:p w14:paraId="43C1649F">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六、    中选及合同签订</w:t>
      </w:r>
    </w:p>
    <w:p w14:paraId="211BFE8B">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第五部分  合同范本</w:t>
      </w:r>
    </w:p>
    <w:p w14:paraId="5B018099">
      <w:pPr>
        <w:snapToGrid w:val="0"/>
        <w:spacing w:line="640" w:lineRule="exact"/>
        <w:ind w:firstLine="560" w:firstLineChars="200"/>
        <w:rPr>
          <w:rFonts w:hint="eastAsia" w:ascii="宋体" w:hAnsi="宋体" w:eastAsia="宋体" w:cs="宋体"/>
          <w:highlight w:val="none"/>
        </w:rPr>
      </w:pPr>
      <w:r>
        <w:rPr>
          <w:rFonts w:hint="eastAsia" w:ascii="宋体" w:hAnsi="宋体" w:eastAsia="宋体" w:cs="宋体"/>
          <w:sz w:val="28"/>
          <w:szCs w:val="22"/>
          <w:highlight w:val="none"/>
        </w:rPr>
        <w:t>第六部分  投标文件格式</w:t>
      </w:r>
    </w:p>
    <w:p w14:paraId="6EBFEA2E">
      <w:pPr>
        <w:snapToGrid w:val="0"/>
        <w:spacing w:line="360" w:lineRule="auto"/>
        <w:jc w:val="center"/>
        <w:rPr>
          <w:rFonts w:hint="eastAsia" w:ascii="宋体" w:hAnsi="宋体" w:eastAsia="宋体" w:cs="宋体"/>
          <w:b/>
          <w:sz w:val="30"/>
          <w:szCs w:val="22"/>
          <w:highlight w:val="none"/>
        </w:rPr>
      </w:pPr>
      <w:r>
        <w:rPr>
          <w:rFonts w:hint="eastAsia" w:ascii="宋体" w:hAnsi="宋体"/>
          <w:color w:val="000000" w:themeColor="text1"/>
          <w14:textFill>
            <w14:solidFill>
              <w14:schemeClr w14:val="tx1"/>
            </w14:solidFill>
          </w14:textFill>
        </w:rPr>
        <w:br w:type="page"/>
      </w:r>
      <w:r>
        <w:rPr>
          <w:rFonts w:hint="eastAsia" w:ascii="宋体" w:hAnsi="宋体" w:eastAsia="宋体" w:cs="宋体"/>
          <w:b/>
          <w:sz w:val="30"/>
          <w:szCs w:val="22"/>
          <w:highlight w:val="none"/>
        </w:rPr>
        <w:t>第一部分  投标邀请</w:t>
      </w:r>
    </w:p>
    <w:p w14:paraId="2FEE6E9B">
      <w:pPr>
        <w:snapToGrid w:val="0"/>
        <w:spacing w:line="360" w:lineRule="auto"/>
        <w:ind w:firstLine="560" w:firstLineChars="200"/>
        <w:rPr>
          <w:rFonts w:hint="eastAsia" w:ascii="宋体" w:hAnsi="宋体" w:eastAsia="宋体" w:cs="宋体"/>
          <w:sz w:val="28"/>
          <w:szCs w:val="22"/>
          <w:highlight w:val="none"/>
        </w:rPr>
      </w:pPr>
    </w:p>
    <w:p w14:paraId="4D108D8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重庆对外建设（集团）有限公司</w:t>
      </w:r>
      <w:r>
        <w:rPr>
          <w:rFonts w:hint="eastAsia" w:ascii="宋体" w:hAnsi="宋体" w:eastAsia="宋体" w:cs="宋体"/>
          <w:sz w:val="24"/>
          <w:highlight w:val="none"/>
          <w:lang w:val="en-US" w:eastAsia="zh-CN"/>
        </w:rPr>
        <w:t>海外项目锡通沥青拌合楼配件</w:t>
      </w:r>
      <w:r>
        <w:rPr>
          <w:rFonts w:hint="eastAsia" w:ascii="宋体" w:hAnsi="宋体" w:eastAsia="宋体" w:cs="宋体"/>
          <w:sz w:val="24"/>
          <w:highlight w:val="none"/>
        </w:rPr>
        <w:t>进行招标，现邀请贵公司参与，并按本招标文件的规定提交投标文件。</w:t>
      </w:r>
    </w:p>
    <w:p w14:paraId="0A9B974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1.项目名称：</w:t>
      </w:r>
      <w:r>
        <w:rPr>
          <w:rFonts w:hint="eastAsia" w:ascii="宋体" w:hAnsi="宋体" w:eastAsia="宋体" w:cs="宋体"/>
          <w:sz w:val="24"/>
          <w:highlight w:val="none"/>
          <w:lang w:val="en-US" w:eastAsia="zh-CN"/>
        </w:rPr>
        <w:t>海外项目锡通沥青拌合楼配件</w:t>
      </w:r>
      <w:r>
        <w:rPr>
          <w:rFonts w:hint="eastAsia" w:ascii="宋体" w:hAnsi="宋体" w:cs="宋体"/>
          <w:bCs/>
          <w:sz w:val="24"/>
          <w:highlight w:val="none"/>
        </w:rPr>
        <w:t>。</w:t>
      </w:r>
    </w:p>
    <w:p w14:paraId="2E76D21C">
      <w:pPr>
        <w:snapToGrid w:val="0"/>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rPr>
        <w:t>2.招标文件编号：</w:t>
      </w:r>
      <w:r>
        <w:rPr>
          <w:rFonts w:hint="eastAsia" w:ascii="宋体" w:hAnsi="宋体" w:cs="宋体"/>
          <w:bCs/>
          <w:sz w:val="24"/>
          <w:highlight w:val="none"/>
          <w:lang w:eastAsia="zh-CN"/>
        </w:rPr>
        <w:t>2024-02-032</w:t>
      </w:r>
    </w:p>
    <w:p w14:paraId="47DBA418">
      <w:pPr>
        <w:snapToGrid w:val="0"/>
        <w:spacing w:line="360" w:lineRule="auto"/>
        <w:ind w:firstLine="480" w:firstLineChars="200"/>
        <w:rPr>
          <w:rFonts w:hint="eastAsia" w:ascii="宋体" w:hAnsi="宋体" w:cs="宋体" w:eastAsiaTheme="minorEastAsia"/>
          <w:bCs/>
          <w:sz w:val="24"/>
          <w:highlight w:val="none"/>
          <w:lang w:eastAsia="zh-CN"/>
        </w:rPr>
      </w:pPr>
      <w:r>
        <w:rPr>
          <w:rFonts w:hint="eastAsia" w:ascii="宋体" w:hAnsi="宋体" w:cs="宋体"/>
          <w:bCs/>
          <w:sz w:val="24"/>
          <w:highlight w:val="none"/>
        </w:rPr>
        <w:t>3.工程建设地点：</w:t>
      </w:r>
      <w:r>
        <w:rPr>
          <w:rFonts w:hint="eastAsia" w:ascii="宋体" w:hAnsi="宋体" w:cs="宋体"/>
          <w:bCs/>
          <w:sz w:val="24"/>
          <w:highlight w:val="none"/>
          <w:lang w:val="en-US" w:eastAsia="zh-CN"/>
        </w:rPr>
        <w:t>海外</w:t>
      </w:r>
    </w:p>
    <w:p w14:paraId="09E9EF9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4.型号技术规格供货数量：详见</w:t>
      </w:r>
      <w:r>
        <w:rPr>
          <w:rFonts w:hint="eastAsia" w:ascii="宋体" w:hAnsi="宋体" w:cs="宋体"/>
          <w:bCs/>
          <w:sz w:val="24"/>
          <w:highlight w:val="none"/>
          <w:lang w:val="en-US" w:eastAsia="zh-CN"/>
        </w:rPr>
        <w:t>投标报价明细表</w:t>
      </w:r>
      <w:r>
        <w:rPr>
          <w:rFonts w:hint="eastAsia" w:ascii="宋体" w:hAnsi="宋体" w:cs="宋体"/>
          <w:bCs/>
          <w:sz w:val="24"/>
          <w:highlight w:val="none"/>
        </w:rPr>
        <w:t>。</w:t>
      </w:r>
    </w:p>
    <w:p w14:paraId="784826B1">
      <w:pPr>
        <w:snapToGrid w:val="0"/>
        <w:spacing w:line="360" w:lineRule="auto"/>
        <w:ind w:firstLine="480" w:firstLineChars="200"/>
        <w:rPr>
          <w:sz w:val="24"/>
          <w:highlight w:val="none"/>
        </w:rPr>
      </w:pPr>
      <w:r>
        <w:rPr>
          <w:rFonts w:hint="eastAsia" w:ascii="宋体" w:hAnsi="宋体" w:cs="宋体"/>
          <w:bCs/>
          <w:sz w:val="24"/>
          <w:highlight w:val="none"/>
        </w:rPr>
        <w:t>5.工期（供货时间）：</w:t>
      </w:r>
      <w:r>
        <w:rPr>
          <w:rFonts w:hint="eastAsia" w:ascii="宋体" w:hAnsi="宋体" w:cs="宋体"/>
          <w:bCs/>
          <w:sz w:val="24"/>
          <w:highlight w:val="none"/>
          <w:lang w:eastAsia="zh-CN"/>
        </w:rPr>
        <w:t>签订合同后</w:t>
      </w:r>
      <w:r>
        <w:rPr>
          <w:rFonts w:hint="eastAsia" w:ascii="宋体" w:hAnsi="宋体" w:cs="宋体"/>
          <w:bCs/>
          <w:sz w:val="24"/>
          <w:highlight w:val="none"/>
          <w:lang w:val="en-US" w:eastAsia="zh-CN"/>
        </w:rPr>
        <w:t>30天，到达国内指定港口</w:t>
      </w:r>
      <w:r>
        <w:rPr>
          <w:rFonts w:hint="eastAsia" w:ascii="宋体" w:hAnsi="宋体" w:cs="宋体"/>
          <w:bCs/>
          <w:sz w:val="24"/>
          <w:highlight w:val="none"/>
        </w:rPr>
        <w:t>。</w:t>
      </w:r>
    </w:p>
    <w:p w14:paraId="56F0F5F5">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6.投标人要求：</w:t>
      </w:r>
    </w:p>
    <w:p w14:paraId="546BAAA0">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1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⑴</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在中华人民共和国境内注册的独立法人。</w:t>
      </w:r>
    </w:p>
    <w:p w14:paraId="1B8AC6EC">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2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⑵</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必须是重庆对外建设（集团）有限公司合格供方库内单位，且无失信记录。</w:t>
      </w:r>
    </w:p>
    <w:p w14:paraId="7254BE41">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3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⑶</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投标人营业执照经营范围包含销售或制造机械设备及配件。</w:t>
      </w:r>
    </w:p>
    <w:p w14:paraId="12505D5F">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4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⑷</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单位负责人为同一人或者存在控股、管理关系的不同单位不能同时参与投标。</w:t>
      </w:r>
    </w:p>
    <w:p w14:paraId="71328834">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7.招标文件发布、现场考察、答疑及开标时间：详见《投标人须知前附表》。</w:t>
      </w:r>
    </w:p>
    <w:p w14:paraId="172CA3C2">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8.招标文件发放时间：</w:t>
      </w:r>
      <w:r>
        <w:rPr>
          <w:rFonts w:hint="eastAsia" w:ascii="宋体" w:hAnsi="宋体" w:eastAsia="宋体" w:cs="宋体"/>
          <w:bCs/>
          <w:sz w:val="24"/>
          <w:highlight w:val="none"/>
          <w:u w:val="single"/>
        </w:rPr>
        <w:t xml:space="preserve">  2024年</w:t>
      </w:r>
      <w:r>
        <w:rPr>
          <w:rFonts w:hint="eastAsia" w:ascii="宋体" w:hAnsi="宋体" w:eastAsia="宋体" w:cs="宋体"/>
          <w:bCs/>
          <w:sz w:val="24"/>
          <w:highlight w:val="none"/>
          <w:u w:val="single"/>
          <w:lang w:val="en-US" w:eastAsia="zh-CN"/>
        </w:rPr>
        <w:t>11</w:t>
      </w:r>
      <w:r>
        <w:rPr>
          <w:rFonts w:hint="eastAsia" w:ascii="宋体" w:hAnsi="宋体" w:eastAsia="宋体" w:cs="宋体"/>
          <w:bCs/>
          <w:sz w:val="24"/>
          <w:highlight w:val="none"/>
          <w:u w:val="single"/>
        </w:rPr>
        <w:t>月</w:t>
      </w:r>
      <w:r>
        <w:rPr>
          <w:rFonts w:hint="eastAsia" w:ascii="宋体" w:hAnsi="宋体" w:eastAsia="宋体" w:cs="宋体"/>
          <w:bCs/>
          <w:sz w:val="24"/>
          <w:highlight w:val="none"/>
          <w:u w:val="single"/>
          <w:lang w:val="en-US" w:eastAsia="zh-CN"/>
        </w:rPr>
        <w:t>06</w:t>
      </w:r>
      <w:r>
        <w:rPr>
          <w:rFonts w:hint="eastAsia" w:ascii="宋体" w:hAnsi="宋体" w:eastAsia="宋体" w:cs="宋体"/>
          <w:bCs/>
          <w:sz w:val="24"/>
          <w:highlight w:val="none"/>
          <w:u w:val="single"/>
        </w:rPr>
        <w:t>日</w:t>
      </w:r>
      <w:r>
        <w:rPr>
          <w:rFonts w:hint="eastAsia" w:ascii="宋体" w:hAnsi="宋体" w:eastAsia="宋体" w:cs="宋体"/>
          <w:bCs/>
          <w:sz w:val="24"/>
          <w:highlight w:val="none"/>
        </w:rPr>
        <w:t>。</w:t>
      </w:r>
    </w:p>
    <w:p w14:paraId="12628E8D">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9.公示时间及网址：详见《投标人须知前附表》。</w:t>
      </w:r>
    </w:p>
    <w:p w14:paraId="61E78ED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10.递交投标文件时间、地点：详见《投标人须知前附表》。</w:t>
      </w:r>
    </w:p>
    <w:p w14:paraId="5004E8A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6F7D3080">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                    招标人：</w:t>
      </w:r>
      <w:r>
        <w:rPr>
          <w:rFonts w:hint="eastAsia" w:ascii="宋体" w:hAnsi="宋体" w:eastAsia="宋体" w:cs="宋体"/>
          <w:sz w:val="24"/>
          <w:highlight w:val="none"/>
          <w:u w:val="single"/>
        </w:rPr>
        <w:t>重庆对外建设（集团）有限公司</w:t>
      </w:r>
    </w:p>
    <w:p w14:paraId="676346CC">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日  期：</w:t>
      </w:r>
      <w:r>
        <w:rPr>
          <w:rFonts w:hint="eastAsia" w:ascii="宋体" w:hAnsi="宋体" w:eastAsia="宋体" w:cs="宋体"/>
          <w:sz w:val="24"/>
          <w:highlight w:val="none"/>
          <w:u w:val="single"/>
        </w:rPr>
        <w:t xml:space="preserve">   2024年</w:t>
      </w:r>
      <w:r>
        <w:rPr>
          <w:rFonts w:hint="eastAsia" w:ascii="宋体" w:hAnsi="宋体" w:eastAsia="宋体" w:cs="宋体"/>
          <w:sz w:val="24"/>
          <w:highlight w:val="none"/>
          <w:u w:val="single"/>
          <w:lang w:val="en-US" w:eastAsia="zh-CN"/>
        </w:rPr>
        <w:t>11</w:t>
      </w:r>
      <w:r>
        <w:rPr>
          <w:rFonts w:hint="eastAsia" w:ascii="宋体" w:hAnsi="宋体" w:eastAsia="宋体" w:cs="宋体"/>
          <w:sz w:val="24"/>
          <w:highlight w:val="none"/>
          <w:u w:val="single"/>
        </w:rPr>
        <w:t>月</w:t>
      </w:r>
      <w:r>
        <w:rPr>
          <w:rFonts w:hint="eastAsia" w:ascii="宋体" w:hAnsi="宋体" w:eastAsia="宋体" w:cs="宋体"/>
          <w:sz w:val="24"/>
          <w:highlight w:val="none"/>
          <w:u w:val="single"/>
          <w:lang w:val="en-US" w:eastAsia="zh-CN"/>
        </w:rPr>
        <w:t>06</w:t>
      </w:r>
      <w:r>
        <w:rPr>
          <w:rFonts w:hint="eastAsia" w:ascii="宋体" w:hAnsi="宋体" w:eastAsia="宋体" w:cs="宋体"/>
          <w:sz w:val="24"/>
          <w:highlight w:val="none"/>
          <w:u w:val="single"/>
        </w:rPr>
        <w:t xml:space="preserve">日          </w:t>
      </w:r>
    </w:p>
    <w:p w14:paraId="776AC204">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联系人：</w:t>
      </w:r>
      <w:r>
        <w:rPr>
          <w:rFonts w:hint="eastAsia" w:ascii="宋体" w:hAnsi="宋体" w:eastAsia="宋体" w:cs="宋体"/>
          <w:sz w:val="24"/>
          <w:highlight w:val="none"/>
          <w:u w:val="single"/>
        </w:rPr>
        <w:t xml:space="preserve">    招采部                       </w:t>
      </w:r>
    </w:p>
    <w:p w14:paraId="51F021A0">
      <w:pPr>
        <w:ind w:firstLine="2880" w:firstLineChars="1200"/>
        <w:rPr>
          <w:rFonts w:hint="eastAsia" w:ascii="宋体" w:hAnsi="宋体" w:cs="宋体"/>
          <w:b/>
          <w:color w:val="000000"/>
          <w:sz w:val="30"/>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023-63076532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rPr>
        <w:br w:type="page"/>
      </w:r>
    </w:p>
    <w:p w14:paraId="37CCB1B7">
      <w:pPr>
        <w:snapToGrid w:val="0"/>
        <w:ind w:firstLine="2409" w:firstLineChars="800"/>
        <w:outlineLvl w:val="3"/>
        <w:rPr>
          <w:rFonts w:hint="eastAsia" w:ascii="宋体" w:hAnsi="宋体" w:cs="宋体"/>
          <w:b/>
          <w:color w:val="FF0000"/>
          <w:sz w:val="30"/>
        </w:rPr>
      </w:pPr>
      <w:bookmarkStart w:id="0" w:name="_Hlt42935964"/>
      <w:bookmarkEnd w:id="0"/>
      <w:bookmarkStart w:id="1" w:name="_Hlt42923257"/>
      <w:bookmarkEnd w:id="1"/>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575076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CA9737">
            <w:pPr>
              <w:snapToGrid w:val="0"/>
              <w:spacing w:line="360" w:lineRule="auto"/>
              <w:ind w:right="-35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117FBB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0214492">
            <w:pPr>
              <w:tabs>
                <w:tab w:val="left" w:pos="1180"/>
              </w:tabs>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16DE7E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44EB31B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0DDE90F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2E6B637D">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68D48880">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3C858B6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w:t>
            </w:r>
            <w:r>
              <w:rPr>
                <w:rFonts w:hint="eastAsia" w:ascii="宋体" w:hAnsi="宋体" w:cs="宋体"/>
                <w:szCs w:val="21"/>
                <w:highlight w:val="none"/>
                <w:lang w:eastAsia="zh-CN"/>
              </w:rPr>
              <w:t>海外各</w:t>
            </w:r>
            <w:r>
              <w:rPr>
                <w:rFonts w:hint="eastAsia" w:ascii="宋体" w:hAnsi="宋体" w:cs="宋体"/>
                <w:szCs w:val="21"/>
                <w:highlight w:val="none"/>
              </w:rPr>
              <w:t>项目</w:t>
            </w:r>
            <w:r>
              <w:rPr>
                <w:rFonts w:hint="eastAsia" w:ascii="宋体" w:hAnsi="宋体" w:cs="宋体"/>
                <w:color w:val="000000" w:themeColor="text1"/>
                <w:szCs w:val="21"/>
                <w14:textFill>
                  <w14:solidFill>
                    <w14:schemeClr w14:val="tx1"/>
                  </w14:solidFill>
                </w14:textFill>
              </w:rPr>
              <w:t>。</w:t>
            </w:r>
          </w:p>
          <w:p w14:paraId="6A413C9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供货地点：国内指定港口。</w:t>
            </w:r>
          </w:p>
          <w:p w14:paraId="63BE4EB6">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p>
        </w:tc>
      </w:tr>
      <w:tr w14:paraId="6C7CE9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70A7BAE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6DBB32C5">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4197A89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722AF6BA">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详见投标报价表。</w:t>
            </w:r>
          </w:p>
          <w:p w14:paraId="754829EA">
            <w:pPr>
              <w:snapToGrid w:val="0"/>
              <w:spacing w:line="360" w:lineRule="auto"/>
              <w:rPr>
                <w:rFonts w:hint="eastAsia" w:ascii="宋体" w:hAnsi="宋体" w:cs="宋体"/>
                <w:color w:val="000000" w:themeColor="text1"/>
                <w:szCs w:val="21"/>
                <w14:textFill>
                  <w14:solidFill>
                    <w14:schemeClr w14:val="tx1"/>
                  </w14:solidFill>
                </w14:textFill>
              </w:rPr>
            </w:pPr>
          </w:p>
        </w:tc>
      </w:tr>
      <w:tr w14:paraId="642EB5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F045E2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359BCE7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354C60BB">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供货数量</w:t>
            </w:r>
            <w:r>
              <w:rPr>
                <w:rFonts w:hint="eastAsia"/>
              </w:rPr>
              <w:t>：详见投标报价表。</w:t>
            </w:r>
          </w:p>
          <w:p w14:paraId="4E27B3EF">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供货时间：签订合同后</w:t>
            </w:r>
            <w:r>
              <w:rPr>
                <w:rFonts w:hint="eastAsia" w:ascii="宋体" w:hAnsi="宋体" w:cs="宋体"/>
                <w:color w:val="000000" w:themeColor="text1"/>
                <w:szCs w:val="21"/>
                <w:lang w:val="en-US" w:eastAsia="zh-CN"/>
                <w14:textFill>
                  <w14:solidFill>
                    <w14:schemeClr w14:val="tx1"/>
                  </w14:solidFill>
                </w14:textFill>
              </w:rPr>
              <w:t>30日</w:t>
            </w:r>
            <w:r>
              <w:rPr>
                <w:rFonts w:hint="eastAsia" w:ascii="宋体" w:hAnsi="宋体" w:cs="宋体"/>
                <w:color w:val="000000" w:themeColor="text1"/>
                <w:szCs w:val="21"/>
                <w14:textFill>
                  <w14:solidFill>
                    <w14:schemeClr w14:val="tx1"/>
                  </w14:solidFill>
                </w14:textFill>
              </w:rPr>
              <w:t>内</w:t>
            </w:r>
            <w:r>
              <w:rPr>
                <w:rFonts w:hint="eastAsia" w:ascii="宋体" w:hAnsi="宋体" w:cs="宋体"/>
                <w:color w:val="000000" w:themeColor="text1"/>
                <w:szCs w:val="21"/>
                <w:lang w:eastAsia="zh-CN"/>
                <w14:textFill>
                  <w14:solidFill>
                    <w14:schemeClr w14:val="tx1"/>
                  </w14:solidFill>
                </w14:textFill>
              </w:rPr>
              <w:t>达到国内指定港口</w:t>
            </w:r>
            <w:r>
              <w:rPr>
                <w:rFonts w:hint="eastAsia"/>
              </w:rPr>
              <w:t>。</w:t>
            </w:r>
          </w:p>
        </w:tc>
      </w:tr>
      <w:tr w14:paraId="088ADB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EE3F29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9DF2A6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1EA86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6852CB0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141F216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DD6579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单位负责人为同一人或者存在控股、管理关系的不同单位不能同时参与投标。</w:t>
            </w:r>
          </w:p>
        </w:tc>
      </w:tr>
      <w:tr w14:paraId="1C29A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202766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8486B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E2FD5CB">
            <w:pPr>
              <w:rPr>
                <w:rFonts w:hint="eastAsia" w:ascii="宋体" w:hAnsi="宋体" w:cs="宋体"/>
                <w:color w:val="000000" w:themeColor="text1"/>
                <w:szCs w:val="21"/>
                <w14:textFill>
                  <w14:solidFill>
                    <w14:schemeClr w14:val="tx1"/>
                  </w14:solidFill>
                </w14:textFill>
              </w:rPr>
            </w:pPr>
            <w:r>
              <w:rPr>
                <w:rFonts w:hint="eastAsia" w:ascii="Segoe UI" w:hAnsi="Segoe UI" w:eastAsia="宋体" w:cs="Segoe UI"/>
                <w:b/>
                <w:bCs/>
                <w:color w:val="0000FF"/>
                <w:szCs w:val="21"/>
                <w:highlight w:val="none"/>
                <w:shd w:val="clear" w:color="auto" w:fill="FFFFFF"/>
                <w:lang w:val="en-US" w:eastAsia="zh-CN"/>
              </w:rPr>
              <w:t>138,600.00</w:t>
            </w:r>
            <w:r>
              <w:rPr>
                <w:rFonts w:hint="eastAsia" w:ascii="Segoe UI" w:hAnsi="Segoe UI" w:eastAsia="宋体" w:cs="Segoe UI"/>
                <w:b/>
                <w:bCs/>
                <w:color w:val="0000FF"/>
                <w:szCs w:val="21"/>
                <w:highlight w:val="none"/>
                <w:shd w:val="clear" w:color="auto" w:fill="FFFFFF"/>
              </w:rPr>
              <w:t>元</w:t>
            </w:r>
          </w:p>
        </w:tc>
      </w:tr>
      <w:tr w14:paraId="1E4EF2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6052D5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FAA09D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947B09B">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Theme="minorEastAsia" w:hAnsiTheme="minorEastAsia"/>
                <w:szCs w:val="21"/>
              </w:rPr>
              <w:t>投标报价不得高于采购单位公布的最高限价且保留两位小数。</w:t>
            </w:r>
          </w:p>
        </w:tc>
      </w:tr>
      <w:tr w14:paraId="2D0AD5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5C1359C">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0327C2F">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BD30119">
            <w:r>
              <w:rPr>
                <w:rFonts w:hint="eastAsia"/>
              </w:rPr>
              <w:fldChar w:fldCharType="begin"/>
            </w:r>
            <w:r>
              <w:rPr>
                <w:rFonts w:hint="eastAsia"/>
              </w:rPr>
              <w:instrText xml:space="preserve"> = 1 \* GB2 \* MERGEFORMAT </w:instrText>
            </w:r>
            <w:r>
              <w:rPr>
                <w:rFonts w:hint="eastAsia"/>
              </w:rPr>
              <w:fldChar w:fldCharType="separate"/>
            </w:r>
            <w:r>
              <w:rPr>
                <w:rFonts w:hint="eastAsia"/>
              </w:rPr>
              <w:t>⑴</w:t>
            </w:r>
            <w:r>
              <w:rPr>
                <w:rFonts w:hint="eastAsia"/>
              </w:rPr>
              <w:fldChar w:fldCharType="end"/>
            </w:r>
            <w:r>
              <w:rPr>
                <w:rFonts w:hint="eastAsia"/>
              </w:rPr>
              <w:t>符合国家有关规范、标准，性能良好，提供的产品是正品。</w:t>
            </w:r>
          </w:p>
          <w:p w14:paraId="48DDF6D2">
            <w:r>
              <w:rPr>
                <w:rFonts w:hint="eastAsia"/>
              </w:rPr>
              <w:fldChar w:fldCharType="begin"/>
            </w:r>
            <w:r>
              <w:rPr>
                <w:rFonts w:hint="eastAsia"/>
              </w:rPr>
              <w:instrText xml:space="preserve"> = 2 \* GB2 \* MERGEFORMAT </w:instrText>
            </w:r>
            <w:r>
              <w:rPr>
                <w:rFonts w:hint="eastAsia"/>
              </w:rPr>
              <w:fldChar w:fldCharType="separate"/>
            </w:r>
            <w:r>
              <w:rPr>
                <w:rFonts w:hint="eastAsia"/>
              </w:rPr>
              <w:t>⑵</w:t>
            </w:r>
            <w:r>
              <w:rPr>
                <w:rFonts w:hint="eastAsia"/>
              </w:rPr>
              <w:fldChar w:fldCharType="end"/>
            </w:r>
            <w:r>
              <w:rPr>
                <w:rFonts w:hint="eastAsia"/>
              </w:rPr>
              <w:t>必须是全新、未使用过、原包装未拆封的合格商品。</w:t>
            </w:r>
          </w:p>
          <w:p w14:paraId="0652AEDC">
            <w:pPr>
              <w:rPr>
                <w:rFonts w:hint="eastAsia" w:ascii="宋体" w:hAnsi="宋体" w:cs="宋体"/>
                <w:color w:val="000000" w:themeColor="text1"/>
                <w:szCs w:val="21"/>
                <w14:textFill>
                  <w14:solidFill>
                    <w14:schemeClr w14:val="tx1"/>
                  </w14:solidFill>
                </w14:textFill>
              </w:rPr>
            </w:pPr>
            <w:r>
              <w:rPr>
                <w:rFonts w:hint="eastAsia"/>
              </w:rPr>
              <w:fldChar w:fldCharType="begin"/>
            </w:r>
            <w:r>
              <w:rPr>
                <w:rFonts w:hint="eastAsia"/>
              </w:rPr>
              <w:instrText xml:space="preserve"> = 3 \* GB2 \* MERGEFORMAT </w:instrText>
            </w:r>
            <w:r>
              <w:rPr>
                <w:rFonts w:hint="eastAsia"/>
              </w:rPr>
              <w:fldChar w:fldCharType="separate"/>
            </w:r>
            <w:r>
              <w:rPr>
                <w:rFonts w:hint="eastAsia"/>
              </w:rPr>
              <w:t>⑶</w:t>
            </w:r>
            <w:r>
              <w:rPr>
                <w:rFonts w:hint="eastAsia"/>
              </w:rPr>
              <w:fldChar w:fldCharType="end"/>
            </w:r>
            <w:r>
              <w:rPr>
                <w:rFonts w:hint="eastAsia"/>
              </w:rPr>
              <w:t>供方应保证其提供的产品在正确安装、正常使用和保养条件下，在规定的使用寿命期内具有满意的性能。</w:t>
            </w:r>
          </w:p>
        </w:tc>
      </w:tr>
      <w:tr w14:paraId="39E4CE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3BB2BA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E8620CD">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AA5135E">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30日</w:t>
            </w:r>
            <w:r>
              <w:rPr>
                <w:rFonts w:hint="eastAsia" w:ascii="宋体" w:hAnsi="宋体" w:cs="宋体"/>
                <w:color w:val="000000" w:themeColor="text1"/>
                <w:szCs w:val="21"/>
                <w14:textFill>
                  <w14:solidFill>
                    <w14:schemeClr w14:val="tx1"/>
                  </w14:solidFill>
                </w14:textFill>
              </w:rPr>
              <w:t>内</w:t>
            </w:r>
            <w:r>
              <w:rPr>
                <w:rFonts w:hint="eastAsia" w:ascii="宋体" w:hAnsi="宋体" w:cs="宋体"/>
                <w:color w:val="000000" w:themeColor="text1"/>
                <w:szCs w:val="21"/>
                <w:lang w:eastAsia="zh-CN"/>
                <w14:textFill>
                  <w14:solidFill>
                    <w14:schemeClr w14:val="tx1"/>
                  </w14:solidFill>
                </w14:textFill>
              </w:rPr>
              <w:t>达到国内指定港口</w:t>
            </w:r>
            <w:r>
              <w:rPr>
                <w:rFonts w:hint="eastAsia" w:ascii="宋体" w:hAnsi="宋体" w:cs="宋体"/>
                <w:color w:val="000000" w:themeColor="text1"/>
                <w:szCs w:val="21"/>
                <w14:textFill>
                  <w14:solidFill>
                    <w14:schemeClr w14:val="tx1"/>
                  </w14:solidFill>
                </w14:textFill>
              </w:rPr>
              <w:t>。</w:t>
            </w:r>
          </w:p>
        </w:tc>
      </w:tr>
      <w:tr w14:paraId="7EA458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C548D8">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88536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8F51E9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无预付款，运输到指定地点验收合格，收到正式发票后付款。</w:t>
            </w:r>
          </w:p>
        </w:tc>
      </w:tr>
      <w:tr w14:paraId="127E9C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EBF24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3BA04BA">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2542E3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根据收货数量据实结算。</w:t>
            </w:r>
          </w:p>
        </w:tc>
      </w:tr>
      <w:tr w14:paraId="0C484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42BE69">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18F9552">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C600FBA">
            <w:pPr>
              <w:snapToGrid w:val="0"/>
              <w:spacing w:line="280" w:lineRule="exact"/>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罗先生</w:t>
            </w:r>
            <w:r>
              <w:rPr>
                <w:rFonts w:hint="eastAsia" w:ascii="宋体" w:hAnsi="宋体" w:cs="宋体"/>
                <w:color w:val="000000" w:themeColor="text1"/>
                <w:szCs w:val="21"/>
                <w:lang w:val="en-US" w:eastAsia="zh-CN"/>
                <w14:textFill>
                  <w14:solidFill>
                    <w14:schemeClr w14:val="tx1"/>
                  </w14:solidFill>
                </w14:textFill>
              </w:rPr>
              <w:t xml:space="preserve"> 电话：18223217417</w:t>
            </w:r>
          </w:p>
        </w:tc>
      </w:tr>
      <w:tr w14:paraId="0D3375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B045104">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FA4D7A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F2DDCA">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23BBB5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A2C0DB2">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716234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7535A4B">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现场提交或邮寄</w:t>
            </w:r>
          </w:p>
        </w:tc>
      </w:tr>
      <w:tr w14:paraId="18535D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32A24A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2CDE3E7">
            <w:pPr>
              <w:snapToGrid w:val="0"/>
              <w:jc w:val="center"/>
              <w:rPr>
                <w:rFonts w:hint="eastAsia"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FACF3DB">
            <w:pPr>
              <w:snapToGrid w:val="0"/>
              <w:jc w:val="left"/>
              <w:rPr>
                <w:rFonts w:hint="eastAsia" w:cs="Times New Roman" w:asciiTheme="minorEastAsia" w:hAnsiTheme="minorEastAsia"/>
                <w:szCs w:val="21"/>
                <w:highlight w:val="none"/>
              </w:rPr>
            </w:pPr>
            <w:r>
              <w:rPr>
                <w:rFonts w:hint="eastAsia" w:cs="Times New Roman" w:asciiTheme="minorEastAsia" w:hAnsiTheme="minorEastAsia"/>
                <w:szCs w:val="21"/>
                <w:highlight w:val="none"/>
              </w:rPr>
              <w:t>时间：2024年</w:t>
            </w:r>
            <w:r>
              <w:rPr>
                <w:rFonts w:hint="eastAsia" w:cs="Times New Roman" w:asciiTheme="minorEastAsia" w:hAnsiTheme="minorEastAsia"/>
                <w:szCs w:val="21"/>
                <w:highlight w:val="none"/>
                <w:lang w:val="en-US" w:eastAsia="zh-CN"/>
              </w:rPr>
              <w:t>11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06</w:t>
            </w:r>
            <w:r>
              <w:rPr>
                <w:rFonts w:hint="eastAsia" w:cs="Times New Roman" w:asciiTheme="minorEastAsia" w:hAnsiTheme="minorEastAsia"/>
                <w:szCs w:val="21"/>
                <w:highlight w:val="none"/>
              </w:rPr>
              <w:t>日至2024年</w:t>
            </w:r>
            <w:r>
              <w:rPr>
                <w:rFonts w:hint="eastAsia" w:cs="Times New Roman" w:asciiTheme="minorEastAsia" w:hAnsiTheme="minorEastAsia"/>
                <w:szCs w:val="21"/>
                <w:highlight w:val="none"/>
                <w:lang w:val="en-US" w:eastAsia="zh-CN"/>
              </w:rPr>
              <w:t>11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13</w:t>
            </w:r>
            <w:r>
              <w:rPr>
                <w:rFonts w:hint="eastAsia" w:cs="Times New Roman" w:asciiTheme="minorEastAsia" w:hAnsiTheme="minorEastAsia"/>
                <w:szCs w:val="21"/>
                <w:highlight w:val="none"/>
              </w:rPr>
              <w:t>日</w:t>
            </w:r>
          </w:p>
          <w:p w14:paraId="4913D15B">
            <w:pPr>
              <w:snapToGrid w:val="0"/>
              <w:jc w:val="left"/>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szCs w:val="21"/>
                <w:highlight w:val="none"/>
              </w:rPr>
              <w:t>网址：http://www.cico.com.cn</w:t>
            </w:r>
          </w:p>
        </w:tc>
      </w:tr>
      <w:tr w14:paraId="4DD0D3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140C32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C8C7E2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74D13C3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及起止时间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8C73A7D">
            <w:pPr>
              <w:snapToGrid w:val="0"/>
              <w:jc w:val="left"/>
              <w:rPr>
                <w:rFonts w:hint="eastAsia" w:ascii="宋体" w:hAnsi="宋体" w:eastAsia="宋体" w:cs="宋体"/>
                <w:bCs/>
                <w:szCs w:val="21"/>
                <w:highlight w:val="none"/>
                <w:u w:val="single"/>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color w:val="000000" w:themeColor="text1"/>
                <w:szCs w:val="21"/>
                <w:highlight w:val="none"/>
                <w14:textFill>
                  <w14:solidFill>
                    <w14:schemeClr w14:val="tx1"/>
                  </w14:solidFill>
                </w14:textFill>
              </w:rPr>
              <w:t>重庆对外建设（集团）有限公司招采部</w:t>
            </w:r>
          </w:p>
          <w:p w14:paraId="0E1BB50A">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p w14:paraId="3B62868E">
            <w:pPr>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截止时间: </w:t>
            </w:r>
            <w:r>
              <w:rPr>
                <w:rFonts w:hint="eastAsia" w:ascii="宋体" w:hAnsi="宋体" w:eastAsia="宋体" w:cs="宋体"/>
                <w:szCs w:val="21"/>
                <w:highlight w:val="none"/>
                <w:u w:val="single"/>
              </w:rPr>
              <w:t xml:space="preserve"> 2024年</w:t>
            </w:r>
            <w:r>
              <w:rPr>
                <w:rFonts w:hint="eastAsia" w:ascii="宋体" w:hAnsi="宋体" w:eastAsia="宋体" w:cs="宋体"/>
                <w:szCs w:val="21"/>
                <w:highlight w:val="none"/>
                <w:u w:val="single"/>
                <w:lang w:val="en-US" w:eastAsia="zh-CN"/>
              </w:rPr>
              <w:t>11</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13</w:t>
            </w:r>
            <w:r>
              <w:rPr>
                <w:rFonts w:hint="eastAsia" w:ascii="宋体" w:hAnsi="宋体" w:eastAsia="宋体" w:cs="宋体"/>
                <w:szCs w:val="21"/>
                <w:highlight w:val="none"/>
                <w:u w:val="single"/>
              </w:rPr>
              <w:t>日1</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：00</w:t>
            </w:r>
          </w:p>
        </w:tc>
      </w:tr>
      <w:tr w14:paraId="3F74AB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535307">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AA50C5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419B60C">
            <w:pPr>
              <w:snapToGrid w:val="0"/>
              <w:jc w:val="left"/>
              <w:rPr>
                <w:rFonts w:hint="eastAsia" w:ascii="宋体" w:hAnsi="宋体" w:eastAsia="宋体" w:cs="宋体"/>
                <w:szCs w:val="21"/>
                <w:highlight w:val="none"/>
              </w:rPr>
            </w:pPr>
            <w:r>
              <w:rPr>
                <w:rFonts w:hint="eastAsia" w:ascii="宋体" w:hAnsi="宋体" w:eastAsia="宋体" w:cs="宋体"/>
                <w:szCs w:val="21"/>
                <w:highlight w:val="none"/>
              </w:rPr>
              <w:t xml:space="preserve">开标时间: </w:t>
            </w:r>
            <w:r>
              <w:rPr>
                <w:rFonts w:hint="eastAsia" w:ascii="宋体" w:hAnsi="宋体" w:eastAsia="宋体" w:cs="宋体"/>
                <w:szCs w:val="21"/>
                <w:highlight w:val="none"/>
                <w:u w:val="single"/>
              </w:rPr>
              <w:t>2024</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日</w:t>
            </w:r>
            <w:r>
              <w:rPr>
                <w:rFonts w:hint="eastAsia" w:ascii="宋体" w:hAnsi="宋体" w:eastAsia="宋体" w:cs="宋体"/>
                <w:szCs w:val="21"/>
                <w:highlight w:val="none"/>
                <w:u w:val="single"/>
              </w:rPr>
              <w:t>15</w:t>
            </w:r>
            <w:r>
              <w:rPr>
                <w:rFonts w:hint="eastAsia" w:ascii="宋体" w:hAnsi="宋体" w:eastAsia="宋体" w:cs="宋体"/>
                <w:szCs w:val="21"/>
                <w:highlight w:val="none"/>
              </w:rPr>
              <w:t>时</w:t>
            </w:r>
            <w:r>
              <w:rPr>
                <w:rFonts w:hint="eastAsia" w:ascii="宋体" w:hAnsi="宋体" w:eastAsia="宋体" w:cs="宋体"/>
                <w:szCs w:val="21"/>
                <w:highlight w:val="none"/>
                <w:u w:val="single"/>
              </w:rPr>
              <w:t>00</w:t>
            </w:r>
            <w:r>
              <w:rPr>
                <w:rFonts w:hint="eastAsia" w:ascii="宋体" w:hAnsi="宋体" w:eastAsia="宋体" w:cs="宋体"/>
                <w:szCs w:val="21"/>
                <w:highlight w:val="none"/>
              </w:rPr>
              <w:t>分</w:t>
            </w:r>
          </w:p>
          <w:p w14:paraId="7A919E59">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eastAsia="宋体" w:cs="宋体"/>
                <w:szCs w:val="21"/>
                <w:highlight w:val="none"/>
              </w:rPr>
              <w:t>地点:</w:t>
            </w:r>
            <w:r>
              <w:rPr>
                <w:rFonts w:hint="eastAsia" w:ascii="宋体" w:hAnsi="宋体" w:eastAsia="宋体" w:cs="宋体"/>
                <w:bCs/>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tc>
      </w:tr>
      <w:tr w14:paraId="475E6F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EAE2B0">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0767C8">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E254897">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356FD5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EED069">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BE051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现场投标时应出示文件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4D61EF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见投标邀请</w:t>
            </w:r>
          </w:p>
        </w:tc>
      </w:tr>
      <w:tr w14:paraId="7897FA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675083">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C886271">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735736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r w14:paraId="4471FC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6365B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541A0B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BEEC09">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44D1F9DE">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2C3A4A0D">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9"/>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6C2C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379589">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70872F">
            <w:pPr>
              <w:spacing w:line="540" w:lineRule="exact"/>
              <w:jc w:val="center"/>
              <w:rPr>
                <w:rFonts w:hint="eastAsia"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5FEC474">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9C380B0">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4D19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4C550">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234A7">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AB30C">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003BF09">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AC4706C">
            <w:pPr>
              <w:spacing w:line="540" w:lineRule="exact"/>
              <w:rPr>
                <w:rFonts w:ascii="宋体" w:hAnsi="Calibri" w:eastAsia="宋体" w:cs="宋体"/>
              </w:rPr>
            </w:pPr>
            <w:r>
              <w:rPr>
                <w:rFonts w:hint="eastAsia" w:ascii="宋体" w:hAnsi="宋体" w:eastAsia="宋体" w:cs="宋体"/>
                <w:szCs w:val="22"/>
              </w:rPr>
              <w:t>与营业执照一致</w:t>
            </w:r>
          </w:p>
        </w:tc>
      </w:tr>
      <w:tr w14:paraId="459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B13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ECC55">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1B5B8">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D550959">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25442F9">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19FF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0E5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7FD9B">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90265">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FDDA36D">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4D3520E">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4342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0288E">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39084A3">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A3D2BC4">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7C4F425">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DFC5E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3306C65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48C32D3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24F7DD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w:t>
            </w:r>
            <w:r>
              <w:rPr>
                <w:rFonts w:hint="eastAsia" w:ascii="宋体" w:hAnsi="宋体" w:eastAsia="宋体" w:cs="宋体"/>
                <w:bCs/>
                <w:sz w:val="21"/>
                <w:szCs w:val="21"/>
                <w:lang w:eastAsia="zh-CN"/>
              </w:rPr>
              <w:t>不</w:t>
            </w:r>
            <w:r>
              <w:rPr>
                <w:rFonts w:hint="eastAsia" w:ascii="宋体" w:hAnsi="宋体" w:eastAsia="宋体" w:cs="宋体"/>
                <w:bCs/>
                <w:sz w:val="21"/>
                <w:szCs w:val="21"/>
              </w:rPr>
              <w:t>能同时参与投标。</w:t>
            </w:r>
          </w:p>
        </w:tc>
      </w:tr>
      <w:tr w14:paraId="3EF3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55BC8">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0EF834">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548FA0">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216B175">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BA2C885">
            <w:pPr>
              <w:spacing w:line="540" w:lineRule="exact"/>
              <w:rPr>
                <w:rFonts w:ascii="宋体" w:hAnsi="Calibri" w:eastAsia="宋体" w:cs="宋体"/>
              </w:rPr>
            </w:pPr>
            <w:r>
              <w:rPr>
                <w:rFonts w:hint="eastAsia" w:ascii="宋体" w:hAnsi="宋体" w:eastAsia="宋体" w:cs="宋体"/>
                <w:kern w:val="0"/>
                <w:szCs w:val="21"/>
              </w:rPr>
              <w:t>符合招标文件给出的报价范围，且投标报价不得高于招标人公布的最高限价。</w:t>
            </w:r>
          </w:p>
        </w:tc>
      </w:tr>
      <w:tr w14:paraId="0AF7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72C3C">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6308AC72">
            <w:pPr>
              <w:spacing w:line="540" w:lineRule="exact"/>
              <w:jc w:val="center"/>
              <w:rPr>
                <w:rFonts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5ECC8986">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7C4BA09">
            <w:pPr>
              <w:spacing w:line="540" w:lineRule="exact"/>
              <w:jc w:val="center"/>
              <w:rPr>
                <w:rFonts w:hint="eastAsia" w:ascii="宋体" w:hAnsi="宋体" w:eastAsia="宋体" w:cs="宋体"/>
                <w:szCs w:val="22"/>
              </w:rPr>
            </w:pPr>
            <w:r>
              <w:rPr>
                <w:rFonts w:hint="eastAsia" w:ascii="宋体" w:hAnsi="宋体" w:eastAsia="宋体" w:cs="宋体"/>
                <w:szCs w:val="22"/>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121DBBE">
            <w:pPr>
              <w:spacing w:line="540" w:lineRule="exact"/>
              <w:rPr>
                <w:rFonts w:hint="eastAsia" w:ascii="宋体" w:hAnsi="宋体" w:eastAsia="宋体" w:cs="宋体"/>
                <w:kern w:val="0"/>
                <w:szCs w:val="21"/>
              </w:rPr>
            </w:pPr>
            <w:r>
              <w:rPr>
                <w:rFonts w:hint="eastAsia" w:ascii="宋体" w:hAnsi="宋体" w:eastAsia="宋体" w:cs="宋体"/>
                <w:kern w:val="0"/>
                <w:szCs w:val="21"/>
              </w:rPr>
              <w:t>投标文件响应招标文件招标范围、数量 、规格型号、工期、质量技术标准等</w:t>
            </w:r>
          </w:p>
        </w:tc>
      </w:tr>
      <w:tr w14:paraId="2BD1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2E6D7">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E9DE2">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CC1B">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341FBF4">
            <w:pPr>
              <w:spacing w:line="540" w:lineRule="exact"/>
              <w:jc w:val="center"/>
              <w:rPr>
                <w:rFonts w:hint="eastAsia"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56B98CF">
            <w:pPr>
              <w:spacing w:line="540" w:lineRule="exact"/>
              <w:rPr>
                <w:rFonts w:hint="eastAsia" w:ascii="宋体" w:hAnsi="宋体" w:eastAsia="宋体" w:cs="宋体"/>
                <w:kern w:val="0"/>
                <w:szCs w:val="21"/>
              </w:rPr>
            </w:pPr>
            <w:r>
              <w:rPr>
                <w:rFonts w:hint="eastAsia" w:ascii="宋体" w:hAnsi="宋体" w:eastAsia="宋体" w:cs="宋体"/>
                <w:szCs w:val="22"/>
              </w:rPr>
              <w:t>只能有一个有效报价</w:t>
            </w:r>
          </w:p>
        </w:tc>
      </w:tr>
      <w:tr w14:paraId="6D13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B246F">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1812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586CC">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7B105B9">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D3533DE">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05B4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4FE9A">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2B981D9B">
            <w:pPr>
              <w:spacing w:line="540" w:lineRule="exact"/>
              <w:rPr>
                <w:rFonts w:hint="eastAsia"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30C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D2B0D">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63098A81">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00136F94">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4AC25C9">
            <w:pPr>
              <w:spacing w:line="540" w:lineRule="exact"/>
              <w:jc w:val="center"/>
              <w:rPr>
                <w:rFonts w:hint="eastAsia"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323928">
            <w:pPr>
              <w:spacing w:line="540" w:lineRule="exact"/>
              <w:rPr>
                <w:rFonts w:hint="eastAsia"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5FE6D24E">
      <w:pPr>
        <w:rPr>
          <w:rFonts w:ascii="宋体" w:hAnsi="宋体" w:cs="宋体"/>
          <w:b/>
          <w:color w:val="000000" w:themeColor="text1"/>
          <w:sz w:val="28"/>
          <w:szCs w:val="28"/>
          <w14:textFill>
            <w14:solidFill>
              <w14:schemeClr w14:val="tx1"/>
            </w14:solidFill>
          </w14:textFill>
        </w:rPr>
      </w:pPr>
    </w:p>
    <w:p w14:paraId="1C44141D">
      <w:pPr>
        <w:rPr>
          <w:rFonts w:ascii="宋体" w:hAnsi="宋体" w:cs="宋体"/>
          <w:b/>
          <w:color w:val="000000" w:themeColor="text1"/>
          <w:sz w:val="28"/>
          <w:szCs w:val="28"/>
          <w14:textFill>
            <w14:solidFill>
              <w14:schemeClr w14:val="tx1"/>
            </w14:solidFill>
          </w14:textFill>
        </w:rPr>
      </w:pPr>
    </w:p>
    <w:p w14:paraId="7C3D7425">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14:paraId="48A93C10">
      <w:pPr>
        <w:spacing w:line="440" w:lineRule="exact"/>
        <w:ind w:firstLine="482" w:firstLineChars="20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第四部分   投标人须知</w:t>
      </w:r>
      <w:bookmarkStart w:id="2" w:name="_Toc71877701"/>
      <w:bookmarkStart w:id="3" w:name="_Toc42923333"/>
      <w:bookmarkStart w:id="4" w:name="_Toc123786822"/>
    </w:p>
    <w:p w14:paraId="1F7201C3">
      <w:pPr>
        <w:spacing w:line="440" w:lineRule="exact"/>
        <w:ind w:firstLine="482" w:firstLineChars="200"/>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一、说明</w:t>
      </w:r>
      <w:bookmarkEnd w:id="2"/>
      <w:bookmarkEnd w:id="3"/>
      <w:bookmarkEnd w:id="4"/>
    </w:p>
    <w:p w14:paraId="73BA6868">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1.1工程名称、地点、规模等：见投标人须知前附表。</w:t>
      </w:r>
    </w:p>
    <w:p w14:paraId="5144646D">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1.2质量要求：见投标人须知前附表</w:t>
      </w:r>
    </w:p>
    <w:p w14:paraId="47CD932C">
      <w:pPr>
        <w:tabs>
          <w:tab w:val="left" w:pos="0"/>
        </w:tabs>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1.3工程技术要求</w:t>
      </w:r>
    </w:p>
    <w:p w14:paraId="3493D63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本工程技术要求详见设计图纸和设计说明书。依据设计施工图纸和技术文件的要求，本工程项目的材料、设备、施工必须达到现行规范及标准规定的要求。</w:t>
      </w:r>
    </w:p>
    <w:p w14:paraId="268D4CDA">
      <w:pPr>
        <w:spacing w:line="440" w:lineRule="exact"/>
        <w:ind w:firstLine="480" w:firstLineChars="200"/>
        <w:rPr>
          <w:rFonts w:hint="eastAsia" w:ascii="方正仿宋_GBK" w:hAnsi="方正仿宋_GBK" w:eastAsia="方正仿宋_GBK" w:cs="方正仿宋_GBK"/>
          <w:bCs/>
          <w:sz w:val="24"/>
        </w:rPr>
      </w:pPr>
      <w:bookmarkStart w:id="5" w:name="_Toc123786824"/>
      <w:bookmarkStart w:id="6" w:name="_Toc42923335"/>
      <w:bookmarkStart w:id="7" w:name="_Toc71877703"/>
      <w:r>
        <w:rPr>
          <w:rFonts w:hint="eastAsia" w:ascii="方正仿宋_GBK" w:hAnsi="方正仿宋_GBK" w:eastAsia="方正仿宋_GBK" w:cs="方正仿宋_GBK"/>
          <w:sz w:val="24"/>
        </w:rPr>
        <w:t>1.4工程施工图纸：详见该工程施工图纸。</w:t>
      </w:r>
    </w:p>
    <w:p w14:paraId="15CA175F">
      <w:pPr>
        <w:widowControl/>
        <w:spacing w:line="440" w:lineRule="exact"/>
        <w:ind w:firstLine="480" w:firstLineChars="200"/>
        <w:jc w:val="lef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1.5 工程标准图集清单：</w:t>
      </w:r>
      <w:r>
        <w:rPr>
          <w:rFonts w:hint="eastAsia" w:ascii="方正仿宋_GBK" w:hAnsi="方正仿宋_GBK" w:eastAsia="方正仿宋_GBK" w:cs="方正仿宋_GBK"/>
          <w:bCs/>
          <w:sz w:val="24"/>
          <w:u w:val="single"/>
        </w:rPr>
        <w:t>详见国家相关图集</w:t>
      </w:r>
      <w:r>
        <w:rPr>
          <w:rFonts w:hint="eastAsia" w:ascii="方正仿宋_GBK" w:hAnsi="方正仿宋_GBK" w:eastAsia="方正仿宋_GBK" w:cs="方正仿宋_GBK"/>
          <w:bCs/>
          <w:sz w:val="24"/>
        </w:rPr>
        <w:t>。</w:t>
      </w:r>
    </w:p>
    <w:p w14:paraId="04EF58A1">
      <w:pPr>
        <w:widowControl/>
        <w:spacing w:line="44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bCs/>
          <w:sz w:val="24"/>
        </w:rPr>
        <w:t>1.6</w:t>
      </w:r>
      <w:r>
        <w:rPr>
          <w:rFonts w:hint="eastAsia" w:ascii="方正仿宋_GBK" w:hAnsi="方正仿宋_GBK" w:eastAsia="方正仿宋_GBK" w:cs="方正仿宋_GBK"/>
          <w:sz w:val="24"/>
        </w:rPr>
        <w:t>总承包单位：</w:t>
      </w:r>
      <w:r>
        <w:rPr>
          <w:rFonts w:hint="eastAsia" w:ascii="方正仿宋_GBK" w:hAnsi="方正仿宋_GBK" w:eastAsia="方正仿宋_GBK" w:cs="方正仿宋_GBK"/>
          <w:bCs/>
          <w:sz w:val="24"/>
          <w:u w:val="single"/>
        </w:rPr>
        <w:t>重庆对外建设（集团）有限公司</w:t>
      </w:r>
      <w:r>
        <w:rPr>
          <w:rFonts w:hint="eastAsia" w:ascii="方正仿宋_GBK" w:hAnsi="方正仿宋_GBK" w:eastAsia="方正仿宋_GBK" w:cs="方正仿宋_GBK"/>
          <w:sz w:val="24"/>
          <w:u w:val="single"/>
        </w:rPr>
        <w:t>。</w:t>
      </w:r>
    </w:p>
    <w:p w14:paraId="6D27C60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1.7 本招标文件有关条款由招标人负责解释。</w:t>
      </w:r>
    </w:p>
    <w:p w14:paraId="29E57E9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bookmarkEnd w:id="5"/>
      <w:bookmarkEnd w:id="6"/>
      <w:bookmarkEnd w:id="7"/>
      <w:r>
        <w:rPr>
          <w:rFonts w:hint="eastAsia" w:ascii="方正仿宋_GBK" w:hAnsi="方正仿宋_GBK" w:eastAsia="方正仿宋_GBK" w:cs="方正仿宋_GBK"/>
          <w:sz w:val="24"/>
        </w:rPr>
        <w:t>招标人</w:t>
      </w:r>
    </w:p>
    <w:p w14:paraId="64375F8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 招标人及联系方式见投标邀请。</w:t>
      </w:r>
    </w:p>
    <w:p w14:paraId="3B584F47">
      <w:pPr>
        <w:spacing w:line="440" w:lineRule="exact"/>
        <w:ind w:firstLine="480" w:firstLineChars="200"/>
        <w:rPr>
          <w:rFonts w:hint="eastAsia" w:ascii="方正仿宋_GBK" w:hAnsi="方正仿宋_GBK" w:eastAsia="方正仿宋_GBK" w:cs="方正仿宋_GBK"/>
          <w:sz w:val="24"/>
        </w:rPr>
      </w:pPr>
      <w:bookmarkStart w:id="8" w:name="_Toc42923337"/>
      <w:bookmarkStart w:id="9" w:name="_Toc123786826"/>
      <w:bookmarkStart w:id="10" w:name="_Toc71877705"/>
      <w:r>
        <w:rPr>
          <w:rFonts w:hint="eastAsia" w:ascii="方正仿宋_GBK" w:hAnsi="方正仿宋_GBK" w:eastAsia="方正仿宋_GBK" w:cs="方正仿宋_GBK"/>
          <w:sz w:val="24"/>
        </w:rPr>
        <w:t>3.合格的投标人</w:t>
      </w:r>
      <w:bookmarkEnd w:id="8"/>
      <w:bookmarkEnd w:id="9"/>
      <w:bookmarkEnd w:id="10"/>
    </w:p>
    <w:p w14:paraId="45E6281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 除“投标人须知前附表”及本文件另有规定，凡是有能力承担本项目招标范围，符合并承认和履行本招标文件中的各项规定者为合格的投标人。</w:t>
      </w:r>
    </w:p>
    <w:p w14:paraId="299CD74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3.2 投标人必须遵守《</w:t>
      </w:r>
      <w:bookmarkStart w:id="11" w:name="OLE_LINK2"/>
      <w:r>
        <w:rPr>
          <w:rFonts w:hint="eastAsia" w:ascii="方正仿宋_GBK" w:hAnsi="方正仿宋_GBK" w:eastAsia="方正仿宋_GBK" w:cs="方正仿宋_GBK"/>
          <w:bCs/>
          <w:sz w:val="24"/>
        </w:rPr>
        <w:t>中华人民共和国招标投标法</w:t>
      </w:r>
      <w:bookmarkEnd w:id="11"/>
      <w:r>
        <w:rPr>
          <w:rFonts w:hint="eastAsia" w:ascii="方正仿宋_GBK" w:hAnsi="方正仿宋_GBK" w:eastAsia="方正仿宋_GBK" w:cs="方正仿宋_GBK"/>
          <w:bCs/>
          <w:sz w:val="24"/>
        </w:rPr>
        <w:t>》的有关规定和其他相关的法律、法规、规章、条例及招标文件中的规定。</w:t>
      </w:r>
    </w:p>
    <w:p w14:paraId="00FB2E8A">
      <w:pPr>
        <w:spacing w:line="440" w:lineRule="exact"/>
        <w:ind w:firstLine="480" w:firstLineChars="200"/>
        <w:rPr>
          <w:rFonts w:hint="eastAsia" w:ascii="方正仿宋_GBK" w:hAnsi="方正仿宋_GBK" w:eastAsia="方正仿宋_GBK" w:cs="方正仿宋_GBK"/>
          <w:strike/>
          <w:color w:val="0000FF"/>
          <w:sz w:val="24"/>
        </w:rPr>
      </w:pPr>
      <w:bookmarkStart w:id="12" w:name="_Hlt42848260"/>
      <w:bookmarkEnd w:id="12"/>
      <w:bookmarkStart w:id="13" w:name="_Toc42923338"/>
      <w:bookmarkStart w:id="14" w:name="_Toc71877706"/>
      <w:bookmarkStart w:id="15" w:name="_Toc123786827"/>
      <w:r>
        <w:rPr>
          <w:rFonts w:hint="eastAsia" w:ascii="方正仿宋_GBK" w:hAnsi="方正仿宋_GBK" w:eastAsia="方正仿宋_GBK" w:cs="方正仿宋_GBK"/>
          <w:strike/>
          <w:color w:val="auto"/>
          <w:sz w:val="24"/>
        </w:rPr>
        <w:t>4</w:t>
      </w:r>
      <w:r>
        <w:rPr>
          <w:rFonts w:hint="eastAsia" w:ascii="方正仿宋_GBK" w:hAnsi="方正仿宋_GBK" w:eastAsia="方正仿宋_GBK" w:cs="方正仿宋_GBK"/>
          <w:color w:val="auto"/>
          <w:sz w:val="24"/>
        </w:rPr>
        <w:t>.合格的</w:t>
      </w:r>
      <w:bookmarkEnd w:id="13"/>
      <w:bookmarkEnd w:id="14"/>
      <w:bookmarkEnd w:id="15"/>
      <w:r>
        <w:rPr>
          <w:rFonts w:hint="eastAsia" w:ascii="方正仿宋_GBK" w:hAnsi="方正仿宋_GBK" w:eastAsia="方正仿宋_GBK" w:cs="方正仿宋_GBK"/>
          <w:color w:val="auto"/>
          <w:sz w:val="24"/>
        </w:rPr>
        <w:t>供应商</w:t>
      </w:r>
    </w:p>
    <w:p w14:paraId="3F3507A6">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4.1具有本工程作业相应的实施能力。</w:t>
      </w:r>
    </w:p>
    <w:p w14:paraId="707348E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4.2 投标人提供的所有货物所涉及的技术、设计、货物、技术培训和技术服务应来自于中华人民共和国或与中华人民共和国有正常贸易往来的国家或地区。</w:t>
      </w:r>
    </w:p>
    <w:p w14:paraId="11C0331D">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4.3 由国内提供的货物及其有关服务必须符合中华人民共和国的设计和制造生产的相关标准或行业标准。</w:t>
      </w:r>
    </w:p>
    <w:p w14:paraId="1575A2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4.4 由项目所在国提供的货物及其有关服务必须符合所在国的设计和制造生产的相关标准或行业标准，且能满足招标文件要求。</w:t>
      </w:r>
    </w:p>
    <w:p w14:paraId="5CF1509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4.5 投标人应保证采购单位在本项目招标过程中以及招标结束后在使用该货物或货物的任何一部分时，免受投标人或第三方提出的侵犯其专利权、商标权、著作权或其它知识产权的起诉。</w:t>
      </w:r>
    </w:p>
    <w:p w14:paraId="30AE0E45">
      <w:pPr>
        <w:spacing w:line="440" w:lineRule="exact"/>
        <w:ind w:firstLine="480" w:firstLineChars="200"/>
        <w:rPr>
          <w:rFonts w:hint="eastAsia" w:ascii="方正仿宋_GBK" w:hAnsi="方正仿宋_GBK" w:eastAsia="方正仿宋_GBK" w:cs="方正仿宋_GBK"/>
          <w:sz w:val="24"/>
        </w:rPr>
      </w:pPr>
      <w:bookmarkStart w:id="16" w:name="_Hlt42848264"/>
      <w:bookmarkEnd w:id="16"/>
      <w:bookmarkStart w:id="17" w:name="_Toc71877707"/>
      <w:bookmarkStart w:id="18" w:name="_Toc42923339"/>
      <w:bookmarkStart w:id="19" w:name="_Toc123786828"/>
      <w:r>
        <w:rPr>
          <w:rFonts w:hint="eastAsia" w:ascii="方正仿宋_GBK" w:hAnsi="方正仿宋_GBK" w:eastAsia="方正仿宋_GBK" w:cs="方正仿宋_GBK"/>
          <w:sz w:val="24"/>
        </w:rPr>
        <w:t>5.投标费用</w:t>
      </w:r>
      <w:bookmarkEnd w:id="17"/>
      <w:bookmarkEnd w:id="18"/>
      <w:bookmarkEnd w:id="19"/>
    </w:p>
    <w:p w14:paraId="20663D3E">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5.1 投标人在投标过程中的一切费用，不论中选与否，均由投标人自负。</w:t>
      </w:r>
    </w:p>
    <w:p w14:paraId="0D4834A4">
      <w:pPr>
        <w:spacing w:line="440" w:lineRule="exact"/>
        <w:ind w:firstLine="480" w:firstLineChars="200"/>
        <w:rPr>
          <w:rFonts w:hint="eastAsia" w:ascii="方正仿宋_GBK" w:hAnsi="方正仿宋_GBK" w:eastAsia="方正仿宋_GBK" w:cs="方正仿宋_GBK"/>
          <w:sz w:val="24"/>
        </w:rPr>
      </w:pPr>
      <w:bookmarkStart w:id="20" w:name="_Toc123786829"/>
      <w:r>
        <w:rPr>
          <w:rFonts w:hint="eastAsia" w:ascii="方正仿宋_GBK" w:hAnsi="方正仿宋_GBK" w:eastAsia="方正仿宋_GBK" w:cs="方正仿宋_GBK"/>
          <w:sz w:val="24"/>
        </w:rPr>
        <w:t>6.</w:t>
      </w:r>
      <w:r>
        <w:rPr>
          <w:rFonts w:hint="eastAsia" w:ascii="方正仿宋_GBK" w:hAnsi="方正仿宋_GBK" w:eastAsia="方正仿宋_GBK" w:cs="方正仿宋_GBK"/>
          <w:kern w:val="0"/>
          <w:sz w:val="24"/>
        </w:rPr>
        <w:t>答疑及现场</w:t>
      </w:r>
      <w:bookmarkEnd w:id="20"/>
      <w:r>
        <w:rPr>
          <w:rFonts w:hint="eastAsia" w:ascii="方正仿宋_GBK" w:hAnsi="方正仿宋_GBK" w:eastAsia="方正仿宋_GBK" w:cs="方正仿宋_GBK"/>
          <w:kern w:val="0"/>
          <w:sz w:val="24"/>
        </w:rPr>
        <w:t>踏勘</w:t>
      </w:r>
    </w:p>
    <w:p w14:paraId="261825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 答疑目的是澄清、解答投标人提出的问题及组织投标人现场考察。</w:t>
      </w:r>
    </w:p>
    <w:p w14:paraId="075573F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6.2 投标人代表可和《投标人须知前附表》中所示联系人接洽、咨询现场踏勘和答疑的相关问题。</w:t>
      </w:r>
    </w:p>
    <w:p w14:paraId="744F0380">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6.3 投标人可能被邀请对施工现场及周围环境进行考察，以获取有关编制投标文件及签署合同所需的资料。投标人勘察现场所发生的费用由投标人自行承担。</w:t>
      </w:r>
    </w:p>
    <w:p w14:paraId="164642D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6.4 答疑包括投标人于答疑期间或之前提出的所有与投标有关的问题及其答复。</w:t>
      </w:r>
    </w:p>
    <w:p w14:paraId="207FA10E">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6.5 各投标人需招标人澄清的问题，应在答疑前以书面形式传真到招标人。</w:t>
      </w:r>
    </w:p>
    <w:p w14:paraId="5B52533A">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6.6 答疑所产生的对招标文件的修改，由招标人以补充通知</w:t>
      </w:r>
      <w:r>
        <w:rPr>
          <w:rFonts w:hint="eastAsia" w:ascii="方正仿宋_GBK" w:hAnsi="方正仿宋_GBK" w:eastAsia="方正仿宋_GBK" w:cs="方正仿宋_GBK"/>
          <w:sz w:val="24"/>
        </w:rPr>
        <w:t>提供给所有获得招标文件的投标人</w:t>
      </w:r>
      <w:r>
        <w:rPr>
          <w:rFonts w:hint="eastAsia" w:ascii="方正仿宋_GBK" w:hAnsi="方正仿宋_GBK" w:eastAsia="方正仿宋_GBK" w:cs="方正仿宋_GBK"/>
          <w:kern w:val="0"/>
          <w:sz w:val="24"/>
        </w:rPr>
        <w:t>。</w:t>
      </w:r>
    </w:p>
    <w:p w14:paraId="004FBA4E">
      <w:pPr>
        <w:spacing w:line="440" w:lineRule="exact"/>
        <w:ind w:firstLine="482" w:firstLineChars="200"/>
        <w:rPr>
          <w:rFonts w:hint="eastAsia" w:ascii="方正仿宋_GBK" w:hAnsi="方正仿宋_GBK" w:eastAsia="方正仿宋_GBK" w:cs="方正仿宋_GBK"/>
          <w:b/>
          <w:sz w:val="24"/>
        </w:rPr>
      </w:pPr>
      <w:bookmarkStart w:id="21" w:name="_Toc42923340"/>
      <w:bookmarkStart w:id="22" w:name="_Toc123786830"/>
      <w:bookmarkStart w:id="23" w:name="_Toc71877708"/>
      <w:r>
        <w:rPr>
          <w:rFonts w:hint="eastAsia" w:ascii="方正仿宋_GBK" w:hAnsi="方正仿宋_GBK" w:eastAsia="方正仿宋_GBK" w:cs="方正仿宋_GBK"/>
          <w:b/>
          <w:sz w:val="24"/>
        </w:rPr>
        <w:t>二、</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招标文件</w:t>
      </w:r>
      <w:bookmarkEnd w:id="21"/>
      <w:bookmarkEnd w:id="22"/>
      <w:bookmarkEnd w:id="23"/>
    </w:p>
    <w:p w14:paraId="0DAAFAD6">
      <w:pPr>
        <w:spacing w:line="440" w:lineRule="exact"/>
        <w:ind w:firstLine="480" w:firstLineChars="200"/>
        <w:rPr>
          <w:rFonts w:hint="eastAsia" w:ascii="方正仿宋_GBK" w:hAnsi="方正仿宋_GBK" w:eastAsia="方正仿宋_GBK" w:cs="方正仿宋_GBK"/>
          <w:sz w:val="24"/>
        </w:rPr>
      </w:pPr>
      <w:bookmarkStart w:id="24" w:name="_Toc42923341"/>
      <w:bookmarkStart w:id="25" w:name="_Toc123786831"/>
      <w:bookmarkStart w:id="26" w:name="_Toc71877709"/>
      <w:r>
        <w:rPr>
          <w:rFonts w:hint="eastAsia" w:ascii="方正仿宋_GBK" w:hAnsi="方正仿宋_GBK" w:eastAsia="方正仿宋_GBK" w:cs="方正仿宋_GBK"/>
          <w:sz w:val="24"/>
        </w:rPr>
        <w:t>7.招标文件构成</w:t>
      </w:r>
      <w:bookmarkEnd w:id="24"/>
      <w:bookmarkEnd w:id="25"/>
      <w:bookmarkEnd w:id="26"/>
    </w:p>
    <w:p w14:paraId="7365959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7.1招标文件的内容如下：</w:t>
      </w:r>
    </w:p>
    <w:p w14:paraId="1B27E23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第一部分 投标邀请</w:t>
      </w:r>
    </w:p>
    <w:p w14:paraId="641EB5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第二部分 投标人须知前附表</w:t>
      </w:r>
    </w:p>
    <w:p w14:paraId="0927739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第三部分 评审方法</w:t>
      </w:r>
    </w:p>
    <w:p w14:paraId="498AE0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第四部分 投标人须知</w:t>
      </w:r>
    </w:p>
    <w:p w14:paraId="6FD5092A">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第五部分 合同范本</w:t>
      </w:r>
    </w:p>
    <w:p w14:paraId="5ACD73D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第六部分 投标文件格式</w:t>
      </w:r>
    </w:p>
    <w:p w14:paraId="16E1C20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6DDCF528">
      <w:pPr>
        <w:spacing w:line="440" w:lineRule="exact"/>
        <w:ind w:firstLine="480" w:firstLineChars="200"/>
        <w:rPr>
          <w:rFonts w:hint="eastAsia" w:ascii="方正仿宋_GBK" w:hAnsi="方正仿宋_GBK" w:eastAsia="方正仿宋_GBK" w:cs="方正仿宋_GBK"/>
          <w:sz w:val="24"/>
        </w:rPr>
      </w:pPr>
      <w:bookmarkStart w:id="27" w:name="_Toc123786832"/>
      <w:bookmarkStart w:id="28" w:name="_Toc42923342"/>
      <w:bookmarkStart w:id="29" w:name="_Toc71877710"/>
      <w:r>
        <w:rPr>
          <w:rFonts w:hint="eastAsia" w:ascii="方正仿宋_GBK" w:hAnsi="方正仿宋_GBK" w:eastAsia="方正仿宋_GBK" w:cs="方正仿宋_GBK"/>
          <w:sz w:val="24"/>
        </w:rPr>
        <w:t>8.招标文件的澄清</w:t>
      </w:r>
      <w:bookmarkEnd w:id="27"/>
      <w:bookmarkEnd w:id="28"/>
      <w:bookmarkEnd w:id="29"/>
    </w:p>
    <w:p w14:paraId="50B5FA5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rPr>
        <w:t>以补充通知的方式</w:t>
      </w:r>
      <w:r>
        <w:rPr>
          <w:rFonts w:hint="eastAsia" w:ascii="方正仿宋_GBK" w:hAnsi="方正仿宋_GBK" w:eastAsia="方正仿宋_GBK" w:cs="方正仿宋_GBK"/>
          <w:sz w:val="24"/>
        </w:rPr>
        <w:t>答复所有获得招标文件的投标人（答复中不包括问题的来源）。</w:t>
      </w:r>
    </w:p>
    <w:p w14:paraId="7051AA5A">
      <w:pPr>
        <w:spacing w:line="440" w:lineRule="exact"/>
        <w:ind w:firstLine="480" w:firstLineChars="200"/>
        <w:rPr>
          <w:rFonts w:hint="eastAsia" w:ascii="方正仿宋_GBK" w:hAnsi="方正仿宋_GBK" w:eastAsia="方正仿宋_GBK" w:cs="方正仿宋_GBK"/>
          <w:sz w:val="24"/>
        </w:rPr>
      </w:pPr>
      <w:bookmarkStart w:id="30" w:name="_Toc42923343"/>
      <w:bookmarkStart w:id="31" w:name="_Toc71877711"/>
      <w:bookmarkStart w:id="32" w:name="_Toc123786833"/>
      <w:r>
        <w:rPr>
          <w:rFonts w:hint="eastAsia" w:ascii="方正仿宋_GBK" w:hAnsi="方正仿宋_GBK" w:eastAsia="方正仿宋_GBK" w:cs="方正仿宋_GBK"/>
          <w:sz w:val="24"/>
        </w:rPr>
        <w:t>9.招标文件的修改</w:t>
      </w:r>
      <w:bookmarkEnd w:id="30"/>
      <w:bookmarkEnd w:id="31"/>
      <w:bookmarkEnd w:id="32"/>
    </w:p>
    <w:p w14:paraId="08013B3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9.1在投标截止时间前或所有投标人同意的时间之前，招标人都可以以补充方式修改招标文件。</w:t>
      </w:r>
    </w:p>
    <w:p w14:paraId="3249F5B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9.2招标文件的修改将以公告方式公布或以书面形式通知获得招标文件的投标人，并对其具有约束力。</w:t>
      </w:r>
    </w:p>
    <w:p w14:paraId="5A64388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9.3为使投标人准备投标时有充分时间对招标文件的修改部分进行研究，招标人可依照法律法规规定延长投标截止时间。</w:t>
      </w:r>
    </w:p>
    <w:p w14:paraId="51DA9FF0">
      <w:pPr>
        <w:spacing w:line="440" w:lineRule="exact"/>
        <w:ind w:firstLine="482" w:firstLineChars="200"/>
        <w:rPr>
          <w:rFonts w:hint="eastAsia" w:ascii="方正仿宋_GBK" w:hAnsi="方正仿宋_GBK" w:eastAsia="方正仿宋_GBK" w:cs="方正仿宋_GBK"/>
          <w:b/>
          <w:sz w:val="24"/>
        </w:rPr>
      </w:pPr>
      <w:bookmarkStart w:id="33" w:name="_Toc42923344"/>
      <w:bookmarkStart w:id="34" w:name="_Toc123786834"/>
      <w:bookmarkStart w:id="35" w:name="_Toc71877712"/>
      <w:r>
        <w:rPr>
          <w:rFonts w:hint="eastAsia" w:ascii="方正仿宋_GBK" w:hAnsi="方正仿宋_GBK" w:eastAsia="方正仿宋_GBK" w:cs="方正仿宋_GBK"/>
          <w:b/>
          <w:sz w:val="24"/>
        </w:rPr>
        <w:t>三、</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投标文件</w:t>
      </w:r>
      <w:bookmarkEnd w:id="33"/>
      <w:bookmarkEnd w:id="34"/>
      <w:bookmarkEnd w:id="35"/>
    </w:p>
    <w:p w14:paraId="4B3699CC">
      <w:pPr>
        <w:spacing w:line="440" w:lineRule="exact"/>
        <w:ind w:firstLine="480" w:firstLineChars="200"/>
        <w:rPr>
          <w:rFonts w:hint="eastAsia" w:ascii="方正仿宋_GBK" w:hAnsi="方正仿宋_GBK" w:eastAsia="方正仿宋_GBK" w:cs="方正仿宋_GBK"/>
          <w:sz w:val="24"/>
        </w:rPr>
      </w:pPr>
      <w:bookmarkStart w:id="36" w:name="_Toc42923345"/>
      <w:bookmarkStart w:id="37" w:name="_Toc71877713"/>
      <w:bookmarkStart w:id="38" w:name="_Toc123786835"/>
      <w:r>
        <w:rPr>
          <w:rFonts w:hint="eastAsia" w:ascii="方正仿宋_GBK" w:hAnsi="方正仿宋_GBK" w:eastAsia="方正仿宋_GBK" w:cs="方正仿宋_GBK"/>
          <w:sz w:val="24"/>
        </w:rPr>
        <w:t>10.投标的语言</w:t>
      </w:r>
      <w:bookmarkEnd w:id="36"/>
      <w:bookmarkEnd w:id="37"/>
      <w:bookmarkEnd w:id="38"/>
    </w:p>
    <w:p w14:paraId="08B6F84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rPr>
        <w:t>用中文书写</w:t>
      </w:r>
      <w:r>
        <w:rPr>
          <w:rFonts w:hint="eastAsia" w:ascii="方正仿宋_GBK" w:hAnsi="方正仿宋_GBK" w:eastAsia="方正仿宋_GBK" w:cs="方正仿宋_GBK"/>
          <w:sz w:val="24"/>
        </w:rPr>
        <w:t>。</w:t>
      </w:r>
    </w:p>
    <w:p w14:paraId="6E5ECAF3">
      <w:pPr>
        <w:spacing w:line="440" w:lineRule="exact"/>
        <w:ind w:firstLine="480" w:firstLineChars="200"/>
        <w:rPr>
          <w:rFonts w:hint="eastAsia" w:ascii="方正仿宋_GBK" w:hAnsi="方正仿宋_GBK" w:eastAsia="方正仿宋_GBK" w:cs="方正仿宋_GBK"/>
          <w:sz w:val="24"/>
        </w:rPr>
      </w:pPr>
      <w:bookmarkStart w:id="39" w:name="_Toc71877714"/>
      <w:bookmarkStart w:id="40" w:name="_Toc42923346"/>
      <w:bookmarkStart w:id="41" w:name="_Toc123786836"/>
      <w:r>
        <w:rPr>
          <w:rFonts w:hint="eastAsia" w:ascii="方正仿宋_GBK" w:hAnsi="方正仿宋_GBK" w:eastAsia="方正仿宋_GBK" w:cs="方正仿宋_GBK"/>
          <w:sz w:val="24"/>
        </w:rPr>
        <w:t>11.投标文件构成</w:t>
      </w:r>
      <w:bookmarkEnd w:id="39"/>
      <w:bookmarkEnd w:id="40"/>
      <w:bookmarkEnd w:id="41"/>
    </w:p>
    <w:p w14:paraId="459CB75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11.1 投标人编写的投标文件应包括下列内容：</w:t>
      </w:r>
    </w:p>
    <w:p w14:paraId="2832C0E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1）投标文件包括但不限于：</w:t>
      </w:r>
    </w:p>
    <w:p w14:paraId="3E1F232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投标函</w:t>
      </w:r>
    </w:p>
    <w:p w14:paraId="4B9462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投标人资格资料</w:t>
      </w:r>
    </w:p>
    <w:p w14:paraId="169BCE44">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授权委托书</w:t>
      </w:r>
    </w:p>
    <w:p w14:paraId="7244BAA0">
      <w:pPr>
        <w:spacing w:line="440" w:lineRule="exact"/>
        <w:ind w:firstLine="480" w:firstLineChars="200"/>
        <w:rPr>
          <w:rFonts w:eastAsia="方正仿宋_GBK"/>
          <w:color w:val="auto"/>
        </w:rPr>
      </w:pPr>
      <w:r>
        <w:rPr>
          <w:rFonts w:hint="eastAsia" w:ascii="方正仿宋_GBK" w:hAnsi="方正仿宋_GBK" w:eastAsia="方正仿宋_GBK" w:cs="方正仿宋_GBK"/>
          <w:color w:val="auto"/>
          <w:sz w:val="24"/>
        </w:rPr>
        <w:t>银行帐户信息</w:t>
      </w:r>
    </w:p>
    <w:p w14:paraId="51B8879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营业执照（复印件加盖公章）</w:t>
      </w:r>
    </w:p>
    <w:p w14:paraId="2F372C56">
      <w:pPr>
        <w:adjustRightInd w:val="0"/>
        <w:snapToGrid w:val="0"/>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投标报价书</w:t>
      </w:r>
    </w:p>
    <w:p w14:paraId="72ACAF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2）招标文件要求的其他资料；</w:t>
      </w:r>
    </w:p>
    <w:p w14:paraId="65DDDC77">
      <w:pPr>
        <w:spacing w:line="440" w:lineRule="exact"/>
        <w:ind w:firstLine="480" w:firstLineChars="200"/>
        <w:rPr>
          <w:rFonts w:hint="eastAsia" w:ascii="方正仿宋_GBK" w:hAnsi="方正仿宋_GBK" w:eastAsia="方正仿宋_GBK" w:cs="方正仿宋_GBK"/>
          <w:color w:val="auto"/>
          <w:sz w:val="24"/>
        </w:rPr>
      </w:pPr>
      <w:bookmarkStart w:id="42" w:name="_Toc123786837"/>
      <w:bookmarkStart w:id="43" w:name="_Toc42923348"/>
      <w:bookmarkStart w:id="44" w:name="_Toc71877716"/>
      <w:r>
        <w:rPr>
          <w:rFonts w:hint="eastAsia" w:ascii="方正仿宋_GBK" w:hAnsi="方正仿宋_GBK" w:eastAsia="方正仿宋_GBK" w:cs="方正仿宋_GBK"/>
          <w:color w:val="auto"/>
          <w:sz w:val="24"/>
        </w:rPr>
        <w:t>12.投标</w:t>
      </w:r>
      <w:bookmarkEnd w:id="42"/>
      <w:r>
        <w:rPr>
          <w:rFonts w:hint="eastAsia" w:ascii="方正仿宋_GBK" w:hAnsi="方正仿宋_GBK" w:eastAsia="方正仿宋_GBK" w:cs="方正仿宋_GBK"/>
          <w:color w:val="auto"/>
          <w:sz w:val="24"/>
        </w:rPr>
        <w:t>报价</w:t>
      </w:r>
    </w:p>
    <w:p w14:paraId="0B5FAB1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12.1投标人应以招标文件指定的格式完整地填写招标文件中提供的投标报价表。</w:t>
      </w:r>
    </w:p>
    <w:p w14:paraId="7033F788">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12.2投标报价应包含招标文件所有明示、暗示的一切风险。</w:t>
      </w:r>
    </w:p>
    <w:p w14:paraId="14AC1C9D">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12.3货物投标报价的组成。货物投标报价根据《投标人须知前附表》中限价范围确定，包括但不限于货物价格、税费、运输、存放、损耗、保险、货物安装调试和交付以及技术服务的有关费用。</w:t>
      </w:r>
    </w:p>
    <w:p w14:paraId="29D25E6C">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12.4投标人所报的投标报价在合同执行过程中是固定不变的，不得以任何理由予以变更。任何包含价格调整要求的投标文件，将被认为是非响应性投标文件而予以拒绝，此投标文件无效。</w:t>
      </w:r>
    </w:p>
    <w:p w14:paraId="067D0F3C">
      <w:pPr>
        <w:spacing w:line="440" w:lineRule="exact"/>
        <w:ind w:firstLine="480" w:firstLineChars="200"/>
        <w:rPr>
          <w:rFonts w:hint="eastAsia" w:ascii="方正仿宋_GBK" w:hAnsi="方正仿宋_GBK" w:eastAsia="方正仿宋_GBK" w:cs="方正仿宋_GBK"/>
          <w:b/>
          <w:color w:val="auto"/>
          <w:sz w:val="24"/>
        </w:rPr>
      </w:pPr>
      <w:bookmarkStart w:id="45" w:name="_Toc123786838"/>
      <w:r>
        <w:rPr>
          <w:rFonts w:hint="eastAsia" w:ascii="方正仿宋_GBK" w:hAnsi="方正仿宋_GBK" w:eastAsia="方正仿宋_GBK" w:cs="方正仿宋_GBK"/>
          <w:color w:val="auto"/>
          <w:sz w:val="24"/>
        </w:rPr>
        <w:t>13.投标报价</w:t>
      </w:r>
      <w:bookmarkEnd w:id="43"/>
      <w:bookmarkEnd w:id="44"/>
      <w:bookmarkEnd w:id="45"/>
      <w:r>
        <w:rPr>
          <w:rFonts w:hint="eastAsia" w:ascii="方正仿宋_GBK" w:hAnsi="方正仿宋_GBK" w:eastAsia="方正仿宋_GBK" w:cs="方正仿宋_GBK"/>
          <w:color w:val="auto"/>
          <w:sz w:val="24"/>
        </w:rPr>
        <w:t>及货币、结算：按《投标人须知前附表》约定执行。</w:t>
      </w:r>
    </w:p>
    <w:p w14:paraId="06BE148B">
      <w:pPr>
        <w:spacing w:line="440" w:lineRule="exact"/>
        <w:ind w:firstLine="480" w:firstLineChars="200"/>
        <w:rPr>
          <w:rFonts w:hint="eastAsia" w:ascii="方正仿宋_GBK" w:hAnsi="方正仿宋_GBK" w:eastAsia="方正仿宋_GBK" w:cs="方正仿宋_GBK"/>
          <w:color w:val="auto"/>
          <w:sz w:val="24"/>
        </w:rPr>
      </w:pPr>
      <w:bookmarkStart w:id="46" w:name="_Toc123786839"/>
      <w:bookmarkStart w:id="47" w:name="_Toc42923349"/>
      <w:bookmarkStart w:id="48" w:name="_Toc71877717"/>
      <w:r>
        <w:rPr>
          <w:rFonts w:hint="eastAsia" w:ascii="方正仿宋_GBK" w:hAnsi="方正仿宋_GBK" w:eastAsia="方正仿宋_GBK" w:cs="方正仿宋_GBK"/>
          <w:color w:val="auto"/>
          <w:sz w:val="24"/>
        </w:rPr>
        <w:t>14.证明投标人合格的文件</w:t>
      </w:r>
      <w:bookmarkEnd w:id="46"/>
      <w:bookmarkEnd w:id="47"/>
      <w:bookmarkEnd w:id="48"/>
    </w:p>
    <w:p w14:paraId="4526BE43">
      <w:pPr>
        <w:spacing w:line="440" w:lineRule="exact"/>
        <w:ind w:firstLine="480" w:firstLineChars="200"/>
        <w:rPr>
          <w:rFonts w:hint="eastAsia" w:ascii="方正仿宋_GBK" w:hAnsi="方正仿宋_GBK" w:eastAsia="方正仿宋_GBK" w:cs="方正仿宋_GBK"/>
          <w:color w:val="auto"/>
          <w:sz w:val="24"/>
        </w:rPr>
      </w:pPr>
      <w:bookmarkStart w:id="49" w:name="_Toc123786843"/>
      <w:bookmarkStart w:id="50" w:name="_Toc71877721"/>
      <w:bookmarkStart w:id="51" w:name="_Toc42923353"/>
      <w:r>
        <w:rPr>
          <w:rFonts w:hint="eastAsia" w:ascii="方正仿宋_GBK" w:hAnsi="方正仿宋_GBK" w:eastAsia="方正仿宋_GBK" w:cs="方正仿宋_GBK"/>
          <w:color w:val="auto"/>
          <w:sz w:val="24"/>
        </w:rPr>
        <w:t>14.1投标人应提交证明其有资格参加投标的文件，并作为其投标文件的一部分。</w:t>
      </w:r>
    </w:p>
    <w:p w14:paraId="7A5DD8C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14.2投标人提交的证明文件应是合法有效的。</w:t>
      </w:r>
    </w:p>
    <w:p w14:paraId="7D52D66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14.3物资设备采购应证明货物的合格性和符合招标文件规定的文件</w:t>
      </w:r>
    </w:p>
    <w:p w14:paraId="6DF76A8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14.3.1 投标人应提交证明文件证明其拟提供的货物的合格性符合招标文件规定。该证明文件作为投标文件的一部分。</w:t>
      </w:r>
    </w:p>
    <w:p w14:paraId="47BDCF4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14.3.2证明货物与招标文件的要求相一致的文件，可以是文字资料、图纸和数据，它包括：</w:t>
      </w:r>
    </w:p>
    <w:p w14:paraId="57C5865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1)货物主要技术指标和性能的详细说明。</w:t>
      </w:r>
    </w:p>
    <w:p w14:paraId="4FC0D17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2)货物从采购单位开始使用至设备设计使用年限内正常、连续地使用所必须的备件和专用工具清单，包括备件、易损件和专用工具的货源及现行价格。</w:t>
      </w:r>
    </w:p>
    <w:p w14:paraId="33308BB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686D8C6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15.投标文件的式样和签署</w:t>
      </w:r>
      <w:bookmarkEnd w:id="49"/>
      <w:bookmarkEnd w:id="50"/>
      <w:bookmarkEnd w:id="51"/>
    </w:p>
    <w:p w14:paraId="4DB034D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15.1投标人应准备一份投标文件正本和一份投标文件副本。</w:t>
      </w:r>
    </w:p>
    <w:p w14:paraId="7BE80BB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15.2投标文件在要求盖章签字的指定位置盖章或签字。授权代表须将法人授权委托书放在投标文件中。投标文件的副本可采用正本的复印件。</w:t>
      </w:r>
    </w:p>
    <w:p w14:paraId="101790F5">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15.3 投标文件中任何行间插字、涂改和增删之处应由投标人加盖公章。</w:t>
      </w:r>
    </w:p>
    <w:p w14:paraId="7320B023">
      <w:pPr>
        <w:spacing w:line="440" w:lineRule="exact"/>
        <w:ind w:firstLine="482" w:firstLineChars="200"/>
        <w:rPr>
          <w:rFonts w:hint="eastAsia" w:ascii="方正仿宋_GBK" w:hAnsi="方正仿宋_GBK" w:eastAsia="方正仿宋_GBK" w:cs="方正仿宋_GBK"/>
          <w:color w:val="auto"/>
          <w:sz w:val="24"/>
        </w:rPr>
      </w:pPr>
      <w:bookmarkStart w:id="52" w:name="_Toc42923354"/>
      <w:bookmarkStart w:id="53" w:name="_Toc71877722"/>
      <w:bookmarkStart w:id="54" w:name="_Toc123786844"/>
      <w:r>
        <w:rPr>
          <w:rFonts w:hint="eastAsia" w:ascii="方正仿宋_GBK" w:hAnsi="方正仿宋_GBK" w:eastAsia="方正仿宋_GBK" w:cs="方正仿宋_GBK"/>
          <w:b/>
          <w:color w:val="auto"/>
          <w:sz w:val="24"/>
        </w:rPr>
        <w:t>四、投标文件的递交</w:t>
      </w:r>
      <w:bookmarkEnd w:id="52"/>
      <w:bookmarkEnd w:id="53"/>
      <w:bookmarkEnd w:id="54"/>
    </w:p>
    <w:p w14:paraId="48122434">
      <w:pPr>
        <w:spacing w:line="440" w:lineRule="exact"/>
        <w:ind w:firstLine="480" w:firstLineChars="200"/>
        <w:rPr>
          <w:rFonts w:hint="eastAsia" w:ascii="方正仿宋_GBK" w:hAnsi="方正仿宋_GBK" w:eastAsia="方正仿宋_GBK" w:cs="方正仿宋_GBK"/>
          <w:color w:val="auto"/>
          <w:sz w:val="24"/>
        </w:rPr>
      </w:pPr>
      <w:bookmarkStart w:id="55" w:name="_Toc71877723"/>
      <w:bookmarkStart w:id="56" w:name="_Toc123786845"/>
      <w:bookmarkStart w:id="57" w:name="_Toc42923355"/>
      <w:r>
        <w:rPr>
          <w:rFonts w:hint="eastAsia" w:ascii="方正仿宋_GBK" w:hAnsi="方正仿宋_GBK" w:eastAsia="方正仿宋_GBK" w:cs="方正仿宋_GBK"/>
          <w:color w:val="auto"/>
          <w:sz w:val="24"/>
        </w:rPr>
        <w:t>16.投标文件的密封和标记</w:t>
      </w:r>
      <w:bookmarkEnd w:id="55"/>
      <w:bookmarkEnd w:id="56"/>
      <w:bookmarkEnd w:id="57"/>
    </w:p>
    <w:p w14:paraId="7B03B189">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16.1投标文件应密封在不透明的封装中。</w:t>
      </w:r>
    </w:p>
    <w:p w14:paraId="57BEBC05">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16.2密封封装表面按投标文件封面格式填写。所有密封封装必须注明投标项目名称、投标人名称并加盖公章。</w:t>
      </w:r>
    </w:p>
    <w:p w14:paraId="4B3FF15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16.3如果外层信封未按要求密封，招标人对误投或过早启封概不负责。</w:t>
      </w:r>
    </w:p>
    <w:p w14:paraId="6F1A9B8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16.4投标文件未密封的，招标人将拒绝接收。</w:t>
      </w:r>
    </w:p>
    <w:p w14:paraId="6ACD6CB9">
      <w:pPr>
        <w:spacing w:line="440" w:lineRule="exact"/>
        <w:ind w:firstLine="480" w:firstLineChars="200"/>
        <w:rPr>
          <w:rFonts w:hint="eastAsia" w:ascii="方正仿宋_GBK" w:hAnsi="方正仿宋_GBK" w:eastAsia="方正仿宋_GBK" w:cs="方正仿宋_GBK"/>
          <w:color w:val="auto"/>
          <w:sz w:val="24"/>
        </w:rPr>
      </w:pPr>
      <w:bookmarkStart w:id="58" w:name="_Toc123786846"/>
      <w:bookmarkStart w:id="59" w:name="_Toc71877724"/>
      <w:bookmarkStart w:id="60" w:name="_Toc42923356"/>
      <w:r>
        <w:rPr>
          <w:rFonts w:hint="eastAsia" w:ascii="方正仿宋_GBK" w:hAnsi="方正仿宋_GBK" w:eastAsia="方正仿宋_GBK" w:cs="方正仿宋_GBK"/>
          <w:color w:val="auto"/>
          <w:sz w:val="24"/>
        </w:rPr>
        <w:t>17.</w:t>
      </w:r>
      <w:bookmarkEnd w:id="58"/>
      <w:bookmarkEnd w:id="59"/>
      <w:bookmarkEnd w:id="60"/>
      <w:r>
        <w:rPr>
          <w:rFonts w:hint="eastAsia" w:ascii="方正仿宋_GBK" w:hAnsi="方正仿宋_GBK" w:eastAsia="方正仿宋_GBK" w:cs="方正仿宋_GBK"/>
          <w:color w:val="auto"/>
          <w:sz w:val="24"/>
        </w:rPr>
        <w:t>投标截止时间</w:t>
      </w:r>
    </w:p>
    <w:p w14:paraId="65D0D79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17.1招标人收到投标文件的时间应不迟于《投标人须知前附表》中规定的投标截止时间。</w:t>
      </w:r>
    </w:p>
    <w:p w14:paraId="17EB825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17.2招标人可以按本须知第9条规定，由于修改招标文件而决定延长投标截止时间。在此情况下，招标人和投标人受投标截止时间制约的所有权利和义务均应延长至新的投标截止时间。</w:t>
      </w:r>
    </w:p>
    <w:p w14:paraId="40F500B4">
      <w:pPr>
        <w:spacing w:line="440" w:lineRule="exact"/>
        <w:ind w:firstLine="480" w:firstLineChars="200"/>
        <w:rPr>
          <w:rFonts w:hint="eastAsia" w:ascii="方正仿宋_GBK" w:hAnsi="方正仿宋_GBK" w:eastAsia="方正仿宋_GBK" w:cs="方正仿宋_GBK"/>
          <w:color w:val="auto"/>
          <w:sz w:val="24"/>
        </w:rPr>
      </w:pPr>
      <w:bookmarkStart w:id="61" w:name="_Toc42923357"/>
      <w:bookmarkStart w:id="62" w:name="_Toc71877725"/>
      <w:bookmarkStart w:id="63" w:name="_Toc123786847"/>
      <w:r>
        <w:rPr>
          <w:rFonts w:hint="eastAsia" w:ascii="方正仿宋_GBK" w:hAnsi="方正仿宋_GBK" w:eastAsia="方正仿宋_GBK" w:cs="方正仿宋_GBK"/>
          <w:color w:val="auto"/>
          <w:sz w:val="24"/>
        </w:rPr>
        <w:t>18.迟交的投标文件</w:t>
      </w:r>
      <w:bookmarkEnd w:id="61"/>
      <w:bookmarkEnd w:id="62"/>
      <w:bookmarkEnd w:id="63"/>
    </w:p>
    <w:p w14:paraId="1228C7D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18.1招标人将拒绝并退回在“投标人须知前附表”规定的投标截止时间后收到的任何投标文件。</w:t>
      </w:r>
    </w:p>
    <w:p w14:paraId="418763C3">
      <w:pPr>
        <w:spacing w:line="440" w:lineRule="exact"/>
        <w:ind w:firstLine="480" w:firstLineChars="200"/>
        <w:rPr>
          <w:rFonts w:hint="eastAsia" w:ascii="方正仿宋_GBK" w:hAnsi="方正仿宋_GBK" w:eastAsia="方正仿宋_GBK" w:cs="方正仿宋_GBK"/>
          <w:color w:val="auto"/>
          <w:sz w:val="24"/>
        </w:rPr>
      </w:pPr>
      <w:bookmarkStart w:id="64" w:name="_Toc42923358"/>
      <w:bookmarkStart w:id="65" w:name="_Toc123786848"/>
      <w:bookmarkStart w:id="66" w:name="_Toc71877726"/>
      <w:r>
        <w:rPr>
          <w:rFonts w:hint="eastAsia" w:ascii="方正仿宋_GBK" w:hAnsi="方正仿宋_GBK" w:eastAsia="方正仿宋_GBK" w:cs="方正仿宋_GBK"/>
          <w:color w:val="auto"/>
          <w:sz w:val="24"/>
        </w:rPr>
        <w:t>19.投标文件的修改与撤回</w:t>
      </w:r>
      <w:bookmarkEnd w:id="64"/>
      <w:bookmarkEnd w:id="65"/>
      <w:bookmarkEnd w:id="66"/>
    </w:p>
    <w:p w14:paraId="020B15D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19.1投标人在递交投标文件后，可以修改或撤回其投标文件，但投标人必须在规定的投标截止时间之前将修改或撤回的书面通知递交到招标人。</w:t>
      </w:r>
    </w:p>
    <w:p w14:paraId="7E50D4E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19.2在投标截止时间之后，投标人不得对其投标文件做任何修改。</w:t>
      </w:r>
    </w:p>
    <w:p w14:paraId="7E059EC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19.3在投标截止时间之后，投标人不得撤回其投标文件。</w:t>
      </w:r>
    </w:p>
    <w:p w14:paraId="38A933DA">
      <w:pPr>
        <w:spacing w:line="440" w:lineRule="exact"/>
        <w:ind w:firstLine="482" w:firstLineChars="200"/>
        <w:rPr>
          <w:rFonts w:hint="eastAsia" w:ascii="方正仿宋_GBK" w:hAnsi="方正仿宋_GBK" w:eastAsia="方正仿宋_GBK" w:cs="方正仿宋_GBK"/>
          <w:b/>
          <w:color w:val="auto"/>
          <w:sz w:val="24"/>
        </w:rPr>
      </w:pPr>
      <w:bookmarkStart w:id="67" w:name="_Toc123786849"/>
      <w:bookmarkStart w:id="68" w:name="_Toc42923359"/>
      <w:bookmarkStart w:id="69" w:name="_Toc71877727"/>
      <w:r>
        <w:rPr>
          <w:rFonts w:hint="eastAsia" w:ascii="方正仿宋_GBK" w:hAnsi="方正仿宋_GBK" w:eastAsia="方正仿宋_GBK" w:cs="方正仿宋_GBK"/>
          <w:b/>
          <w:color w:val="auto"/>
          <w:sz w:val="24"/>
        </w:rPr>
        <w:t>五、开标与</w:t>
      </w:r>
      <w:bookmarkEnd w:id="67"/>
      <w:bookmarkEnd w:id="68"/>
      <w:bookmarkEnd w:id="69"/>
      <w:r>
        <w:rPr>
          <w:rFonts w:hint="eastAsia" w:ascii="方正仿宋_GBK" w:hAnsi="方正仿宋_GBK" w:eastAsia="方正仿宋_GBK" w:cs="方正仿宋_GBK"/>
          <w:b/>
          <w:color w:val="auto"/>
          <w:sz w:val="24"/>
        </w:rPr>
        <w:t>评审</w:t>
      </w:r>
    </w:p>
    <w:p w14:paraId="4E36F9E7">
      <w:pPr>
        <w:spacing w:line="440" w:lineRule="exact"/>
        <w:ind w:firstLine="480" w:firstLineChars="200"/>
        <w:rPr>
          <w:rFonts w:hint="eastAsia" w:ascii="方正仿宋_GBK" w:hAnsi="方正仿宋_GBK" w:eastAsia="方正仿宋_GBK" w:cs="方正仿宋_GBK"/>
          <w:color w:val="auto"/>
          <w:sz w:val="24"/>
        </w:rPr>
      </w:pPr>
      <w:bookmarkStart w:id="70" w:name="_Toc71877728"/>
      <w:bookmarkStart w:id="71" w:name="_Toc42923360"/>
      <w:bookmarkStart w:id="72" w:name="_Toc123786850"/>
      <w:r>
        <w:rPr>
          <w:rFonts w:hint="eastAsia" w:ascii="方正仿宋_GBK" w:hAnsi="方正仿宋_GBK" w:eastAsia="方正仿宋_GBK" w:cs="方正仿宋_GBK"/>
          <w:color w:val="auto"/>
          <w:sz w:val="24"/>
        </w:rPr>
        <w:t>20.开标</w:t>
      </w:r>
      <w:bookmarkEnd w:id="70"/>
      <w:bookmarkEnd w:id="71"/>
      <w:r>
        <w:rPr>
          <w:rFonts w:hint="eastAsia" w:ascii="方正仿宋_GBK" w:hAnsi="方正仿宋_GBK" w:eastAsia="方正仿宋_GBK" w:cs="方正仿宋_GBK"/>
          <w:color w:val="auto"/>
          <w:sz w:val="24"/>
        </w:rPr>
        <w:t>一般规定</w:t>
      </w:r>
      <w:bookmarkEnd w:id="72"/>
    </w:p>
    <w:p w14:paraId="2E1DE63D">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20.1按规定提交撤回通知的投标文件不予开封。</w:t>
      </w:r>
    </w:p>
    <w:p w14:paraId="4C168B66">
      <w:pPr>
        <w:spacing w:line="440" w:lineRule="exact"/>
        <w:ind w:firstLine="480" w:firstLineChars="200"/>
        <w:rPr>
          <w:rFonts w:hint="eastAsia" w:ascii="方正仿宋_GBK" w:hAnsi="方正仿宋_GBK" w:eastAsia="方正仿宋_GBK" w:cs="方正仿宋_GBK"/>
          <w:color w:val="auto"/>
          <w:sz w:val="24"/>
        </w:rPr>
      </w:pPr>
      <w:bookmarkStart w:id="73" w:name="_Toc71877729"/>
      <w:bookmarkStart w:id="74" w:name="_Toc42923361"/>
      <w:bookmarkStart w:id="75" w:name="_Toc123786851"/>
      <w:r>
        <w:rPr>
          <w:rFonts w:hint="eastAsia" w:ascii="方正仿宋_GBK" w:hAnsi="方正仿宋_GBK" w:eastAsia="方正仿宋_GBK" w:cs="方正仿宋_GBK"/>
          <w:color w:val="auto"/>
          <w:sz w:val="24"/>
        </w:rPr>
        <w:t>21.</w:t>
      </w:r>
      <w:bookmarkEnd w:id="73"/>
      <w:bookmarkEnd w:id="74"/>
      <w:r>
        <w:rPr>
          <w:rFonts w:hint="eastAsia" w:ascii="方正仿宋_GBK" w:hAnsi="方正仿宋_GBK" w:eastAsia="方正仿宋_GBK" w:cs="方正仿宋_GBK"/>
          <w:color w:val="auto"/>
          <w:sz w:val="24"/>
        </w:rPr>
        <w:t>符合性</w:t>
      </w:r>
      <w:bookmarkEnd w:id="75"/>
      <w:r>
        <w:rPr>
          <w:rFonts w:hint="eastAsia" w:ascii="方正仿宋_GBK" w:hAnsi="方正仿宋_GBK" w:eastAsia="方正仿宋_GBK" w:cs="方正仿宋_GBK"/>
          <w:color w:val="auto"/>
          <w:sz w:val="24"/>
        </w:rPr>
        <w:t>评审</w:t>
      </w:r>
    </w:p>
    <w:p w14:paraId="17EEAEB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21.1评审组对投标人的投标资格及投标文件进行符合性评审。经评审组确认具有有效投标资格及有效投标文件的投标人不足3家时将重新组织招标。</w:t>
      </w:r>
    </w:p>
    <w:p w14:paraId="3AB129C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21.2开启标书前，经评审组确认存在下列情况之一的投标人将被取消投标资格：</w:t>
      </w:r>
    </w:p>
    <w:p w14:paraId="399B75FB">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投标文件未密封。</w:t>
      </w:r>
    </w:p>
    <w:p w14:paraId="1C09DFC0">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2）密封封装未注明投标项目名称、投标人名称并加盖公章的。</w:t>
      </w:r>
    </w:p>
    <w:p w14:paraId="41D979C1">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21.3开启标书后，经评审组确认有下列情况之一的为无效投标文件：</w:t>
      </w:r>
    </w:p>
    <w:p w14:paraId="4F20B302">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投标文件中要求盖章签字的指定位置未签字或未加盖投标人公章；</w:t>
      </w:r>
    </w:p>
    <w:p w14:paraId="3480420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 xml:space="preserve">2）投标文件不符合招标文件规定的报价、工期、质量标准、技术规格、技术标准或其它实质性要求； </w:t>
      </w:r>
    </w:p>
    <w:p w14:paraId="3771A20B">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3）</w:t>
      </w:r>
      <w:r>
        <w:rPr>
          <w:rFonts w:hint="eastAsia" w:ascii="方正仿宋_GBK" w:hAnsi="方正仿宋_GBK" w:eastAsia="方正仿宋_GBK" w:cs="方正仿宋_GBK"/>
          <w:color w:val="FF0000"/>
          <w:sz w:val="24"/>
        </w:rPr>
        <w:t>投标文件未按招标文件规定格式编制，重要内容或关键字迹模糊不清；</w:t>
      </w:r>
    </w:p>
    <w:p w14:paraId="1D624CE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4）投标文件中存在招标人不能接受的其它条件或提供虚假文件；</w:t>
      </w:r>
    </w:p>
    <w:p w14:paraId="5F2BEEC9">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5) 投标文件提交的资格资料名称、名字与资格审查申请书所提供的资格资料不符或与其他投标人串通投标的；</w:t>
      </w:r>
    </w:p>
    <w:p w14:paraId="337484D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6) 两个以上的投标报价的。</w:t>
      </w:r>
    </w:p>
    <w:p w14:paraId="1817F9B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21.4无效投标文件将被作为废标处理。</w:t>
      </w:r>
    </w:p>
    <w:p w14:paraId="6AD33592">
      <w:pPr>
        <w:spacing w:line="440" w:lineRule="exact"/>
        <w:ind w:firstLine="480" w:firstLineChars="200"/>
        <w:rPr>
          <w:rFonts w:hint="eastAsia" w:ascii="方正仿宋_GBK" w:hAnsi="方正仿宋_GBK" w:eastAsia="方正仿宋_GBK" w:cs="方正仿宋_GBK"/>
          <w:sz w:val="24"/>
        </w:rPr>
      </w:pPr>
      <w:bookmarkStart w:id="76" w:name="_Toc71877730"/>
      <w:bookmarkStart w:id="77" w:name="_Toc42923362"/>
      <w:bookmarkStart w:id="78" w:name="_Toc123786852"/>
      <w:r>
        <w:rPr>
          <w:rFonts w:hint="eastAsia" w:ascii="方正仿宋_GBK" w:hAnsi="方正仿宋_GBK" w:eastAsia="方正仿宋_GBK" w:cs="方正仿宋_GBK"/>
          <w:sz w:val="24"/>
        </w:rPr>
        <w:t>22.投标文件的澄清</w:t>
      </w:r>
      <w:bookmarkEnd w:id="76"/>
      <w:bookmarkEnd w:id="77"/>
      <w:bookmarkEnd w:id="78"/>
    </w:p>
    <w:p w14:paraId="43BB114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22.1开标以后，招标人可要求投标人对其投标文件进行澄清，但不得寻求、提供或允许对投标价格等实质性内容做任何更改。有关澄清的要求和答复均应以书面形式提交。</w:t>
      </w:r>
    </w:p>
    <w:p w14:paraId="7A93D37F">
      <w:pPr>
        <w:spacing w:line="440" w:lineRule="exact"/>
        <w:ind w:firstLine="480" w:firstLineChars="200"/>
        <w:rPr>
          <w:rFonts w:hint="eastAsia" w:ascii="方正仿宋_GBK" w:hAnsi="方正仿宋_GBK" w:eastAsia="方正仿宋_GBK" w:cs="方正仿宋_GBK"/>
          <w:sz w:val="24"/>
        </w:rPr>
      </w:pPr>
      <w:bookmarkStart w:id="79" w:name="_Toc71877731"/>
      <w:bookmarkStart w:id="80" w:name="_Toc42923363"/>
      <w:bookmarkStart w:id="81" w:name="_Toc123786853"/>
      <w:r>
        <w:rPr>
          <w:rFonts w:hint="eastAsia" w:ascii="方正仿宋_GBK" w:hAnsi="方正仿宋_GBK" w:eastAsia="方正仿宋_GBK" w:cs="方正仿宋_GBK"/>
          <w:sz w:val="24"/>
        </w:rPr>
        <w:t>23.</w:t>
      </w:r>
      <w:bookmarkEnd w:id="79"/>
      <w:bookmarkEnd w:id="80"/>
      <w:r>
        <w:rPr>
          <w:rFonts w:hint="eastAsia" w:ascii="方正仿宋_GBK" w:hAnsi="方正仿宋_GBK" w:eastAsia="方正仿宋_GBK" w:cs="方正仿宋_GBK"/>
          <w:sz w:val="24"/>
        </w:rPr>
        <w:t>开标程序</w:t>
      </w:r>
      <w:bookmarkEnd w:id="81"/>
    </w:p>
    <w:p w14:paraId="14259A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23.1开标会议由负责招标的部门相关人员主持： </w:t>
      </w:r>
    </w:p>
    <w:p w14:paraId="0196F2E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1)主持人宣布开标会议注意事项；</w:t>
      </w:r>
    </w:p>
    <w:p w14:paraId="16F0642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2)主持人宣布参加开标会议人员组成情况；</w:t>
      </w:r>
    </w:p>
    <w:p w14:paraId="1F3DF6E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3)主持人宣布《投标文件》送达情况；</w:t>
      </w:r>
    </w:p>
    <w:p w14:paraId="27366BC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4)对各投标人《投标文件》的密封情况进行检查，宣布检查结果；</w:t>
      </w:r>
    </w:p>
    <w:p w14:paraId="6DD2722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5)开启相应投标人的《投标文件》；</w:t>
      </w:r>
    </w:p>
    <w:p w14:paraId="3D72E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6)逐一对各投标人的《投标文件》进行符合性检查，并宣布检查结果；</w:t>
      </w:r>
    </w:p>
    <w:p w14:paraId="7C91567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7)逐项公布符合要求的各投标人的投标总报价和质量标准等；</w:t>
      </w:r>
    </w:p>
    <w:p w14:paraId="6EAEFC6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8)按投标人须知前附表中确定的评审办法确定中选候选人排名顺序；</w:t>
      </w:r>
    </w:p>
    <w:p w14:paraId="4A16E2B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w:t>
      </w:r>
      <w:r>
        <w:rPr>
          <w:rFonts w:hint="eastAsia" w:ascii="方正仿宋_GBK" w:hAnsi="方正仿宋_GBK" w:eastAsia="方正仿宋_GBK" w:cs="方正仿宋_GBK"/>
          <w:bCs/>
          <w:sz w:val="24"/>
        </w:rPr>
        <w:t>推荐中选候选单位、</w:t>
      </w:r>
      <w:r>
        <w:rPr>
          <w:rFonts w:hint="eastAsia" w:ascii="方正仿宋_GBK" w:hAnsi="方正仿宋_GBK" w:eastAsia="方正仿宋_GBK" w:cs="方正仿宋_GBK"/>
          <w:sz w:val="24"/>
        </w:rPr>
        <w:t>填写评审报告并签字。</w:t>
      </w:r>
    </w:p>
    <w:p w14:paraId="6B03C5AA">
      <w:pPr>
        <w:spacing w:line="440" w:lineRule="exact"/>
        <w:ind w:firstLine="480" w:firstLineChars="200"/>
        <w:rPr>
          <w:rFonts w:hint="eastAsia" w:ascii="方正仿宋_GBK" w:hAnsi="方正仿宋_GBK" w:eastAsia="方正仿宋_GBK" w:cs="方正仿宋_GBK"/>
          <w:sz w:val="24"/>
        </w:rPr>
      </w:pPr>
      <w:bookmarkStart w:id="82" w:name="_Toc123786854"/>
      <w:r>
        <w:rPr>
          <w:rFonts w:hint="eastAsia" w:ascii="方正仿宋_GBK" w:hAnsi="方正仿宋_GBK" w:eastAsia="方正仿宋_GBK" w:cs="方正仿宋_GBK"/>
          <w:sz w:val="24"/>
        </w:rPr>
        <w:t>24.评审一般规定</w:t>
      </w:r>
      <w:bookmarkEnd w:id="82"/>
    </w:p>
    <w:p w14:paraId="0AC30665">
      <w:pPr>
        <w:spacing w:line="440" w:lineRule="exact"/>
        <w:ind w:firstLine="480" w:firstLineChars="200"/>
        <w:rPr>
          <w:rFonts w:hint="eastAsia" w:ascii="方正仿宋_GBK" w:hAnsi="方正仿宋_GBK" w:eastAsia="方正仿宋_GBK" w:cs="方正仿宋_GBK"/>
          <w:bCs/>
          <w:color w:val="0000FF"/>
          <w:sz w:val="24"/>
        </w:rPr>
      </w:pPr>
      <w:r>
        <w:rPr>
          <w:rFonts w:hint="eastAsia" w:ascii="方正仿宋_GBK" w:hAnsi="方正仿宋_GBK" w:eastAsia="方正仿宋_GBK" w:cs="方正仿宋_GBK"/>
          <w:color w:val="auto"/>
          <w:sz w:val="24"/>
        </w:rPr>
        <w:t>24.1</w:t>
      </w:r>
      <w:r>
        <w:rPr>
          <w:rFonts w:hint="eastAsia" w:ascii="方正仿宋_GBK" w:hAnsi="方正仿宋_GBK" w:eastAsia="方正仿宋_GBK" w:cs="方正仿宋_GBK"/>
          <w:bCs/>
          <w:color w:val="auto"/>
          <w:sz w:val="24"/>
        </w:rPr>
        <w:t>集团评审组由集团公司国外工程部、招采部、财务部、风控部、法务部相关人员组成，成员人数为5人及以上单数。</w:t>
      </w:r>
    </w:p>
    <w:p w14:paraId="10AC59F8">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24.2评审工作小组须按投标人须知前附表中所述评审办法，公平、公正、择优确定中选人。</w:t>
      </w:r>
    </w:p>
    <w:p w14:paraId="3F044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22A133D9">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24.4参加评审会议的人员应对评审全过程的一切相关资料及信息进行保密，不得向任何人员泄露（法律、法规另有规定的情形除外）。</w:t>
      </w:r>
    </w:p>
    <w:p w14:paraId="1D4EC0F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24.5在投标文件的审查、澄清、评价、比较过程中，投标人对招标人或评委施加任何影响的行为，都将导致被取消投标资格。</w:t>
      </w:r>
    </w:p>
    <w:p w14:paraId="714D4886">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24.6开标后，投标文件概不退还。</w:t>
      </w:r>
    </w:p>
    <w:p w14:paraId="3CE42E7F">
      <w:pPr>
        <w:spacing w:line="440" w:lineRule="exact"/>
        <w:ind w:firstLine="480" w:firstLineChars="200"/>
        <w:rPr>
          <w:rFonts w:hint="eastAsia" w:ascii="方正仿宋_GBK" w:hAnsi="方正仿宋_GBK" w:eastAsia="方正仿宋_GBK" w:cs="方正仿宋_GBK"/>
          <w:sz w:val="24"/>
        </w:rPr>
      </w:pPr>
      <w:bookmarkStart w:id="83" w:name="_Toc123786855"/>
      <w:r>
        <w:rPr>
          <w:rFonts w:hint="eastAsia" w:ascii="方正仿宋_GBK" w:hAnsi="方正仿宋_GBK" w:eastAsia="方正仿宋_GBK" w:cs="方正仿宋_GBK"/>
          <w:sz w:val="24"/>
        </w:rPr>
        <w:t>25.评审办法</w:t>
      </w:r>
      <w:bookmarkEnd w:id="83"/>
    </w:p>
    <w:p w14:paraId="18D894AE">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25.1评审组成员将按照本须知第22条规定，只对确定为实质上响应招标文件要求的投标进行评价和比较。</w:t>
      </w:r>
    </w:p>
    <w:p w14:paraId="47CCA92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25.2评审组成员按本项目“投标人须知前附表”中的《评审方法与标准》独立地对</w:t>
      </w:r>
      <w:r>
        <w:rPr>
          <w:rFonts w:hint="eastAsia" w:ascii="方正仿宋_GBK" w:hAnsi="方正仿宋_GBK" w:eastAsia="方正仿宋_GBK" w:cs="方正仿宋_GBK"/>
          <w:bCs/>
          <w:sz w:val="24"/>
        </w:rPr>
        <w:t>各投标人投标文件</w:t>
      </w:r>
      <w:r>
        <w:rPr>
          <w:rFonts w:hint="eastAsia" w:ascii="方正仿宋_GBK" w:hAnsi="方正仿宋_GBK" w:eastAsia="方正仿宋_GBK" w:cs="方正仿宋_GBK"/>
          <w:sz w:val="24"/>
        </w:rPr>
        <w:t>进行评审。</w:t>
      </w:r>
    </w:p>
    <w:p w14:paraId="11833EF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26.中选单位的确定</w:t>
      </w:r>
    </w:p>
    <w:p w14:paraId="7313BA8F">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26.1公示期满后，各投标单位及相关方无投诉、无异议，或者投诉、异议不成立的，由招标领导小组确定中选单位。</w:t>
      </w:r>
    </w:p>
    <w:p w14:paraId="56E8F390">
      <w:pPr>
        <w:spacing w:line="440" w:lineRule="exact"/>
        <w:ind w:firstLine="482" w:firstLineChars="200"/>
        <w:rPr>
          <w:rFonts w:hint="eastAsia" w:ascii="方正仿宋_GBK" w:hAnsi="方正仿宋_GBK" w:eastAsia="方正仿宋_GBK" w:cs="方正仿宋_GBK"/>
          <w:sz w:val="24"/>
        </w:rPr>
      </w:pPr>
      <w:bookmarkStart w:id="84" w:name="_Toc123786857"/>
      <w:bookmarkStart w:id="85" w:name="_Toc42923368"/>
      <w:bookmarkStart w:id="86" w:name="_Toc71877735"/>
      <w:r>
        <w:rPr>
          <w:rFonts w:hint="eastAsia" w:ascii="方正仿宋_GBK" w:hAnsi="方正仿宋_GBK" w:eastAsia="方正仿宋_GBK" w:cs="方正仿宋_GBK"/>
          <w:b/>
          <w:sz w:val="24"/>
        </w:rPr>
        <w:t>六、</w:t>
      </w:r>
      <w:bookmarkEnd w:id="84"/>
      <w:bookmarkEnd w:id="85"/>
      <w:bookmarkEnd w:id="86"/>
      <w:r>
        <w:rPr>
          <w:rFonts w:hint="eastAsia" w:ascii="方正仿宋_GBK" w:hAnsi="方正仿宋_GBK" w:eastAsia="方正仿宋_GBK" w:cs="方正仿宋_GBK"/>
          <w:b/>
          <w:sz w:val="24"/>
        </w:rPr>
        <w:t>中选及合同签订</w:t>
      </w:r>
    </w:p>
    <w:p w14:paraId="41D4BFA4">
      <w:pPr>
        <w:spacing w:line="440" w:lineRule="exact"/>
        <w:ind w:firstLine="480" w:firstLineChars="200"/>
        <w:rPr>
          <w:rFonts w:hint="eastAsia" w:ascii="方正仿宋_GBK" w:hAnsi="方正仿宋_GBK" w:eastAsia="方正仿宋_GBK" w:cs="方正仿宋_GBK"/>
          <w:sz w:val="24"/>
        </w:rPr>
      </w:pPr>
      <w:bookmarkStart w:id="87" w:name="_Toc123786859"/>
      <w:bookmarkStart w:id="88" w:name="_Toc71877740"/>
      <w:bookmarkStart w:id="89" w:name="_Toc42923372"/>
      <w:bookmarkStart w:id="90" w:name="_Toc500861020"/>
      <w:bookmarkStart w:id="91" w:name="_Toc458262635"/>
      <w:bookmarkStart w:id="92" w:name="_Toc480010731"/>
      <w:bookmarkStart w:id="93" w:name="_Toc32977091"/>
      <w:bookmarkStart w:id="94" w:name="_Toc480021076"/>
      <w:bookmarkStart w:id="95" w:name="_Toc468157559"/>
      <w:bookmarkStart w:id="96" w:name="_Toc454701402"/>
      <w:bookmarkStart w:id="97" w:name="_Toc467987846"/>
      <w:bookmarkStart w:id="98" w:name="_Toc479991605"/>
      <w:bookmarkStart w:id="99" w:name="_Toc468606052"/>
      <w:bookmarkStart w:id="100" w:name="_Toc467236763"/>
      <w:bookmarkStart w:id="101" w:name="_Toc491658674"/>
      <w:bookmarkStart w:id="102" w:name="_Toc480020280"/>
      <w:r>
        <w:rPr>
          <w:rFonts w:hint="eastAsia" w:ascii="方正仿宋_GBK" w:hAnsi="方正仿宋_GBK" w:eastAsia="方正仿宋_GBK" w:cs="方正仿宋_GBK"/>
          <w:sz w:val="24"/>
        </w:rPr>
        <w:t>27.中选通知书</w:t>
      </w:r>
      <w:bookmarkEnd w:id="87"/>
      <w:bookmarkEnd w:id="88"/>
      <w:bookmarkEnd w:id="89"/>
    </w:p>
    <w:p w14:paraId="19C8D8B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27.1中选人确定后，招标人向中标人发出中标通知书。</w:t>
      </w:r>
    </w:p>
    <w:p w14:paraId="492F7C30">
      <w:pPr>
        <w:spacing w:line="440" w:lineRule="exact"/>
        <w:ind w:firstLine="480" w:firstLineChars="200"/>
        <w:rPr>
          <w:rFonts w:hint="eastAsia" w:ascii="方正仿宋_GBK" w:hAnsi="方正仿宋_GBK" w:eastAsia="方正仿宋_GBK" w:cs="方正仿宋_GBK"/>
          <w:sz w:val="24"/>
        </w:rPr>
      </w:pPr>
      <w:bookmarkStart w:id="103" w:name="_Toc123786860"/>
      <w:bookmarkStart w:id="104" w:name="_Toc42923373"/>
      <w:bookmarkStart w:id="105" w:name="_Toc71877741"/>
      <w:r>
        <w:rPr>
          <w:rFonts w:hint="eastAsia" w:ascii="方正仿宋_GBK" w:hAnsi="方正仿宋_GBK" w:eastAsia="方正仿宋_GBK" w:cs="方正仿宋_GBK"/>
          <w:sz w:val="24"/>
        </w:rPr>
        <w:t>28.项目设计方案的优化</w:t>
      </w:r>
      <w:bookmarkEnd w:id="103"/>
    </w:p>
    <w:p w14:paraId="3DBC19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28.1</w:t>
      </w:r>
      <w:r>
        <w:rPr>
          <w:rFonts w:hint="eastAsia" w:ascii="方正仿宋_GBK" w:hAnsi="方正仿宋_GBK" w:eastAsia="方正仿宋_GBK" w:cs="方正仿宋_GBK"/>
          <w:bCs/>
          <w:sz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7434AC32">
      <w:pPr>
        <w:spacing w:line="440" w:lineRule="exact"/>
        <w:ind w:firstLine="480" w:firstLineChars="200"/>
        <w:rPr>
          <w:rFonts w:hint="eastAsia" w:ascii="方正仿宋_GBK" w:hAnsi="方正仿宋_GBK" w:eastAsia="方正仿宋_GBK" w:cs="方正仿宋_GBK"/>
          <w:sz w:val="24"/>
        </w:rPr>
      </w:pPr>
      <w:bookmarkStart w:id="106" w:name="_Toc123786861"/>
      <w:r>
        <w:rPr>
          <w:rFonts w:hint="eastAsia" w:ascii="方正仿宋_GBK" w:hAnsi="方正仿宋_GBK" w:eastAsia="方正仿宋_GBK" w:cs="方正仿宋_GBK"/>
          <w:sz w:val="24"/>
        </w:rPr>
        <w:t>29.签订合同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4"/>
      <w:bookmarkEnd w:id="105"/>
      <w:bookmarkEnd w:id="106"/>
    </w:p>
    <w:p w14:paraId="23BEE504">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29.1中选人应当在收到中选通知后30日内与采购单位签署书面合同，若因中选人原因无故未按时签署合同的，取消其中选资格。</w:t>
      </w:r>
    </w:p>
    <w:p w14:paraId="6D647ED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29.2中标通知书、招标文件、中选人的投标文件及其澄清文件等，均为签订合同的依据且为合同的组成部分。</w:t>
      </w:r>
    </w:p>
    <w:p w14:paraId="4362639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29.3招标人和中标人若无法按中标通知书规定签订施工合同时，应协商解决。协商无效时应按相关法律法规解决。</w:t>
      </w:r>
    </w:p>
    <w:p w14:paraId="553A05C6">
      <w:pPr>
        <w:widowControl/>
        <w:jc w:val="center"/>
        <w:rPr>
          <w:rFonts w:hint="eastAsia" w:ascii="Calibri" w:hAnsi="Calibri" w:eastAsia="宋体" w:cs="宋体"/>
          <w:b/>
          <w:sz w:val="28"/>
          <w:szCs w:val="28"/>
          <w:highlight w:val="none"/>
        </w:rPr>
      </w:pPr>
    </w:p>
    <w:p w14:paraId="15FB2B17">
      <w:pPr>
        <w:widowControl/>
        <w:jc w:val="center"/>
        <w:rPr>
          <w:rFonts w:hint="eastAsia" w:ascii="Calibri" w:hAnsi="Calibri" w:eastAsia="宋体" w:cs="宋体"/>
          <w:b/>
          <w:sz w:val="28"/>
          <w:szCs w:val="28"/>
          <w:highlight w:val="none"/>
        </w:rPr>
      </w:pPr>
    </w:p>
    <w:p w14:paraId="758D593B">
      <w:pPr>
        <w:widowControl/>
        <w:jc w:val="center"/>
        <w:rPr>
          <w:rFonts w:hint="eastAsia" w:ascii="Calibri" w:hAnsi="Calibri" w:eastAsia="宋体" w:cs="宋体"/>
          <w:b/>
          <w:sz w:val="28"/>
          <w:szCs w:val="28"/>
          <w:highlight w:val="none"/>
        </w:rPr>
      </w:pPr>
    </w:p>
    <w:p w14:paraId="0B02FBFD">
      <w:pPr>
        <w:widowControl/>
        <w:jc w:val="center"/>
        <w:rPr>
          <w:rFonts w:hint="eastAsia" w:ascii="Calibri" w:hAnsi="Calibri" w:eastAsia="宋体" w:cs="宋体"/>
          <w:b/>
          <w:sz w:val="28"/>
          <w:szCs w:val="28"/>
          <w:highlight w:val="none"/>
        </w:rPr>
      </w:pPr>
    </w:p>
    <w:p w14:paraId="7EF54280">
      <w:pPr>
        <w:widowControl/>
        <w:jc w:val="center"/>
        <w:rPr>
          <w:rFonts w:hint="eastAsia" w:ascii="Calibri" w:hAnsi="Calibri" w:eastAsia="宋体" w:cs="宋体"/>
          <w:b/>
          <w:sz w:val="28"/>
          <w:szCs w:val="28"/>
          <w:highlight w:val="none"/>
        </w:rPr>
      </w:pPr>
    </w:p>
    <w:p w14:paraId="580F9E2F">
      <w:pPr>
        <w:widowControl/>
        <w:jc w:val="center"/>
        <w:rPr>
          <w:rFonts w:hint="eastAsia" w:ascii="Calibri" w:hAnsi="Calibri" w:eastAsia="宋体" w:cs="宋体"/>
          <w:b/>
          <w:sz w:val="28"/>
          <w:szCs w:val="28"/>
          <w:highlight w:val="none"/>
        </w:rPr>
      </w:pPr>
    </w:p>
    <w:p w14:paraId="230D7C98">
      <w:pPr>
        <w:widowControl/>
        <w:jc w:val="center"/>
        <w:rPr>
          <w:rFonts w:hint="eastAsia" w:ascii="Calibri" w:hAnsi="Calibri" w:eastAsia="宋体" w:cs="宋体"/>
          <w:b/>
          <w:sz w:val="28"/>
          <w:szCs w:val="28"/>
          <w:highlight w:val="none"/>
        </w:rPr>
      </w:pPr>
    </w:p>
    <w:p w14:paraId="2A986660">
      <w:pPr>
        <w:widowControl/>
        <w:jc w:val="center"/>
        <w:rPr>
          <w:rFonts w:hint="eastAsia" w:ascii="Calibri" w:hAnsi="Calibri" w:eastAsia="宋体" w:cs="宋体"/>
          <w:b/>
          <w:sz w:val="28"/>
          <w:szCs w:val="28"/>
          <w:highlight w:val="none"/>
        </w:rPr>
      </w:pPr>
    </w:p>
    <w:p w14:paraId="19C05A3F">
      <w:pPr>
        <w:widowControl/>
        <w:jc w:val="center"/>
        <w:rPr>
          <w:rFonts w:hint="eastAsia" w:ascii="Calibri" w:hAnsi="Calibri" w:eastAsia="宋体" w:cs="宋体"/>
          <w:b/>
          <w:sz w:val="28"/>
          <w:szCs w:val="28"/>
          <w:highlight w:val="none"/>
        </w:rPr>
      </w:pPr>
    </w:p>
    <w:p w14:paraId="56093FAC">
      <w:pPr>
        <w:widowControl/>
        <w:jc w:val="left"/>
        <w:rPr>
          <w:rFonts w:hint="eastAsia" w:ascii="Calibri" w:hAnsi="Calibri" w:eastAsia="宋体" w:cs="宋体"/>
          <w:b/>
          <w:sz w:val="28"/>
          <w:szCs w:val="28"/>
          <w:highlight w:val="none"/>
        </w:rPr>
      </w:pPr>
      <w:r>
        <w:rPr>
          <w:rFonts w:hint="eastAsia" w:ascii="Calibri" w:hAnsi="Calibri" w:eastAsia="宋体" w:cs="宋体"/>
          <w:b/>
          <w:sz w:val="28"/>
          <w:szCs w:val="28"/>
          <w:highlight w:val="none"/>
          <w:lang w:val="en-US" w:eastAsia="zh-CN"/>
        </w:rPr>
        <w:t>第五部分</w:t>
      </w:r>
      <w:r>
        <w:rPr>
          <w:rFonts w:hint="eastAsia" w:ascii="Calibri" w:hAnsi="Calibri" w:eastAsia="宋体" w:cs="宋体"/>
          <w:b/>
          <w:sz w:val="28"/>
          <w:szCs w:val="28"/>
          <w:highlight w:val="none"/>
        </w:rPr>
        <w:t xml:space="preserve"> 合同范本</w:t>
      </w:r>
    </w:p>
    <w:p w14:paraId="5BC138BD">
      <w:pPr>
        <w:spacing w:line="360" w:lineRule="auto"/>
        <w:jc w:val="center"/>
        <w:rPr>
          <w:rFonts w:ascii="宋体" w:hAnsi="宋体" w:eastAsia="宋体"/>
          <w:b/>
          <w:bCs/>
          <w:sz w:val="36"/>
          <w:szCs w:val="36"/>
        </w:rPr>
      </w:pPr>
      <w:r>
        <w:rPr>
          <w:rFonts w:hint="eastAsia" w:ascii="宋体" w:hAnsi="宋体" w:eastAsia="宋体"/>
          <w:b/>
          <w:bCs/>
          <w:sz w:val="36"/>
          <w:szCs w:val="36"/>
        </w:rPr>
        <w:t>重庆对外建设（集团）有限公司(</w:t>
      </w:r>
      <w:r>
        <w:rPr>
          <w:rFonts w:ascii="宋体" w:hAnsi="宋体" w:eastAsia="宋体"/>
          <w:b/>
          <w:bCs/>
          <w:sz w:val="36"/>
          <w:szCs w:val="36"/>
        </w:rPr>
        <w:t>CICO)</w:t>
      </w:r>
    </w:p>
    <w:p w14:paraId="2A56D9CA">
      <w:pPr>
        <w:spacing w:line="360" w:lineRule="auto"/>
        <w:jc w:val="center"/>
        <w:rPr>
          <w:rFonts w:ascii="宋体" w:hAnsi="宋体" w:eastAsia="宋体"/>
          <w:b/>
          <w:bCs/>
          <w:sz w:val="36"/>
          <w:szCs w:val="36"/>
        </w:rPr>
      </w:pPr>
      <w:r>
        <w:rPr>
          <w:rFonts w:ascii="宋体" w:hAnsi="宋体" w:eastAsia="宋体"/>
          <w:b/>
          <w:bCs/>
          <w:sz w:val="36"/>
          <w:szCs w:val="36"/>
        </w:rPr>
        <w:t>_____××(填:项目名称)××_____工程</w:t>
      </w:r>
    </w:p>
    <w:p w14:paraId="0B86453B">
      <w:pPr>
        <w:spacing w:line="360" w:lineRule="auto"/>
        <w:jc w:val="center"/>
        <w:rPr>
          <w:rFonts w:ascii="宋体" w:hAnsi="宋体" w:eastAsia="宋体"/>
          <w:b/>
          <w:bCs/>
          <w:sz w:val="36"/>
          <w:szCs w:val="36"/>
        </w:rPr>
      </w:pPr>
      <w:r>
        <w:rPr>
          <w:rFonts w:ascii="宋体" w:hAnsi="宋体" w:eastAsia="宋体"/>
          <w:b/>
          <w:bCs/>
          <w:sz w:val="36"/>
          <w:szCs w:val="36"/>
        </w:rPr>
        <w:t>_____××(填:采购标的物，</w:t>
      </w:r>
      <w:r>
        <w:rPr>
          <w:rFonts w:hint="eastAsia" w:ascii="宋体" w:hAnsi="宋体" w:eastAsia="宋体"/>
          <w:b/>
          <w:bCs/>
          <w:sz w:val="36"/>
          <w:szCs w:val="36"/>
        </w:rPr>
        <w:t>设备名称或材料名称</w:t>
      </w:r>
      <w:r>
        <w:rPr>
          <w:rFonts w:ascii="宋体" w:hAnsi="宋体" w:eastAsia="宋体"/>
          <w:b/>
          <w:bCs/>
          <w:sz w:val="36"/>
          <w:szCs w:val="36"/>
        </w:rPr>
        <w:t>)××____</w:t>
      </w:r>
    </w:p>
    <w:p w14:paraId="3ABB5CBE">
      <w:pPr>
        <w:spacing w:line="360" w:lineRule="auto"/>
        <w:jc w:val="center"/>
        <w:rPr>
          <w:rFonts w:ascii="宋体" w:hAnsi="宋体" w:eastAsia="宋体"/>
          <w:b/>
          <w:bCs/>
          <w:sz w:val="36"/>
          <w:szCs w:val="36"/>
        </w:rPr>
      </w:pPr>
      <w:r>
        <w:rPr>
          <w:rFonts w:hint="eastAsia" w:ascii="宋体" w:hAnsi="宋体" w:eastAsia="宋体"/>
          <w:b/>
          <w:bCs/>
          <w:sz w:val="36"/>
          <w:szCs w:val="36"/>
        </w:rPr>
        <w:t>采购合同</w:t>
      </w:r>
    </w:p>
    <w:p w14:paraId="126C03E6">
      <w:pPr>
        <w:spacing w:line="360" w:lineRule="auto"/>
        <w:jc w:val="center"/>
        <w:rPr>
          <w:rFonts w:ascii="宋体" w:hAnsi="宋体" w:eastAsia="宋体"/>
          <w:b/>
          <w:bCs/>
          <w:sz w:val="36"/>
          <w:szCs w:val="36"/>
        </w:rPr>
      </w:pPr>
      <w:r>
        <w:rPr>
          <w:rFonts w:hint="eastAsia" w:ascii="宋体" w:hAnsi="宋体" w:eastAsia="宋体"/>
          <w:b/>
          <w:bCs/>
          <w:sz w:val="36"/>
          <w:szCs w:val="36"/>
        </w:rPr>
        <w:t>P</w:t>
      </w:r>
      <w:r>
        <w:rPr>
          <w:rFonts w:ascii="宋体" w:hAnsi="宋体" w:eastAsia="宋体"/>
          <w:b/>
          <w:bCs/>
          <w:sz w:val="36"/>
          <w:szCs w:val="36"/>
        </w:rPr>
        <w:t>urchase Contract</w:t>
      </w:r>
    </w:p>
    <w:p w14:paraId="43B5C1C0">
      <w:pPr>
        <w:spacing w:line="360" w:lineRule="auto"/>
        <w:rPr>
          <w:rFonts w:ascii="宋体" w:hAnsi="宋体" w:eastAsia="宋体"/>
          <w:sz w:val="24"/>
        </w:rPr>
      </w:pPr>
    </w:p>
    <w:p w14:paraId="6624B853">
      <w:pPr>
        <w:spacing w:line="360" w:lineRule="auto"/>
        <w:jc w:val="center"/>
        <w:rPr>
          <w:rFonts w:ascii="宋体" w:hAnsi="宋体" w:eastAsia="宋体"/>
          <w:sz w:val="24"/>
          <w:u w:val="single"/>
        </w:rPr>
      </w:pPr>
      <w:r>
        <w:rPr>
          <w:rFonts w:hint="eastAsia" w:ascii="宋体" w:hAnsi="宋体" w:eastAsia="宋体"/>
          <w:sz w:val="24"/>
        </w:rPr>
        <w:t>合同编号/</w:t>
      </w:r>
      <w:r>
        <w:rPr>
          <w:rFonts w:ascii="宋体" w:hAnsi="宋体" w:eastAsia="宋体"/>
          <w:sz w:val="24"/>
        </w:rPr>
        <w:t>No.</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p>
    <w:p w14:paraId="20227E32">
      <w:pPr>
        <w:spacing w:line="360" w:lineRule="auto"/>
        <w:rPr>
          <w:rFonts w:ascii="宋体" w:hAnsi="宋体" w:eastAsia="宋体"/>
          <w:sz w:val="24"/>
        </w:rPr>
      </w:pPr>
    </w:p>
    <w:p w14:paraId="6028F5F6">
      <w:pPr>
        <w:spacing w:line="360" w:lineRule="auto"/>
        <w:rPr>
          <w:rFonts w:ascii="宋体" w:hAnsi="宋体" w:eastAsia="宋体"/>
          <w:sz w:val="24"/>
        </w:rPr>
      </w:pPr>
      <w:r>
        <w:rPr>
          <w:rFonts w:hint="eastAsia" w:ascii="宋体" w:hAnsi="宋体" w:eastAsia="宋体"/>
          <w:sz w:val="24"/>
        </w:rPr>
        <w:t>甲方</w:t>
      </w:r>
      <w:r>
        <w:rPr>
          <w:rFonts w:ascii="宋体" w:hAnsi="宋体" w:eastAsia="宋体"/>
          <w:sz w:val="24"/>
        </w:rPr>
        <w:t>/Party A</w:t>
      </w:r>
      <w:r>
        <w:rPr>
          <w:rFonts w:hint="eastAsia" w:ascii="宋体" w:hAnsi="宋体" w:eastAsia="宋体"/>
          <w:sz w:val="24"/>
        </w:rPr>
        <w:t>（买方/</w:t>
      </w:r>
      <w:r>
        <w:rPr>
          <w:rFonts w:ascii="宋体" w:hAnsi="宋体" w:eastAsia="宋体"/>
          <w:sz w:val="24"/>
        </w:rPr>
        <w:t>Buyer</w:t>
      </w:r>
      <w:r>
        <w:rPr>
          <w:rFonts w:hint="eastAsia" w:ascii="宋体" w:hAnsi="宋体" w:eastAsia="宋体"/>
          <w:sz w:val="24"/>
        </w:rPr>
        <w:t>）：</w:t>
      </w:r>
      <w:r>
        <w:rPr>
          <w:rFonts w:ascii="宋体" w:hAnsi="宋体" w:eastAsia="宋体"/>
          <w:sz w:val="24"/>
        </w:rPr>
        <w:t>重庆对外建设（集团）有限公司</w:t>
      </w:r>
      <w:r>
        <w:rPr>
          <w:rFonts w:hint="eastAsia" w:ascii="宋体" w:hAnsi="宋体" w:eastAsia="宋体"/>
          <w:sz w:val="24"/>
        </w:rPr>
        <w:t>（</w:t>
      </w:r>
      <w:r>
        <w:rPr>
          <w:rFonts w:ascii="宋体" w:hAnsi="宋体" w:eastAsia="宋体"/>
          <w:sz w:val="24"/>
        </w:rPr>
        <w:t>××分公司</w:t>
      </w:r>
      <w:r>
        <w:rPr>
          <w:rFonts w:hint="eastAsia" w:ascii="宋体" w:hAnsi="宋体" w:eastAsia="宋体"/>
          <w:sz w:val="24"/>
        </w:rPr>
        <w:t>）</w:t>
      </w:r>
    </w:p>
    <w:p w14:paraId="513F88E5">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2BD9DCEA">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2AC3C6B7">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70F0299E">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0E1CF294">
      <w:pPr>
        <w:spacing w:line="360" w:lineRule="auto"/>
        <w:rPr>
          <w:rFonts w:ascii="宋体" w:hAnsi="宋体" w:eastAsia="宋体"/>
          <w:sz w:val="24"/>
        </w:rPr>
      </w:pPr>
    </w:p>
    <w:p w14:paraId="358272FC">
      <w:pPr>
        <w:spacing w:line="360" w:lineRule="auto"/>
        <w:rPr>
          <w:rFonts w:ascii="宋体" w:hAnsi="宋体" w:eastAsia="宋体"/>
          <w:sz w:val="24"/>
        </w:rPr>
      </w:pPr>
      <w:r>
        <w:rPr>
          <w:rFonts w:hint="eastAsia" w:ascii="宋体" w:hAnsi="宋体" w:eastAsia="宋体"/>
          <w:sz w:val="24"/>
        </w:rPr>
        <w:t>乙方</w:t>
      </w:r>
      <w:r>
        <w:rPr>
          <w:rFonts w:ascii="宋体" w:hAnsi="宋体" w:eastAsia="宋体"/>
          <w:sz w:val="24"/>
        </w:rPr>
        <w:t>/Party B</w:t>
      </w:r>
      <w:r>
        <w:rPr>
          <w:rFonts w:hint="eastAsia" w:ascii="宋体" w:hAnsi="宋体" w:eastAsia="宋体"/>
          <w:sz w:val="24"/>
        </w:rPr>
        <w:t>（卖方/</w:t>
      </w:r>
      <w:r>
        <w:rPr>
          <w:rFonts w:ascii="宋体" w:hAnsi="宋体" w:eastAsia="宋体"/>
          <w:sz w:val="24"/>
        </w:rPr>
        <w:t>Seller</w:t>
      </w:r>
      <w:r>
        <w:rPr>
          <w:rFonts w:hint="eastAsia" w:ascii="宋体" w:hAnsi="宋体" w:eastAsia="宋体"/>
          <w:sz w:val="24"/>
        </w:rPr>
        <w:t>）：</w:t>
      </w:r>
    </w:p>
    <w:p w14:paraId="7790291C">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7921E08E">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64C579CC">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623F2DDE">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5663FBC9">
      <w:pPr>
        <w:spacing w:line="360" w:lineRule="auto"/>
        <w:rPr>
          <w:rFonts w:ascii="宋体" w:hAnsi="宋体" w:eastAsia="宋体"/>
          <w:sz w:val="24"/>
        </w:rPr>
      </w:pPr>
    </w:p>
    <w:p w14:paraId="72E9CF84">
      <w:pPr>
        <w:spacing w:line="360" w:lineRule="auto"/>
        <w:rPr>
          <w:rFonts w:ascii="宋体" w:hAnsi="宋体" w:eastAsia="宋体"/>
          <w:sz w:val="24"/>
        </w:rPr>
      </w:pPr>
      <w:r>
        <w:rPr>
          <w:rFonts w:ascii="宋体" w:hAnsi="宋体" w:eastAsia="宋体"/>
          <w:sz w:val="24"/>
        </w:rPr>
        <w:tab/>
      </w:r>
      <w:r>
        <w:rPr>
          <w:rFonts w:ascii="宋体" w:hAnsi="宋体" w:eastAsia="宋体"/>
          <w:sz w:val="24"/>
        </w:rPr>
        <w:t>甲方因自身经营需要，向乙方采购本合同第一条所约定的货物。经甲、乙双方友好协商，就甲方向乙方采购本合同第一条所约定</w:t>
      </w:r>
      <w:r>
        <w:rPr>
          <w:rFonts w:hint="eastAsia" w:ascii="宋体" w:hAnsi="宋体" w:eastAsia="宋体"/>
          <w:sz w:val="24"/>
        </w:rPr>
        <w:t>货物</w:t>
      </w:r>
      <w:r>
        <w:rPr>
          <w:rFonts w:ascii="宋体" w:hAnsi="宋体" w:eastAsia="宋体"/>
          <w:sz w:val="24"/>
        </w:rPr>
        <w:t>的相关事宜，达成如下协议:</w:t>
      </w:r>
    </w:p>
    <w:p w14:paraId="719A690D">
      <w:pPr>
        <w:spacing w:line="360" w:lineRule="auto"/>
        <w:ind w:firstLine="420"/>
        <w:rPr>
          <w:rFonts w:ascii="宋体" w:hAnsi="宋体" w:eastAsia="宋体"/>
          <w:sz w:val="24"/>
        </w:rPr>
      </w:pPr>
      <w:r>
        <w:rPr>
          <w:rFonts w:ascii="宋体" w:hAnsi="宋体" w:eastAsia="宋体"/>
          <w:sz w:val="24"/>
        </w:rPr>
        <w:t xml:space="preserve">To fulfil it business needs, Party A will purchase agreed goods in Article 1 in this contract from Party B. </w:t>
      </w:r>
      <w:r>
        <w:rPr>
          <w:rFonts w:hint="eastAsia" w:ascii="宋体" w:hAnsi="宋体" w:eastAsia="宋体"/>
          <w:sz w:val="24"/>
        </w:rPr>
        <w:t>A</w:t>
      </w:r>
      <w:r>
        <w:rPr>
          <w:rFonts w:ascii="宋体" w:hAnsi="宋体" w:eastAsia="宋体"/>
          <w:sz w:val="24"/>
        </w:rPr>
        <w:t>fter friendly negotiation between Party A and Party B, agreements on Party A purchasing agreed goods in Article 1 in this contract from Party B have been made as follows:</w:t>
      </w:r>
    </w:p>
    <w:p w14:paraId="2FC5FCE9">
      <w:pPr>
        <w:spacing w:line="360" w:lineRule="auto"/>
        <w:ind w:firstLine="420"/>
        <w:rPr>
          <w:rFonts w:ascii="宋体" w:hAnsi="宋体" w:eastAsia="宋体"/>
          <w:b/>
          <w:bCs/>
          <w:sz w:val="24"/>
        </w:rPr>
      </w:pPr>
      <w:r>
        <w:rPr>
          <w:rFonts w:ascii="宋体" w:hAnsi="宋体" w:eastAsia="宋体"/>
          <w:b/>
          <w:bCs/>
          <w:sz w:val="24"/>
        </w:rPr>
        <w:t>第一条 货物信息及合同金额</w:t>
      </w:r>
    </w:p>
    <w:p w14:paraId="6829EC90">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 Information of goods and contract amount</w:t>
      </w:r>
    </w:p>
    <w:p w14:paraId="245A86C3">
      <w:pPr>
        <w:spacing w:line="360" w:lineRule="auto"/>
        <w:ind w:firstLine="420"/>
        <w:rPr>
          <w:rFonts w:ascii="宋体" w:hAnsi="宋体" w:eastAsia="宋体"/>
          <w:sz w:val="24"/>
        </w:rPr>
      </w:pPr>
      <w:r>
        <w:rPr>
          <w:rFonts w:ascii="宋体" w:hAnsi="宋体" w:eastAsia="宋体"/>
          <w:sz w:val="24"/>
        </w:rPr>
        <w:t>1.1.合同附件1.合同清单中数量规格为暂定，具体需求的规格、数量及交货时间由甲方根据自身经营业务的需要向乙方提交书面采购订单，由乙方确认后，</w:t>
      </w:r>
      <w:r>
        <w:rPr>
          <w:rFonts w:hint="eastAsia" w:ascii="宋体" w:hAnsi="宋体" w:eastAsia="宋体"/>
          <w:sz w:val="24"/>
        </w:rPr>
        <w:t>最终</w:t>
      </w:r>
      <w:r>
        <w:rPr>
          <w:rFonts w:ascii="宋体" w:hAnsi="宋体" w:eastAsia="宋体"/>
          <w:sz w:val="24"/>
        </w:rPr>
        <w:t>按双方确认的供货订单确定的实际数量、单价供货并结算。</w:t>
      </w:r>
    </w:p>
    <w:p w14:paraId="5F7E1D6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 Quantity and size listed in contract attachment 1 contract list</w:t>
      </w:r>
      <w:r>
        <w:rPr>
          <w:rFonts w:hint="eastAsia" w:ascii="宋体" w:hAnsi="宋体" w:eastAsia="宋体"/>
          <w:sz w:val="24"/>
        </w:rPr>
        <w:t xml:space="preserve"> </w:t>
      </w:r>
      <w:r>
        <w:rPr>
          <w:rFonts w:ascii="宋体" w:hAnsi="宋体" w:eastAsia="宋体"/>
          <w:sz w:val="24"/>
        </w:rPr>
        <w:t>are tentative. The specific quantity, size and delivery time depends on Party A’s business needs, and Party A shall submit a written purchase list to Party B. After Party B confirms the purchase list, both parties shall finally settle the account according to the actual quantity and price on the purchase list.</w:t>
      </w:r>
    </w:p>
    <w:p w14:paraId="40CA3C7B">
      <w:pPr>
        <w:spacing w:line="360" w:lineRule="auto"/>
        <w:ind w:firstLine="420"/>
        <w:rPr>
          <w:rFonts w:ascii="宋体" w:hAnsi="宋体" w:eastAsia="宋体"/>
          <w:sz w:val="24"/>
        </w:rPr>
      </w:pPr>
      <w:r>
        <w:rPr>
          <w:rFonts w:ascii="宋体" w:hAnsi="宋体" w:eastAsia="宋体"/>
          <w:sz w:val="24"/>
        </w:rPr>
        <w:t>1.2.合同总价暂定</w:t>
      </w:r>
      <w:r>
        <w:rPr>
          <w:rFonts w:hint="eastAsia" w:ascii="宋体" w:hAnsi="宋体" w:eastAsia="宋体"/>
          <w:sz w:val="24"/>
        </w:rPr>
        <w:t>（货币）</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w:t>
      </w:r>
      <w:r>
        <w:rPr>
          <w:rFonts w:ascii="宋体" w:hAnsi="宋体" w:eastAsia="宋体"/>
          <w:sz w:val="24"/>
        </w:rPr>
        <w:t>大写</w:t>
      </w:r>
      <w:r>
        <w:rPr>
          <w:rFonts w:hint="eastAsia" w:ascii="宋体" w:hAnsi="宋体" w:eastAsia="宋体"/>
          <w:sz w:val="24"/>
        </w:rPr>
        <w:t>：</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）（含税）</w:t>
      </w:r>
      <w:r>
        <w:rPr>
          <w:rFonts w:ascii="宋体" w:hAnsi="宋体" w:eastAsia="宋体"/>
          <w:sz w:val="24"/>
        </w:rPr>
        <w:t>。</w:t>
      </w:r>
      <w:r>
        <w:rPr>
          <w:rFonts w:hint="eastAsia" w:ascii="宋体" w:hAnsi="宋体" w:eastAsia="宋体"/>
          <w:sz w:val="24"/>
        </w:rPr>
        <w:t>前述</w:t>
      </w:r>
      <w:r>
        <w:rPr>
          <w:rFonts w:ascii="宋体" w:hAnsi="宋体" w:eastAsia="宋体"/>
          <w:sz w:val="24"/>
        </w:rPr>
        <w:t>金额为暂定，合同总价最终以实际结算为准。该合同</w:t>
      </w:r>
      <w:r>
        <w:rPr>
          <w:rFonts w:hint="eastAsia" w:ascii="宋体" w:hAnsi="宋体" w:eastAsia="宋体"/>
          <w:sz w:val="24"/>
        </w:rPr>
        <w:t>价款</w:t>
      </w:r>
      <w:r>
        <w:rPr>
          <w:rFonts w:ascii="宋体" w:hAnsi="宋体" w:eastAsia="宋体"/>
          <w:sz w:val="24"/>
        </w:rPr>
        <w:t>包含产品价格、税费、运输费用、装卸费用、</w:t>
      </w:r>
      <w:r>
        <w:rPr>
          <w:rFonts w:hint="eastAsia" w:ascii="宋体" w:hAnsi="宋体" w:eastAsia="宋体"/>
          <w:sz w:val="24"/>
        </w:rPr>
        <w:t>包装费、</w:t>
      </w:r>
      <w:r>
        <w:rPr>
          <w:rFonts w:ascii="宋体" w:hAnsi="宋体" w:eastAsia="宋体"/>
          <w:sz w:val="24"/>
        </w:rPr>
        <w:t>人工费用、保险等；设备还包括安装和调试费用、设备初装报检报验等所有费用。乙方不得以任何理由要求甲方支付合同价款以外的</w:t>
      </w:r>
      <w:r>
        <w:rPr>
          <w:rFonts w:hint="eastAsia" w:ascii="宋体" w:hAnsi="宋体" w:eastAsia="宋体"/>
          <w:sz w:val="24"/>
        </w:rPr>
        <w:t>任何</w:t>
      </w:r>
      <w:r>
        <w:rPr>
          <w:rFonts w:ascii="宋体" w:hAnsi="宋体" w:eastAsia="宋体"/>
          <w:sz w:val="24"/>
        </w:rPr>
        <w:t>费用。</w:t>
      </w:r>
    </w:p>
    <w:p w14:paraId="73C4A67F">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 Total contract value is tentatively (currency)__××__ (SAY: __××__) (tax inclusive). The aforesaid amount is tentative, and the total contract price shall be subject to the actual settlement. This contract value includes product price, VAT, freight, uploading and unloading charges, packing charges, labour charges and insurance. If the purchase goods are equipment, this contract value shall also include installation and commissioning charges and testing charges. Party B shall not request any other payment from Party A except the contract value.</w:t>
      </w:r>
    </w:p>
    <w:p w14:paraId="17B24C53">
      <w:pPr>
        <w:spacing w:line="360" w:lineRule="auto"/>
        <w:ind w:firstLine="420"/>
        <w:rPr>
          <w:rFonts w:ascii="宋体" w:hAnsi="宋体" w:eastAsia="宋体"/>
          <w:b/>
          <w:bCs/>
          <w:sz w:val="24"/>
        </w:rPr>
      </w:pPr>
      <w:r>
        <w:rPr>
          <w:rFonts w:hint="eastAsia" w:ascii="宋体" w:hAnsi="宋体" w:eastAsia="宋体"/>
          <w:b/>
          <w:bCs/>
          <w:sz w:val="24"/>
        </w:rPr>
        <w:t>第二条 货物的质量标准</w:t>
      </w:r>
    </w:p>
    <w:p w14:paraId="51B64F2A">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2 Quality standard of the goods</w:t>
      </w:r>
    </w:p>
    <w:p w14:paraId="4EAE7E49">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.1.本合同项下</w:t>
      </w:r>
      <w:r>
        <w:rPr>
          <w:rFonts w:hint="eastAsia" w:ascii="宋体" w:hAnsi="宋体" w:eastAsia="宋体"/>
          <w:sz w:val="24"/>
        </w:rPr>
        <w:t>货物</w:t>
      </w:r>
      <w:r>
        <w:rPr>
          <w:rFonts w:ascii="宋体" w:hAnsi="宋体" w:eastAsia="宋体"/>
          <w:sz w:val="24"/>
        </w:rPr>
        <w:t>必须是全新的合格商品，完全满足甲方的质量、规格和性能的需求，乙方提供产品质量和技术标准应符合</w:t>
      </w:r>
      <w:r>
        <w:rPr>
          <w:rFonts w:hint="eastAsia" w:ascii="宋体" w:hAnsi="宋体" w:eastAsia="宋体"/>
          <w:sz w:val="24"/>
        </w:rPr>
        <w:t>法定</w:t>
      </w:r>
      <w:r>
        <w:rPr>
          <w:rFonts w:ascii="宋体" w:hAnsi="宋体" w:eastAsia="宋体"/>
          <w:sz w:val="24"/>
        </w:rPr>
        <w:t>标准或行业标准，若无</w:t>
      </w:r>
      <w:r>
        <w:rPr>
          <w:rFonts w:hint="eastAsia" w:ascii="宋体" w:hAnsi="宋体" w:eastAsia="宋体"/>
          <w:sz w:val="24"/>
        </w:rPr>
        <w:t>法定</w:t>
      </w:r>
      <w:r>
        <w:rPr>
          <w:rFonts w:ascii="宋体" w:hAnsi="宋体" w:eastAsia="宋体"/>
          <w:sz w:val="24"/>
        </w:rPr>
        <w:t>标准或行业标准应当符合生产厂家的标准</w:t>
      </w:r>
      <w:r>
        <w:rPr>
          <w:rFonts w:hint="eastAsia" w:ascii="宋体" w:hAnsi="宋体" w:eastAsia="宋体"/>
          <w:sz w:val="24"/>
        </w:rPr>
        <w:t>及甲方要求的标准。</w:t>
      </w:r>
    </w:p>
    <w:p w14:paraId="618E7B28">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 All the goods under this contract must be new and qualified to fulfill Party A’s needs of quality, size and performance. The quality and technical standards of the goods provided by Party B shall be in conformity with mandatory standards or industry standards. If there are no mandatory standards or industry standards, the goods shall be in conformity with the manufacturer’s standards and Party A’s requirements.</w:t>
      </w:r>
    </w:p>
    <w:p w14:paraId="7BE68D05">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w:t>
      </w:r>
      <w:r>
        <w:rPr>
          <w:rFonts w:hint="eastAsia" w:ascii="宋体" w:hAnsi="宋体" w:eastAsia="宋体"/>
          <w:sz w:val="24"/>
        </w:rPr>
        <w:t>货物的规格、标准及其他要求：</w:t>
      </w:r>
      <w:r>
        <w:rPr>
          <w:rFonts w:ascii="宋体" w:hAnsi="宋体" w:eastAsia="宋体"/>
          <w:sz w:val="24"/>
        </w:rPr>
        <w:t>__××__</w:t>
      </w:r>
      <w:r>
        <w:rPr>
          <w:rFonts w:hint="eastAsia" w:ascii="宋体" w:hAnsi="宋体" w:eastAsia="宋体"/>
          <w:sz w:val="24"/>
        </w:rPr>
        <w:t>{根据实际情况填写}。</w:t>
      </w:r>
    </w:p>
    <w:p w14:paraId="76677F17">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 Size, standards and other requirements of the goods: __××__.</w:t>
      </w:r>
    </w:p>
    <w:p w14:paraId="031C6C45">
      <w:pPr>
        <w:spacing w:line="360" w:lineRule="auto"/>
        <w:ind w:firstLine="420"/>
        <w:rPr>
          <w:rFonts w:ascii="宋体" w:hAnsi="宋体" w:eastAsia="宋体"/>
          <w:b/>
          <w:bCs/>
          <w:sz w:val="24"/>
        </w:rPr>
      </w:pPr>
      <w:r>
        <w:rPr>
          <w:rFonts w:hint="eastAsia" w:ascii="宋体" w:hAnsi="宋体" w:eastAsia="宋体"/>
          <w:b/>
          <w:bCs/>
          <w:sz w:val="24"/>
        </w:rPr>
        <w:t>第三条 货物的包装</w:t>
      </w:r>
    </w:p>
    <w:p w14:paraId="6054874E">
      <w:pPr>
        <w:spacing w:line="360" w:lineRule="auto"/>
        <w:ind w:firstLine="420"/>
        <w:rPr>
          <w:rFonts w:ascii="宋体" w:hAnsi="宋体" w:eastAsia="宋体"/>
          <w:b/>
          <w:bCs/>
          <w:sz w:val="24"/>
        </w:rPr>
      </w:pPr>
      <w:r>
        <w:rPr>
          <w:rFonts w:ascii="宋体" w:hAnsi="宋体" w:eastAsia="宋体"/>
          <w:b/>
          <w:bCs/>
          <w:sz w:val="24"/>
        </w:rPr>
        <w:t>Article 3 Packing of the goods</w:t>
      </w:r>
    </w:p>
    <w:p w14:paraId="07A3CD90">
      <w:pPr>
        <w:spacing w:line="360" w:lineRule="auto"/>
        <w:ind w:firstLine="420"/>
        <w:rPr>
          <w:rFonts w:ascii="宋体" w:hAnsi="宋体" w:eastAsia="宋体"/>
          <w:sz w:val="24"/>
        </w:rPr>
      </w:pPr>
      <w:r>
        <w:rPr>
          <w:rFonts w:hint="eastAsia" w:ascii="宋体" w:hAnsi="宋体" w:eastAsia="宋体"/>
          <w:sz w:val="24"/>
        </w:rPr>
        <w:t>乙方应提供货物运至合同约定交货地点所需的包装，以防止货物在装运中损坏，包装应采取防潮、防震、防锈、防野蛮装卸及其他损坏的必要保护措施。</w:t>
      </w:r>
    </w:p>
    <w:p w14:paraId="0DC1A99E">
      <w:pPr>
        <w:spacing w:line="360" w:lineRule="auto"/>
        <w:ind w:firstLine="420"/>
        <w:rPr>
          <w:rFonts w:ascii="宋体" w:hAnsi="宋体" w:eastAsia="宋体"/>
          <w:sz w:val="24"/>
        </w:rPr>
      </w:pPr>
      <w:r>
        <w:rPr>
          <w:rFonts w:ascii="宋体" w:hAnsi="宋体" w:eastAsia="宋体"/>
          <w:sz w:val="24"/>
        </w:rPr>
        <w:t>Party B shall have the goods packed and shall take measures to protect the goods from moisture, rust, shock and rough handing, etc. as well as long-distance transportation and to ensure the safe arrival of the goods at the place of delivery agreed in the contract without any damage.</w:t>
      </w:r>
    </w:p>
    <w:p w14:paraId="3F050930">
      <w:pPr>
        <w:spacing w:line="360" w:lineRule="auto"/>
        <w:ind w:firstLine="420"/>
        <w:rPr>
          <w:rFonts w:ascii="宋体" w:hAnsi="宋体" w:eastAsia="宋体"/>
          <w:b/>
          <w:bCs/>
          <w:sz w:val="24"/>
        </w:rPr>
      </w:pPr>
      <w:r>
        <w:rPr>
          <w:rFonts w:hint="eastAsia" w:ascii="宋体" w:hAnsi="宋体" w:eastAsia="宋体"/>
          <w:b/>
          <w:bCs/>
          <w:sz w:val="24"/>
        </w:rPr>
        <w:t>第四条 交货和运输</w:t>
      </w:r>
    </w:p>
    <w:p w14:paraId="01E1B72C">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4 Delivery and transportation</w:t>
      </w:r>
    </w:p>
    <w:p w14:paraId="2DE6E978">
      <w:pPr>
        <w:spacing w:line="360" w:lineRule="auto"/>
        <w:ind w:firstLine="420"/>
        <w:rPr>
          <w:rFonts w:ascii="宋体" w:hAnsi="宋体" w:eastAsia="宋体"/>
          <w:sz w:val="24"/>
        </w:rPr>
      </w:pPr>
      <w:r>
        <w:rPr>
          <w:rFonts w:ascii="宋体" w:hAnsi="宋体" w:eastAsia="宋体"/>
          <w:sz w:val="24"/>
        </w:rPr>
        <w:t>4.1.交(提)货时间</w:t>
      </w:r>
      <w:r>
        <w:rPr>
          <w:rFonts w:hint="eastAsia" w:ascii="宋体" w:hAnsi="宋体" w:eastAsia="宋体"/>
          <w:sz w:val="24"/>
        </w:rPr>
        <w:t>：</w:t>
      </w:r>
      <w:r>
        <w:rPr>
          <w:rFonts w:ascii="宋体" w:hAnsi="宋体" w:eastAsia="宋体"/>
          <w:sz w:val="24"/>
        </w:rPr>
        <w:t>__××__</w:t>
      </w:r>
      <w:r>
        <w:rPr>
          <w:rFonts w:hint="eastAsia" w:ascii="宋体" w:hAnsi="宋体" w:eastAsia="宋体"/>
          <w:sz w:val="24"/>
        </w:rPr>
        <w:t>经甲方验收合格</w:t>
      </w:r>
      <w:r>
        <w:rPr>
          <w:rFonts w:ascii="宋体" w:hAnsi="宋体" w:eastAsia="宋体"/>
          <w:sz w:val="24"/>
        </w:rPr>
        <w:t>。</w:t>
      </w:r>
    </w:p>
    <w:p w14:paraId="2259F989">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 Time of delivery: __××__ upon Party A’s acceptance.</w:t>
      </w:r>
    </w:p>
    <w:p w14:paraId="42A8C620">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.2.交(提)货</w:t>
      </w:r>
      <w:r>
        <w:rPr>
          <w:rFonts w:hint="eastAsia" w:ascii="宋体" w:hAnsi="宋体" w:eastAsia="宋体"/>
          <w:sz w:val="24"/>
        </w:rPr>
        <w:t>地点：</w:t>
      </w:r>
      <w:r>
        <w:rPr>
          <w:rFonts w:ascii="宋体" w:hAnsi="宋体" w:eastAsia="宋体"/>
          <w:sz w:val="24"/>
        </w:rPr>
        <w:t>__××__</w:t>
      </w:r>
    </w:p>
    <w:p w14:paraId="55ADEC25">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 Place of delivery: __××__</w:t>
      </w:r>
    </w:p>
    <w:p w14:paraId="502EF185">
      <w:pPr>
        <w:spacing w:line="360" w:lineRule="auto"/>
        <w:ind w:firstLine="420"/>
        <w:rPr>
          <w:rFonts w:ascii="宋体" w:hAnsi="宋体" w:eastAsia="宋体"/>
          <w:sz w:val="24"/>
        </w:rPr>
      </w:pPr>
      <w:r>
        <w:rPr>
          <w:rFonts w:ascii="宋体" w:hAnsi="宋体" w:eastAsia="宋体"/>
          <w:sz w:val="24"/>
        </w:rPr>
        <w:t>4.3.货物的交货单位</w:t>
      </w:r>
      <w:r>
        <w:rPr>
          <w:rFonts w:hint="eastAsia" w:ascii="宋体" w:hAnsi="宋体" w:eastAsia="宋体"/>
          <w:sz w:val="24"/>
        </w:rPr>
        <w:t>：</w:t>
      </w:r>
      <w:r>
        <w:rPr>
          <w:rFonts w:ascii="宋体" w:hAnsi="宋体" w:eastAsia="宋体"/>
          <w:sz w:val="24"/>
        </w:rPr>
        <w:t>__××__。</w:t>
      </w:r>
    </w:p>
    <w:p w14:paraId="3A64E816">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.3. Delivery unit of goods: __××__.</w:t>
      </w:r>
    </w:p>
    <w:p w14:paraId="2421B4E3">
      <w:pPr>
        <w:spacing w:line="360" w:lineRule="auto"/>
        <w:ind w:firstLine="420"/>
        <w:rPr>
          <w:rFonts w:ascii="宋体" w:hAnsi="宋体" w:eastAsia="宋体"/>
          <w:sz w:val="24"/>
        </w:rPr>
      </w:pPr>
      <w:r>
        <w:rPr>
          <w:rFonts w:ascii="宋体" w:hAnsi="宋体" w:eastAsia="宋体"/>
          <w:sz w:val="24"/>
        </w:rPr>
        <w:t>4.4.交货方法，按下列第__××__项执行</w:t>
      </w:r>
      <w:r>
        <w:rPr>
          <w:rFonts w:hint="eastAsia" w:ascii="宋体" w:hAnsi="宋体" w:eastAsia="宋体"/>
          <w:sz w:val="24"/>
        </w:rPr>
        <w:t>：</w:t>
      </w:r>
    </w:p>
    <w:p w14:paraId="7B82B007">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.4. Method of delivery shall be __××__:</w:t>
      </w:r>
    </w:p>
    <w:p w14:paraId="3C7195C1">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w:t>
      </w:r>
      <w:r>
        <w:rPr>
          <w:rFonts w:ascii="宋体" w:hAnsi="宋体" w:eastAsia="宋体"/>
          <w:sz w:val="24"/>
        </w:rPr>
        <w:t>乙方送货</w:t>
      </w:r>
      <w:r>
        <w:rPr>
          <w:rFonts w:hint="eastAsia" w:ascii="宋体" w:hAnsi="宋体" w:eastAsia="宋体"/>
          <w:sz w:val="24"/>
        </w:rPr>
        <w:t>；</w:t>
      </w:r>
    </w:p>
    <w:p w14:paraId="51AFAD9B">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Delivered by Party B;</w:t>
      </w:r>
    </w:p>
    <w:p w14:paraId="3070357E">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w:t>
      </w:r>
      <w:r>
        <w:rPr>
          <w:rFonts w:ascii="宋体" w:hAnsi="宋体" w:eastAsia="宋体"/>
          <w:sz w:val="24"/>
        </w:rPr>
        <w:t>乙方代运</w:t>
      </w:r>
      <w:r>
        <w:rPr>
          <w:rFonts w:hint="eastAsia" w:ascii="宋体" w:hAnsi="宋体" w:eastAsia="宋体"/>
          <w:sz w:val="24"/>
        </w:rPr>
        <w:t>；</w:t>
      </w:r>
    </w:p>
    <w:p w14:paraId="50630660">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Delivered by Party B but the freight is borne by Party A;</w:t>
      </w:r>
    </w:p>
    <w:p w14:paraId="1E1CD83B">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w:t>
      </w:r>
      <w:r>
        <w:rPr>
          <w:rFonts w:ascii="宋体" w:hAnsi="宋体" w:eastAsia="宋体"/>
          <w:sz w:val="24"/>
        </w:rPr>
        <w:t>甲方自提自运。</w:t>
      </w:r>
    </w:p>
    <w:p w14:paraId="0D45C037">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Party A picks up the goods by itself.</w:t>
      </w:r>
    </w:p>
    <w:p w14:paraId="7882B875">
      <w:pPr>
        <w:spacing w:line="360" w:lineRule="auto"/>
        <w:ind w:firstLine="420"/>
        <w:rPr>
          <w:rFonts w:ascii="宋体" w:hAnsi="宋体" w:eastAsia="宋体"/>
          <w:sz w:val="24"/>
        </w:rPr>
      </w:pPr>
      <w:r>
        <w:rPr>
          <w:rFonts w:ascii="宋体" w:hAnsi="宋体" w:eastAsia="宋体"/>
          <w:sz w:val="24"/>
        </w:rPr>
        <w:t>4.5.运输方式</w:t>
      </w:r>
      <w:r>
        <w:rPr>
          <w:rFonts w:hint="eastAsia" w:ascii="宋体" w:hAnsi="宋体" w:eastAsia="宋体"/>
          <w:sz w:val="24"/>
        </w:rPr>
        <w:t>：</w:t>
      </w:r>
      <w:r>
        <w:rPr>
          <w:rFonts w:ascii="宋体" w:hAnsi="宋体" w:eastAsia="宋体"/>
          <w:sz w:val="24"/>
        </w:rPr>
        <w:t>__××__。</w:t>
      </w:r>
    </w:p>
    <w:p w14:paraId="5610C09D">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.5. Method of transportatation: __××__.</w:t>
      </w:r>
    </w:p>
    <w:p w14:paraId="1F1DFC3B">
      <w:pPr>
        <w:spacing w:line="360" w:lineRule="auto"/>
        <w:ind w:firstLine="420"/>
        <w:rPr>
          <w:rFonts w:ascii="宋体" w:hAnsi="宋体" w:eastAsia="宋体"/>
          <w:sz w:val="24"/>
        </w:rPr>
      </w:pPr>
      <w:r>
        <w:rPr>
          <w:rFonts w:ascii="宋体" w:hAnsi="宋体" w:eastAsia="宋体"/>
          <w:sz w:val="24"/>
        </w:rPr>
        <w:t>4.6.现场卸货由__××__负责。</w:t>
      </w:r>
      <w:r>
        <w:rPr>
          <w:rFonts w:hint="eastAsia" w:ascii="宋体" w:hAnsi="宋体" w:eastAsia="宋体"/>
          <w:sz w:val="24"/>
        </w:rPr>
        <w:t>{确认</w:t>
      </w:r>
      <w:r>
        <w:rPr>
          <w:rFonts w:ascii="宋体" w:hAnsi="宋体" w:eastAsia="宋体"/>
          <w:sz w:val="24"/>
        </w:rPr>
        <w:t>是否包括二次转运义务</w:t>
      </w:r>
      <w:r>
        <w:rPr>
          <w:rFonts w:hint="eastAsia" w:ascii="宋体" w:hAnsi="宋体" w:eastAsia="宋体"/>
          <w:sz w:val="24"/>
        </w:rPr>
        <w:t>等内容}</w:t>
      </w:r>
    </w:p>
    <w:p w14:paraId="7AB3F6DD">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.6. Party __××__ shall be responsible for unloading of the good.</w:t>
      </w:r>
    </w:p>
    <w:p w14:paraId="358AB7BC">
      <w:pPr>
        <w:spacing w:line="360" w:lineRule="auto"/>
        <w:ind w:firstLine="420"/>
        <w:rPr>
          <w:rFonts w:ascii="宋体" w:hAnsi="宋体" w:eastAsia="宋体"/>
          <w:sz w:val="24"/>
        </w:rPr>
      </w:pPr>
      <w:r>
        <w:rPr>
          <w:rFonts w:ascii="宋体" w:hAnsi="宋体" w:eastAsia="宋体"/>
          <w:sz w:val="24"/>
        </w:rPr>
        <w:t>4.7.货物交货数量的正负尾差、合理磅差和在途自然减(增)量规定及计算方法</w:t>
      </w:r>
      <w:r>
        <w:rPr>
          <w:rFonts w:hint="eastAsia" w:ascii="宋体" w:hAnsi="宋体" w:eastAsia="宋体"/>
          <w:sz w:val="24"/>
        </w:rPr>
        <w:t>：</w:t>
      </w:r>
      <w:r>
        <w:rPr>
          <w:rFonts w:ascii="宋体" w:hAnsi="宋体" w:eastAsia="宋体"/>
          <w:sz w:val="24"/>
        </w:rPr>
        <w:t xml:space="preserve">__××__。 </w:t>
      </w:r>
    </w:p>
    <w:p w14:paraId="5D2AF49D">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.7. More or less clause, scale difference and natural decrement (increment) and calculation method: __××__.</w:t>
      </w:r>
    </w:p>
    <w:p w14:paraId="77098FC2">
      <w:pPr>
        <w:spacing w:line="360" w:lineRule="auto"/>
        <w:ind w:firstLine="420"/>
        <w:rPr>
          <w:rFonts w:ascii="宋体" w:hAnsi="宋体" w:eastAsia="宋体"/>
          <w:sz w:val="24"/>
        </w:rPr>
      </w:pPr>
      <w:r>
        <w:rPr>
          <w:rFonts w:ascii="宋体" w:hAnsi="宋体" w:eastAsia="宋体"/>
          <w:sz w:val="24"/>
        </w:rPr>
        <w:t>4.8.甲方有权要求乙方提供</w:t>
      </w:r>
      <w:r>
        <w:rPr>
          <w:rFonts w:hint="eastAsia" w:ascii="宋体" w:hAnsi="宋体" w:eastAsia="宋体"/>
          <w:sz w:val="24"/>
        </w:rPr>
        <w:t>下列单据和资料：</w:t>
      </w:r>
    </w:p>
    <w:p w14:paraId="04E5B1DC">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.8. Party A has the right to request the following invoices and documents from Party B:</w:t>
      </w:r>
    </w:p>
    <w:p w14:paraId="5394C81F">
      <w:pPr>
        <w:spacing w:line="360" w:lineRule="auto"/>
        <w:ind w:firstLine="420"/>
        <w:rPr>
          <w:rFonts w:ascii="宋体" w:hAnsi="宋体" w:eastAsia="宋体"/>
          <w:sz w:val="24"/>
        </w:rPr>
      </w:pPr>
      <w:r>
        <w:rPr>
          <w:rFonts w:hint="eastAsia" w:ascii="宋体" w:hAnsi="宋体" w:eastAsia="宋体"/>
          <w:sz w:val="24"/>
        </w:rPr>
        <w:t>（1）交/提货相关单据和资料：如提单、发票、装箱单、原产地证书、保险单等；</w:t>
      </w:r>
    </w:p>
    <w:p w14:paraId="50B79ACE">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Invoices and documents related to delivery or pick-up: like bill of lading, invoices, packing list, certificate of origin, insurance documents;</w:t>
      </w:r>
    </w:p>
    <w:p w14:paraId="47798BC7">
      <w:pPr>
        <w:spacing w:line="360" w:lineRule="auto"/>
        <w:ind w:firstLine="420"/>
        <w:rPr>
          <w:rFonts w:ascii="宋体" w:hAnsi="宋体" w:eastAsia="宋体"/>
          <w:sz w:val="24"/>
        </w:rPr>
      </w:pPr>
      <w:r>
        <w:rPr>
          <w:rFonts w:hint="eastAsia" w:ascii="宋体" w:hAnsi="宋体" w:eastAsia="宋体"/>
          <w:sz w:val="24"/>
        </w:rPr>
        <w:t>（2）质量证明文件：如</w:t>
      </w:r>
      <w:r>
        <w:rPr>
          <w:rFonts w:ascii="宋体" w:hAnsi="宋体" w:eastAsia="宋体"/>
          <w:sz w:val="24"/>
        </w:rPr>
        <w:t>生产许可证、货物合格证及货物出厂检验报告</w:t>
      </w:r>
      <w:r>
        <w:rPr>
          <w:rFonts w:hint="eastAsia" w:ascii="宋体" w:hAnsi="宋体" w:eastAsia="宋体"/>
          <w:sz w:val="24"/>
        </w:rPr>
        <w:t>等。</w:t>
      </w:r>
    </w:p>
    <w:p w14:paraId="039CC3AB">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Certificate of quality: like production certificate, certificate of goods and testing reports of the goods.</w:t>
      </w:r>
    </w:p>
    <w:p w14:paraId="493272B9">
      <w:pPr>
        <w:spacing w:line="360" w:lineRule="auto"/>
        <w:ind w:firstLine="420"/>
        <w:rPr>
          <w:rFonts w:ascii="宋体" w:hAnsi="宋体" w:eastAsia="宋体"/>
          <w:sz w:val="24"/>
        </w:rPr>
      </w:pPr>
      <w:r>
        <w:rPr>
          <w:rFonts w:ascii="宋体" w:hAnsi="宋体" w:eastAsia="宋体"/>
          <w:sz w:val="24"/>
        </w:rPr>
        <w:t>如缺少</w:t>
      </w:r>
      <w:r>
        <w:rPr>
          <w:rFonts w:hint="eastAsia" w:ascii="宋体" w:hAnsi="宋体" w:eastAsia="宋体"/>
          <w:sz w:val="24"/>
        </w:rPr>
        <w:t>上述单据和资料</w:t>
      </w:r>
      <w:r>
        <w:rPr>
          <w:rFonts w:ascii="宋体" w:hAnsi="宋体" w:eastAsia="宋体"/>
          <w:sz w:val="24"/>
        </w:rPr>
        <w:t>，甲方可以拒绝收货，造成的损失由乙方承担。</w:t>
      </w:r>
    </w:p>
    <w:p w14:paraId="1305388B">
      <w:pPr>
        <w:spacing w:line="360" w:lineRule="auto"/>
        <w:ind w:firstLine="420"/>
        <w:rPr>
          <w:rFonts w:ascii="宋体" w:hAnsi="宋体" w:eastAsia="宋体"/>
          <w:sz w:val="24"/>
        </w:rPr>
      </w:pPr>
      <w:r>
        <w:rPr>
          <w:rFonts w:ascii="宋体" w:hAnsi="宋体" w:eastAsia="宋体"/>
          <w:sz w:val="24"/>
        </w:rPr>
        <w:t>If the above invoices or documents are not provided properly by Party B, Party A shall have the right to refuse to accept the goods. Also, the loss caused by the foresaid reason shall be borne by Party B.</w:t>
      </w:r>
    </w:p>
    <w:p w14:paraId="22974620">
      <w:pPr>
        <w:spacing w:line="360" w:lineRule="auto"/>
        <w:ind w:firstLine="420"/>
        <w:rPr>
          <w:rFonts w:ascii="宋体" w:hAnsi="宋体" w:eastAsia="宋体"/>
          <w:sz w:val="24"/>
        </w:rPr>
      </w:pPr>
      <w:r>
        <w:rPr>
          <w:rFonts w:ascii="宋体" w:hAnsi="宋体" w:eastAsia="宋体"/>
          <w:sz w:val="24"/>
        </w:rPr>
        <w:t>4.9.质量保证期:乙方向甲方提供货物质量保证期限至少应为__××__个月，自甲方实际收货</w:t>
      </w:r>
      <w:r>
        <w:rPr>
          <w:rFonts w:hint="eastAsia" w:ascii="宋体" w:hAnsi="宋体" w:eastAsia="宋体"/>
          <w:sz w:val="24"/>
        </w:rPr>
        <w:t>并验收合格</w:t>
      </w:r>
      <w:r>
        <w:rPr>
          <w:rFonts w:ascii="宋体" w:hAnsi="宋体" w:eastAsia="宋体"/>
          <w:sz w:val="24"/>
        </w:rPr>
        <w:t>之日起算。</w:t>
      </w:r>
      <w:r>
        <w:rPr>
          <w:rFonts w:hint="eastAsia" w:ascii="宋体" w:hAnsi="宋体" w:eastAsia="宋体"/>
          <w:sz w:val="24"/>
        </w:rPr>
        <w:t>{若就质保期、质保条件、售后等有特别约定，</w:t>
      </w:r>
      <w:r>
        <w:rPr>
          <w:rFonts w:ascii="宋体" w:hAnsi="宋体" w:eastAsia="宋体"/>
          <w:sz w:val="24"/>
        </w:rPr>
        <w:t>根据实际情况在合同中明确，或作为本合同附件</w:t>
      </w:r>
      <w:r>
        <w:rPr>
          <w:rFonts w:hint="eastAsia" w:ascii="宋体" w:hAnsi="宋体" w:eastAsia="宋体"/>
          <w:sz w:val="24"/>
        </w:rPr>
        <w:t>}</w:t>
      </w:r>
    </w:p>
    <w:p w14:paraId="077C5475">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.9. Warranty: warranty of the goods provided by Party B to Party A shall be at least __××__ months and calculated from the date of actual delivery and acceptance.</w:t>
      </w:r>
    </w:p>
    <w:p w14:paraId="1F809819">
      <w:pPr>
        <w:spacing w:line="360" w:lineRule="auto"/>
        <w:ind w:firstLine="420"/>
        <w:rPr>
          <w:rFonts w:ascii="宋体" w:hAnsi="宋体" w:eastAsia="宋体"/>
          <w:sz w:val="24"/>
        </w:rPr>
      </w:pPr>
      <w:r>
        <w:rPr>
          <w:rFonts w:ascii="宋体" w:hAnsi="宋体" w:eastAsia="宋体"/>
          <w:sz w:val="24"/>
        </w:rPr>
        <w:t>4.10.货物保险</w:t>
      </w:r>
      <w:r>
        <w:rPr>
          <w:rFonts w:hint="eastAsia" w:ascii="宋体" w:hAnsi="宋体" w:eastAsia="宋体"/>
          <w:sz w:val="24"/>
        </w:rPr>
        <w:t>：</w:t>
      </w:r>
      <w:r>
        <w:rPr>
          <w:rFonts w:ascii="宋体" w:hAnsi="宋体" w:eastAsia="宋体"/>
          <w:sz w:val="24"/>
        </w:rPr>
        <w:t>__××__</w:t>
      </w:r>
      <w:r>
        <w:rPr>
          <w:rFonts w:hint="eastAsia" w:ascii="宋体" w:hAnsi="宋体" w:eastAsia="宋体"/>
          <w:sz w:val="24"/>
        </w:rPr>
        <w:t>。{保险受益人应当为甲方，应当</w:t>
      </w:r>
      <w:r>
        <w:rPr>
          <w:rFonts w:ascii="宋体" w:hAnsi="宋体" w:eastAsia="宋体"/>
          <w:sz w:val="24"/>
        </w:rPr>
        <w:t>覆盖货物装运、拆卸、交付等全过程产生的货物灭失或丢失的风险，否则不利后果由乙方独自承担</w:t>
      </w:r>
      <w:r>
        <w:rPr>
          <w:rFonts w:hint="eastAsia" w:ascii="宋体" w:hAnsi="宋体" w:eastAsia="宋体"/>
          <w:sz w:val="24"/>
        </w:rPr>
        <w:t>}</w:t>
      </w:r>
    </w:p>
    <w:p w14:paraId="145AA1C5">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.10. Insurance: __××__.</w:t>
      </w:r>
    </w:p>
    <w:p w14:paraId="1339A7BF">
      <w:pPr>
        <w:spacing w:line="360" w:lineRule="auto"/>
        <w:ind w:firstLine="420"/>
        <w:rPr>
          <w:rFonts w:ascii="宋体" w:hAnsi="宋体" w:eastAsia="宋体"/>
          <w:b/>
          <w:bCs/>
          <w:sz w:val="24"/>
        </w:rPr>
      </w:pPr>
      <w:r>
        <w:rPr>
          <w:rFonts w:hint="eastAsia" w:ascii="宋体" w:hAnsi="宋体" w:eastAsia="宋体"/>
          <w:b/>
          <w:bCs/>
          <w:sz w:val="24"/>
        </w:rPr>
        <w:t>第五条 货款的支付</w:t>
      </w:r>
    </w:p>
    <w:p w14:paraId="2D30E4B5">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5 Payment</w:t>
      </w:r>
    </w:p>
    <w:p w14:paraId="13D8C6D4">
      <w:pPr>
        <w:spacing w:line="360" w:lineRule="auto"/>
        <w:ind w:firstLine="420"/>
        <w:rPr>
          <w:rFonts w:ascii="宋体" w:hAnsi="宋体" w:eastAsia="宋体"/>
          <w:sz w:val="24"/>
        </w:rPr>
      </w:pPr>
      <w:r>
        <w:rPr>
          <w:rFonts w:ascii="宋体" w:hAnsi="宋体" w:eastAsia="宋体"/>
          <w:sz w:val="24"/>
        </w:rPr>
        <w:t>5.1.支付时间、金额及支付方式</w:t>
      </w:r>
      <w:r>
        <w:rPr>
          <w:rFonts w:hint="eastAsia" w:ascii="宋体" w:hAnsi="宋体" w:eastAsia="宋体"/>
          <w:sz w:val="24"/>
        </w:rPr>
        <w:t>：</w:t>
      </w:r>
      <w:r>
        <w:rPr>
          <w:rFonts w:ascii="宋体" w:hAnsi="宋体" w:eastAsia="宋体"/>
          <w:sz w:val="24"/>
        </w:rPr>
        <w:t>______××________</w:t>
      </w:r>
      <w:r>
        <w:rPr>
          <w:rFonts w:hint="eastAsia" w:ascii="宋体" w:hAnsi="宋体" w:eastAsia="宋体"/>
          <w:sz w:val="24"/>
        </w:rPr>
        <w:t>。{分阶段支付的，明确每次支付的时间节点，不建议在货物交付前支付过高比例的预付款}</w:t>
      </w:r>
    </w:p>
    <w:p w14:paraId="2D18C874">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.1. Time, amount and method of payment: ______××________.</w:t>
      </w:r>
    </w:p>
    <w:p w14:paraId="0BBCFD73">
      <w:pPr>
        <w:spacing w:line="360" w:lineRule="auto"/>
        <w:ind w:firstLine="420"/>
        <w:rPr>
          <w:rFonts w:ascii="宋体" w:hAnsi="宋体" w:eastAsia="宋体"/>
          <w:sz w:val="24"/>
        </w:rPr>
      </w:pPr>
      <w:r>
        <w:rPr>
          <w:rFonts w:ascii="宋体" w:hAnsi="宋体" w:eastAsia="宋体"/>
          <w:sz w:val="24"/>
        </w:rPr>
        <w:t>5.2.乙方银行收款账户信息</w:t>
      </w:r>
      <w:r>
        <w:rPr>
          <w:rFonts w:hint="eastAsia" w:ascii="宋体" w:hAnsi="宋体" w:eastAsia="宋体"/>
          <w:sz w:val="24"/>
        </w:rPr>
        <w:t>：</w:t>
      </w:r>
    </w:p>
    <w:p w14:paraId="6930845B">
      <w:pPr>
        <w:spacing w:line="360" w:lineRule="auto"/>
        <w:ind w:firstLine="420"/>
        <w:rPr>
          <w:rFonts w:ascii="宋体" w:hAnsi="宋体" w:eastAsia="宋体"/>
          <w:sz w:val="24"/>
        </w:rPr>
      </w:pPr>
      <w:r>
        <w:rPr>
          <w:rFonts w:ascii="宋体" w:hAnsi="宋体" w:eastAsia="宋体"/>
          <w:sz w:val="24"/>
        </w:rPr>
        <w:t>账户名称</w:t>
      </w:r>
      <w:r>
        <w:rPr>
          <w:rFonts w:hint="eastAsia" w:ascii="宋体" w:hAnsi="宋体" w:eastAsia="宋体"/>
          <w:sz w:val="24"/>
        </w:rPr>
        <w:t>：</w:t>
      </w:r>
      <w:r>
        <w:rPr>
          <w:rFonts w:ascii="宋体" w:hAnsi="宋体" w:eastAsia="宋体"/>
          <w:sz w:val="24"/>
        </w:rPr>
        <w:t>______××________</w:t>
      </w:r>
    </w:p>
    <w:p w14:paraId="3E032208">
      <w:pPr>
        <w:spacing w:line="360" w:lineRule="auto"/>
        <w:ind w:firstLine="420"/>
        <w:rPr>
          <w:rFonts w:ascii="宋体" w:hAnsi="宋体" w:eastAsia="宋体"/>
          <w:sz w:val="24"/>
        </w:rPr>
      </w:pPr>
      <w:r>
        <w:rPr>
          <w:rFonts w:ascii="宋体" w:hAnsi="宋体" w:eastAsia="宋体"/>
          <w:sz w:val="24"/>
        </w:rPr>
        <w:t>开户行</w:t>
      </w:r>
      <w:r>
        <w:rPr>
          <w:rFonts w:hint="eastAsia" w:ascii="宋体" w:hAnsi="宋体" w:eastAsia="宋体"/>
          <w:sz w:val="24"/>
        </w:rPr>
        <w:t>：</w:t>
      </w:r>
      <w:r>
        <w:rPr>
          <w:rFonts w:ascii="宋体" w:hAnsi="宋体" w:eastAsia="宋体"/>
          <w:sz w:val="24"/>
        </w:rPr>
        <w:t>________××________</w:t>
      </w:r>
    </w:p>
    <w:p w14:paraId="0DED2361">
      <w:pPr>
        <w:spacing w:line="360" w:lineRule="auto"/>
        <w:ind w:firstLine="420"/>
        <w:rPr>
          <w:rFonts w:ascii="宋体" w:hAnsi="宋体" w:eastAsia="宋体"/>
          <w:sz w:val="24"/>
        </w:rPr>
      </w:pPr>
      <w:r>
        <w:rPr>
          <w:rFonts w:ascii="宋体" w:hAnsi="宋体" w:eastAsia="宋体"/>
          <w:sz w:val="24"/>
        </w:rPr>
        <w:t>银行账号</w:t>
      </w:r>
      <w:r>
        <w:rPr>
          <w:rFonts w:hint="eastAsia" w:ascii="宋体" w:hAnsi="宋体" w:eastAsia="宋体"/>
          <w:sz w:val="24"/>
        </w:rPr>
        <w:t>：</w:t>
      </w:r>
      <w:r>
        <w:rPr>
          <w:rFonts w:ascii="宋体" w:hAnsi="宋体" w:eastAsia="宋体"/>
          <w:sz w:val="24"/>
        </w:rPr>
        <w:t>______××________</w:t>
      </w:r>
    </w:p>
    <w:p w14:paraId="3B8640D5">
      <w:pPr>
        <w:spacing w:line="360" w:lineRule="auto"/>
        <w:ind w:firstLine="420"/>
        <w:rPr>
          <w:rFonts w:ascii="宋体" w:hAnsi="宋体" w:eastAsia="宋体"/>
          <w:sz w:val="24"/>
        </w:rPr>
      </w:pPr>
      <w:r>
        <w:rPr>
          <w:rFonts w:hint="eastAsia" w:ascii="宋体" w:hAnsi="宋体" w:eastAsia="宋体"/>
          <w:sz w:val="24"/>
        </w:rPr>
        <w:t>其他：</w:t>
      </w:r>
      <w:r>
        <w:rPr>
          <w:rFonts w:ascii="宋体" w:hAnsi="宋体" w:eastAsia="宋体"/>
          <w:sz w:val="24"/>
        </w:rPr>
        <w:t>______××________</w:t>
      </w:r>
    </w:p>
    <w:p w14:paraId="5503E014">
      <w:pPr>
        <w:spacing w:line="360" w:lineRule="auto"/>
        <w:ind w:firstLine="420"/>
        <w:rPr>
          <w:rFonts w:ascii="宋体" w:hAnsi="宋体" w:eastAsia="宋体"/>
          <w:sz w:val="24"/>
        </w:rPr>
      </w:pPr>
      <w:r>
        <w:rPr>
          <w:rFonts w:ascii="宋体" w:hAnsi="宋体" w:eastAsia="宋体"/>
          <w:sz w:val="24"/>
        </w:rPr>
        <w:t>5.5 Details of the bank account nominated by Party B are as follows:</w:t>
      </w:r>
    </w:p>
    <w:p w14:paraId="3CB77779">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Name: ______××________</w:t>
      </w:r>
    </w:p>
    <w:p w14:paraId="0BF33D31">
      <w:pPr>
        <w:spacing w:line="360" w:lineRule="auto"/>
        <w:ind w:firstLine="420"/>
        <w:rPr>
          <w:rFonts w:ascii="宋体" w:hAnsi="宋体" w:eastAsia="宋体"/>
          <w:sz w:val="24"/>
        </w:rPr>
      </w:pPr>
      <w:r>
        <w:rPr>
          <w:rFonts w:hint="eastAsia" w:ascii="宋体" w:hAnsi="宋体" w:eastAsia="宋体"/>
          <w:sz w:val="24"/>
        </w:rPr>
        <w:t>B</w:t>
      </w:r>
      <w:r>
        <w:rPr>
          <w:rFonts w:ascii="宋体" w:hAnsi="宋体" w:eastAsia="宋体"/>
          <w:sz w:val="24"/>
        </w:rPr>
        <w:t>ank Name: ______××________</w:t>
      </w:r>
    </w:p>
    <w:p w14:paraId="2672AB53">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Number: ______××________</w:t>
      </w:r>
    </w:p>
    <w:p w14:paraId="48270D17">
      <w:pPr>
        <w:spacing w:line="360" w:lineRule="auto"/>
        <w:ind w:firstLine="420"/>
        <w:rPr>
          <w:rFonts w:ascii="宋体" w:hAnsi="宋体" w:eastAsia="宋体"/>
          <w:sz w:val="24"/>
        </w:rPr>
      </w:pPr>
      <w:r>
        <w:rPr>
          <w:rFonts w:hint="eastAsia" w:ascii="宋体" w:hAnsi="宋体" w:eastAsia="宋体"/>
          <w:sz w:val="24"/>
        </w:rPr>
        <w:t>O</w:t>
      </w:r>
      <w:r>
        <w:rPr>
          <w:rFonts w:ascii="宋体" w:hAnsi="宋体" w:eastAsia="宋体"/>
          <w:sz w:val="24"/>
        </w:rPr>
        <w:t>thers: ______××________</w:t>
      </w:r>
    </w:p>
    <w:p w14:paraId="0FAA835E">
      <w:pPr>
        <w:spacing w:line="360" w:lineRule="auto"/>
        <w:ind w:firstLine="420"/>
        <w:rPr>
          <w:rFonts w:ascii="宋体" w:hAnsi="宋体" w:eastAsia="宋体"/>
          <w:sz w:val="24"/>
        </w:rPr>
      </w:pPr>
      <w:r>
        <w:rPr>
          <w:rFonts w:ascii="宋体" w:hAnsi="宋体" w:eastAsia="宋体"/>
          <w:sz w:val="24"/>
        </w:rPr>
        <w:t>5.3.乙方在__××__之日起__××__个工作日内向甲方开具</w:t>
      </w:r>
      <w:r>
        <w:rPr>
          <w:rFonts w:hint="eastAsia" w:ascii="宋体" w:hAnsi="宋体" w:eastAsia="宋体"/>
          <w:sz w:val="24"/>
        </w:rPr>
        <w:t>符合甲方要求的发票</w:t>
      </w:r>
      <w:r>
        <w:rPr>
          <w:rFonts w:ascii="宋体" w:hAnsi="宋体" w:eastAsia="宋体"/>
          <w:sz w:val="24"/>
        </w:rPr>
        <w:t>。</w:t>
      </w:r>
      <w:r>
        <w:rPr>
          <w:rFonts w:hint="eastAsia" w:ascii="宋体" w:hAnsi="宋体" w:eastAsia="宋体"/>
          <w:sz w:val="24"/>
        </w:rPr>
        <w:t>乙方开具的</w:t>
      </w:r>
      <w:r>
        <w:rPr>
          <w:rFonts w:ascii="宋体" w:hAnsi="宋体" w:eastAsia="宋体"/>
          <w:sz w:val="24"/>
        </w:rPr>
        <w:t>发票不满足要求的，甲方有权拒绝付款。</w:t>
      </w:r>
    </w:p>
    <w:p w14:paraId="255ABB55">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 xml:space="preserve">.3. Party B shall issue invoices within __××__ days from the date of __××__  </w:t>
      </w:r>
      <w:r>
        <w:rPr>
          <w:rFonts w:hint="eastAsia" w:ascii="宋体" w:hAnsi="宋体" w:eastAsia="宋体"/>
          <w:sz w:val="24"/>
        </w:rPr>
        <w:t>a</w:t>
      </w:r>
      <w:r>
        <w:rPr>
          <w:rFonts w:ascii="宋体" w:hAnsi="宋体" w:eastAsia="宋体"/>
          <w:sz w:val="24"/>
        </w:rPr>
        <w:t>s required by Party A. If the invoices issued by Party B is not in conformity with Party A’s requirements, Party A has the right to refuse to pay.</w:t>
      </w:r>
    </w:p>
    <w:p w14:paraId="3E58D776">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第六条 货物的验收</w:t>
      </w:r>
    </w:p>
    <w:p w14:paraId="3FE4686A">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6 Acceptance of the goods</w:t>
      </w:r>
    </w:p>
    <w:p w14:paraId="402DEB52">
      <w:pPr>
        <w:spacing w:line="360" w:lineRule="auto"/>
        <w:rPr>
          <w:rFonts w:ascii="宋体" w:hAnsi="宋体" w:eastAsia="宋体"/>
          <w:sz w:val="24"/>
        </w:rPr>
      </w:pPr>
      <w:r>
        <w:rPr>
          <w:rFonts w:ascii="宋体" w:hAnsi="宋体" w:eastAsia="宋体"/>
          <w:sz w:val="24"/>
        </w:rPr>
        <w:tab/>
      </w:r>
      <w:r>
        <w:rPr>
          <w:rFonts w:ascii="宋体" w:hAnsi="宋体" w:eastAsia="宋体"/>
          <w:sz w:val="24"/>
        </w:rPr>
        <w:t>6.1.甲方有权通过第三方独立检测机构进行验货。甲方或甲方指定的独立的第三方机构在收到货物后____×× ____个工作日内对货物数量及外包装进行表面验收。甲方自收货后有权向乙方提出质量异议，但乙方有权提出甲方的主张超过质量保证期限等抗辩。</w:t>
      </w:r>
    </w:p>
    <w:p w14:paraId="11D271E1">
      <w:pPr>
        <w:spacing w:line="360" w:lineRule="auto"/>
        <w:rPr>
          <w:rFonts w:ascii="宋体" w:hAnsi="宋体" w:eastAsia="宋体"/>
          <w:sz w:val="24"/>
        </w:rPr>
      </w:pPr>
      <w:r>
        <w:rPr>
          <w:rFonts w:ascii="宋体" w:hAnsi="宋体" w:eastAsia="宋体"/>
          <w:sz w:val="24"/>
        </w:rPr>
        <w:tab/>
      </w:r>
      <w:r>
        <w:rPr>
          <w:rFonts w:ascii="宋体" w:hAnsi="宋体" w:eastAsia="宋体"/>
          <w:sz w:val="24"/>
        </w:rPr>
        <w:t>6.1. Party A has the right inspect the good via third-party inspection organization. Party A or an individual third-party organization nominated by Party A shall inspect the good by quantity and packing within ____×× ____ from the date of delivery. Party A has the right to claim an object of quality after delivery, but Party B has the right to claim that warranty has passed to reply Party A’s claim.</w:t>
      </w:r>
    </w:p>
    <w:p w14:paraId="6AD56B67">
      <w:pPr>
        <w:spacing w:line="360" w:lineRule="auto"/>
        <w:rPr>
          <w:rFonts w:ascii="宋体" w:hAnsi="宋体" w:eastAsia="宋体"/>
          <w:sz w:val="24"/>
        </w:rPr>
      </w:pPr>
      <w:r>
        <w:rPr>
          <w:rFonts w:ascii="宋体" w:hAnsi="宋体" w:eastAsia="宋体"/>
          <w:sz w:val="24"/>
        </w:rPr>
        <w:tab/>
      </w:r>
      <w:r>
        <w:rPr>
          <w:rFonts w:ascii="宋体" w:hAnsi="宋体" w:eastAsia="宋体"/>
          <w:sz w:val="24"/>
        </w:rPr>
        <w:t>6.2.经初步验收确认货物质量和外包装合格的，甲方予以接收</w:t>
      </w:r>
      <w:r>
        <w:rPr>
          <w:rFonts w:hint="eastAsia" w:ascii="宋体" w:hAnsi="宋体" w:eastAsia="宋体"/>
          <w:sz w:val="24"/>
        </w:rPr>
        <w:t>；</w:t>
      </w:r>
      <w:r>
        <w:rPr>
          <w:rFonts w:ascii="宋体" w:hAnsi="宋体" w:eastAsia="宋体"/>
          <w:sz w:val="24"/>
        </w:rPr>
        <w:t>验收不合格的，甲方有权拒绝收货或要求乙方更换、退货、降低货款或者与乙方另行协商确定交付货物的条件。双方确认</w:t>
      </w:r>
      <w:r>
        <w:rPr>
          <w:rFonts w:hint="eastAsia" w:ascii="宋体" w:hAnsi="宋体" w:eastAsia="宋体"/>
          <w:sz w:val="24"/>
        </w:rPr>
        <w:t>，自</w:t>
      </w:r>
      <w:r>
        <w:rPr>
          <w:rFonts w:ascii="宋体" w:hAnsi="宋体" w:eastAsia="宋体"/>
          <w:sz w:val="24"/>
        </w:rPr>
        <w:t>甲方提出异议之日起</w:t>
      </w:r>
      <w:r>
        <w:rPr>
          <w:rFonts w:hint="eastAsia" w:ascii="宋体" w:hAnsi="宋体" w:eastAsia="宋体"/>
          <w:sz w:val="24"/>
        </w:rPr>
        <w:t>，</w:t>
      </w:r>
      <w:r>
        <w:rPr>
          <w:rFonts w:ascii="宋体" w:hAnsi="宋体" w:eastAsia="宋体"/>
          <w:sz w:val="24"/>
        </w:rPr>
        <w:t>乙方负责</w:t>
      </w:r>
      <w:r>
        <w:rPr>
          <w:rFonts w:hint="eastAsia" w:ascii="宋体" w:hAnsi="宋体" w:eastAsia="宋体"/>
          <w:sz w:val="24"/>
        </w:rPr>
        <w:t>在甲方要求的整改期限内</w:t>
      </w:r>
      <w:r>
        <w:rPr>
          <w:rFonts w:ascii="宋体" w:hAnsi="宋体" w:eastAsia="宋体"/>
          <w:sz w:val="24"/>
        </w:rPr>
        <w:t>更换并重新交货的，否则视为乙方逾期交货，乙方应承担违约责任</w:t>
      </w:r>
      <w:r>
        <w:rPr>
          <w:rFonts w:hint="eastAsia" w:ascii="宋体" w:hAnsi="宋体" w:eastAsia="宋体"/>
          <w:sz w:val="24"/>
        </w:rPr>
        <w:t>。</w:t>
      </w:r>
    </w:p>
    <w:p w14:paraId="50F44AAD">
      <w:pPr>
        <w:spacing w:line="360" w:lineRule="auto"/>
        <w:rPr>
          <w:rFonts w:ascii="宋体" w:hAnsi="宋体" w:eastAsia="宋体"/>
          <w:sz w:val="24"/>
        </w:rPr>
      </w:pPr>
      <w:r>
        <w:rPr>
          <w:rFonts w:ascii="宋体" w:hAnsi="宋体" w:eastAsia="宋体"/>
          <w:sz w:val="24"/>
        </w:rPr>
        <w:tab/>
      </w:r>
      <w:r>
        <w:rPr>
          <w:rFonts w:ascii="宋体" w:hAnsi="宋体" w:eastAsia="宋体"/>
          <w:sz w:val="24"/>
        </w:rPr>
        <w:t>6.2. Party A shall accept the good if the quality and packing are qualified. If the acceptance fails, Party A has the right to refuse the delivery, or request Party B to replace goods, return goods, reduce the payment, or negotiate to change the conditions of delivery with Party B. Both parties agree that Party B shall replace the good and deliver within the time set by Party A, or a delay of delivery shall be deemed so that Party B will be liable for breach of contract.</w:t>
      </w:r>
    </w:p>
    <w:p w14:paraId="5CA89B5C">
      <w:pPr>
        <w:spacing w:line="360" w:lineRule="auto"/>
        <w:rPr>
          <w:rFonts w:ascii="宋体" w:hAnsi="宋体" w:eastAsia="宋体"/>
          <w:sz w:val="24"/>
        </w:rPr>
      </w:pPr>
      <w:r>
        <w:rPr>
          <w:rFonts w:ascii="宋体" w:hAnsi="宋体" w:eastAsia="宋体"/>
          <w:sz w:val="24"/>
        </w:rPr>
        <w:tab/>
      </w:r>
      <w:r>
        <w:rPr>
          <w:rFonts w:ascii="宋体" w:hAnsi="宋体" w:eastAsia="宋体"/>
          <w:sz w:val="24"/>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5A565A97">
      <w:pPr>
        <w:spacing w:line="360" w:lineRule="auto"/>
        <w:ind w:firstLine="420"/>
        <w:rPr>
          <w:rFonts w:ascii="宋体" w:hAnsi="宋体" w:eastAsia="宋体"/>
          <w:sz w:val="24"/>
        </w:rPr>
      </w:pPr>
      <w:r>
        <w:rPr>
          <w:rFonts w:hint="eastAsia" w:ascii="宋体" w:hAnsi="宋体" w:eastAsia="宋体"/>
          <w:sz w:val="24"/>
        </w:rPr>
        <w:t>6</w:t>
      </w:r>
      <w:r>
        <w:rPr>
          <w:rFonts w:ascii="宋体" w:hAnsi="宋体" w:eastAsia="宋体"/>
          <w:sz w:val="24"/>
        </w:rPr>
        <w:t>.3. Party A’s acceptance while delivery is only the confirmation of packing and quantity as agreed. Party B’s responsibility of quality and goods shall not be exempted upon delivery acceptance. If there are any imperceptible flaws or defects of goods, Party B shall still be liable as agreed in this contract. Party A’s acceptance or the confirmation of both parties shall not affect Party B’s liabilities.</w:t>
      </w:r>
    </w:p>
    <w:p w14:paraId="00FA2E46">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第七条 乙方的违约责任</w:t>
      </w:r>
    </w:p>
    <w:p w14:paraId="2D037BA3">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7 Party B’s liability for breach of contract</w:t>
      </w:r>
    </w:p>
    <w:p w14:paraId="438A4CB2">
      <w:pPr>
        <w:spacing w:line="360" w:lineRule="auto"/>
        <w:rPr>
          <w:rFonts w:ascii="宋体" w:hAnsi="宋体" w:eastAsia="宋体"/>
          <w:sz w:val="24"/>
        </w:rPr>
      </w:pPr>
      <w:r>
        <w:rPr>
          <w:rFonts w:ascii="宋体" w:hAnsi="宋体" w:eastAsia="宋体"/>
          <w:sz w:val="24"/>
        </w:rPr>
        <w:tab/>
      </w:r>
      <w:r>
        <w:rPr>
          <w:rFonts w:ascii="宋体" w:hAnsi="宋体" w:eastAsia="宋体"/>
          <w:sz w:val="24"/>
        </w:rPr>
        <w:t>7.1.乙方不能交货的，应向甲方</w:t>
      </w:r>
      <w:r>
        <w:rPr>
          <w:rFonts w:hint="eastAsia" w:ascii="宋体" w:hAnsi="宋体" w:eastAsia="宋体"/>
          <w:sz w:val="24"/>
        </w:rPr>
        <w:t>支付</w:t>
      </w:r>
      <w:r>
        <w:rPr>
          <w:rFonts w:ascii="宋体" w:hAnsi="宋体" w:eastAsia="宋体"/>
          <w:sz w:val="24"/>
        </w:rPr>
        <w:t>不能交货部分货款的___××__%的违约金。</w:t>
      </w:r>
    </w:p>
    <w:p w14:paraId="36340127">
      <w:pPr>
        <w:spacing w:line="360" w:lineRule="auto"/>
        <w:rPr>
          <w:rFonts w:ascii="宋体" w:hAnsi="宋体" w:eastAsia="宋体"/>
          <w:sz w:val="24"/>
        </w:rPr>
      </w:pPr>
      <w:r>
        <w:rPr>
          <w:rFonts w:ascii="宋体" w:hAnsi="宋体" w:eastAsia="宋体"/>
          <w:sz w:val="24"/>
        </w:rPr>
        <w:tab/>
      </w:r>
      <w:r>
        <w:rPr>
          <w:rFonts w:ascii="宋体" w:hAnsi="宋体" w:eastAsia="宋体"/>
          <w:sz w:val="24"/>
        </w:rPr>
        <w:t>7.1. If Party B cannot delivery the goods as agreed, it will pay ___××__% of the payment of undelivered goods as penalty.</w:t>
      </w:r>
    </w:p>
    <w:p w14:paraId="7F324F03">
      <w:pPr>
        <w:spacing w:line="360" w:lineRule="auto"/>
        <w:ind w:firstLine="420"/>
        <w:rPr>
          <w:rFonts w:ascii="宋体" w:hAnsi="宋体" w:eastAsia="宋体"/>
          <w:sz w:val="24"/>
        </w:rPr>
      </w:pPr>
      <w:r>
        <w:rPr>
          <w:rFonts w:ascii="宋体" w:hAnsi="宋体" w:eastAsia="宋体"/>
          <w:sz w:val="24"/>
        </w:rPr>
        <w:t>7.2.乙方所交货物不符合合同规定的，如果甲方同意利用，应当按质论价</w:t>
      </w:r>
      <w:r>
        <w:rPr>
          <w:rFonts w:hint="eastAsia" w:ascii="宋体" w:hAnsi="宋体" w:eastAsia="宋体"/>
          <w:sz w:val="24"/>
        </w:rPr>
        <w:t>；</w:t>
      </w:r>
      <w:r>
        <w:rPr>
          <w:rFonts w:ascii="宋体" w:hAnsi="宋体" w:eastAsia="宋体"/>
          <w:sz w:val="24"/>
        </w:rPr>
        <w:t>如果甲方不能利用的，应根据货物的具体情况，由乙方根据甲方的要求负责更换或修理，并承担修理、调换或退货而支付的实际费用。乙方不能修理或者不能调换的，按不能交货处理。</w:t>
      </w:r>
    </w:p>
    <w:p w14:paraId="689C9E08">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.2. In case the goods delivered by Party B are not in conformity with the requirement agreed in the contract, the price of the goods shall be adjusted according to the quality if Party A agree to accept the goods. If Party A does not agree to accept the goods, Party B shall replace or fix the goods as Party A required and bear the charges of repairment, replacement or return of the goods.</w:t>
      </w:r>
      <w:r>
        <w:rPr>
          <w:rFonts w:hint="eastAsia" w:ascii="宋体" w:hAnsi="宋体" w:eastAsia="宋体"/>
          <w:sz w:val="24"/>
        </w:rPr>
        <w:t xml:space="preserve"> </w:t>
      </w:r>
      <w:r>
        <w:rPr>
          <w:rFonts w:ascii="宋体" w:hAnsi="宋体" w:eastAsia="宋体"/>
          <w:sz w:val="24"/>
        </w:rPr>
        <w:t>If Party B cannot fix or cannot replace the good, Party B will be deemed to be unable to deliver.</w:t>
      </w:r>
    </w:p>
    <w:p w14:paraId="60ABB9A9">
      <w:pPr>
        <w:spacing w:line="360" w:lineRule="auto"/>
        <w:ind w:firstLine="420"/>
        <w:rPr>
          <w:rFonts w:ascii="宋体" w:hAnsi="宋体" w:eastAsia="宋体"/>
          <w:sz w:val="24"/>
        </w:rPr>
      </w:pPr>
      <w:r>
        <w:rPr>
          <w:rFonts w:ascii="宋体" w:hAnsi="宋体" w:eastAsia="宋体"/>
          <w:sz w:val="24"/>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70DBD0F3">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.3. If the packing of the goods is not in conformity with the clauses in this contract and the goods have to be returned to fix or repack, Party B shall be responsible for the charges caused by repairment or repacking. If Party A request compensation instead of repairment or repacking, Party B shall pay the compensation which is equal to the value of the unqualified part of the goods to Party A. If any damages or loss happen to the goods due to unqualified packing, Party B shall bear the charges.</w:t>
      </w:r>
    </w:p>
    <w:p w14:paraId="5148B445">
      <w:pPr>
        <w:spacing w:line="360" w:lineRule="auto"/>
        <w:ind w:firstLine="420"/>
        <w:rPr>
          <w:rFonts w:ascii="宋体" w:hAnsi="宋体" w:eastAsia="宋体"/>
          <w:sz w:val="24"/>
        </w:rPr>
      </w:pPr>
      <w:r>
        <w:rPr>
          <w:rFonts w:ascii="宋体" w:hAnsi="宋体" w:eastAsia="宋体"/>
          <w:sz w:val="24"/>
        </w:rPr>
        <w:t>7.4.乙方逾期交货的，每逾期一日，应按照货款总额___×___‰每天向甲方支付违约金，逾期超过___×___日的，甲方有权拒绝接受货物并要求乙方支付货款的___×___%作为违约金,且甲方有权单方解除本合同，由此造成的一切损失概由乙方自行承担。</w:t>
      </w:r>
    </w:p>
    <w:p w14:paraId="0EFB3B81">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.4. Party B shall pay ___×___‰ of the total value of goods per day to Party A as penalty due to Party B’s overdue delivery. If the overdue delivery is over ___×___ days, Party A has the right to refuse to accept the goods and request Party B to pay ___×___‰ of the total value of goods as penalty. Party A shall also have the right to terminate this contract, and Party B shall be responsible for the loss of Party A.</w:t>
      </w:r>
    </w:p>
    <w:p w14:paraId="4FD3E4C2">
      <w:pPr>
        <w:spacing w:line="360" w:lineRule="auto"/>
        <w:ind w:firstLine="420"/>
        <w:rPr>
          <w:rFonts w:ascii="宋体" w:hAnsi="宋体" w:eastAsia="宋体"/>
          <w:sz w:val="24"/>
        </w:rPr>
      </w:pPr>
      <w:r>
        <w:rPr>
          <w:rFonts w:ascii="宋体" w:hAnsi="宋体" w:eastAsia="宋体"/>
          <w:sz w:val="24"/>
        </w:rPr>
        <w:t>7.5.乙方提前交货的、多交的</w:t>
      </w:r>
      <w:r>
        <w:rPr>
          <w:rFonts w:hint="eastAsia" w:ascii="宋体" w:hAnsi="宋体" w:eastAsia="宋体"/>
          <w:sz w:val="24"/>
        </w:rPr>
        <w:t>，以及</w:t>
      </w:r>
      <w:r>
        <w:rPr>
          <w:rFonts w:ascii="宋体" w:hAnsi="宋体" w:eastAsia="宋体"/>
          <w:sz w:val="24"/>
        </w:rPr>
        <w:t>品种、型号、规格、花色、质量不符合合同规定的货物，甲方在代保管期内实际支付的保管、保养等费用以及非因甲方保管不善而发生的损失，应当由乙方承担。</w:t>
      </w:r>
    </w:p>
    <w:p w14:paraId="2E0607E0">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.5. If Party B delivers the good ahead of schedual, or the quantity of the goods is more than agreed, or the type, model, size, design and colour, quality are not in conformity as agreed in the contract, the charges of storage or maintenance by Party A or any other loss not due to Party A’s reason shall be borne by Party B.</w:t>
      </w:r>
    </w:p>
    <w:p w14:paraId="4E9DE1E4">
      <w:pPr>
        <w:spacing w:line="360" w:lineRule="auto"/>
        <w:ind w:firstLine="420"/>
        <w:rPr>
          <w:rFonts w:ascii="宋体" w:hAnsi="宋体" w:eastAsia="宋体"/>
          <w:sz w:val="24"/>
        </w:rPr>
      </w:pPr>
      <w:r>
        <w:rPr>
          <w:rFonts w:ascii="宋体" w:hAnsi="宋体" w:eastAsia="宋体"/>
          <w:sz w:val="24"/>
        </w:rPr>
        <w:t>7.6.货物错发到货地点或接货人的，乙方除应负责运交合同规定的</w:t>
      </w:r>
      <w:r>
        <w:rPr>
          <w:rFonts w:hint="eastAsia" w:ascii="宋体" w:hAnsi="宋体" w:eastAsia="宋体"/>
          <w:sz w:val="24"/>
        </w:rPr>
        <w:t>交货</w:t>
      </w:r>
      <w:r>
        <w:rPr>
          <w:rFonts w:ascii="宋体" w:hAnsi="宋体" w:eastAsia="宋体"/>
          <w:sz w:val="24"/>
        </w:rPr>
        <w:t>地点外，还应承担甲方因此多支付的一切实际费用和逾期交货的违约金。乙方未经甲方同意，单方面改变运输路线和运输工具的，应当承担由此增加的费用。</w:t>
      </w:r>
    </w:p>
    <w:p w14:paraId="7C031BC2">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.6. If the goods are delivered to wrong places or wrong person, Party B shall be responsible to transport the goods to the place of delivery as agreed and shall pay Party A the actual charges cause by wrong delivery and penalty for overdue delivery. Without Party A’s consent, Party B shall bear the charges of unilaterally changing the transportation path or vehicle.</w:t>
      </w:r>
    </w:p>
    <w:p w14:paraId="71AD3B7A">
      <w:pPr>
        <w:spacing w:line="360" w:lineRule="auto"/>
        <w:ind w:firstLine="420"/>
        <w:rPr>
          <w:rFonts w:ascii="宋体" w:hAnsi="宋体" w:eastAsia="宋体"/>
          <w:sz w:val="24"/>
        </w:rPr>
      </w:pPr>
      <w:r>
        <w:rPr>
          <w:rFonts w:ascii="宋体" w:hAnsi="宋体" w:eastAsia="宋体"/>
          <w:sz w:val="24"/>
        </w:rPr>
        <w:t>7.7.乙方提前交货的，甲方接货后，仍可按合同规定的交货时间付款</w:t>
      </w:r>
      <w:r>
        <w:rPr>
          <w:rFonts w:hint="eastAsia" w:ascii="宋体" w:hAnsi="宋体" w:eastAsia="宋体"/>
          <w:sz w:val="24"/>
        </w:rPr>
        <w:t>；</w:t>
      </w:r>
      <w:r>
        <w:rPr>
          <w:rFonts w:ascii="宋体" w:hAnsi="宋体" w:eastAsia="宋体"/>
          <w:sz w:val="24"/>
        </w:rPr>
        <w:t>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14:paraId="57EAE58B">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.7. If Party B delivers the goods ahead of schedule, Party A still has the right to make payment according to the agreed schedule in the contract.Also Party A has the right to refuse to pick up the goods if the agreed delivery method is Party A picking up the goods by itself. If Party B postpones the schedule of delivery, Party B shall negotiate with Party A before</w:t>
      </w:r>
      <w:r>
        <w:rPr>
          <w:rFonts w:hint="eastAsia" w:ascii="宋体" w:hAnsi="宋体" w:eastAsia="宋体"/>
          <w:sz w:val="24"/>
        </w:rPr>
        <w:t xml:space="preserve"> </w:t>
      </w:r>
      <w:r>
        <w:rPr>
          <w:rFonts w:ascii="宋体" w:hAnsi="宋体" w:eastAsia="宋体"/>
          <w:sz w:val="24"/>
        </w:rPr>
        <w:t>delivering the goods. If Party A still agree to receive the goods, Party B shall deliver to Party A and bare the penalty of overdue delivery. If Party A refuse to accept the goods, Party A shall reply Party B within ___×___ days from the day when Party A receives the notification of Party B to terminate the contract. If Party A does not reply Party B within the agreed time, Party A will be deemed to agree the delivery of the goods.</w:t>
      </w:r>
    </w:p>
    <w:p w14:paraId="5241A06D">
      <w:pPr>
        <w:spacing w:line="360" w:lineRule="auto"/>
        <w:ind w:firstLine="420"/>
        <w:rPr>
          <w:rFonts w:ascii="宋体" w:hAnsi="宋体" w:eastAsia="宋体"/>
          <w:sz w:val="24"/>
        </w:rPr>
      </w:pPr>
      <w:r>
        <w:rPr>
          <w:rFonts w:ascii="宋体" w:hAnsi="宋体" w:eastAsia="宋体"/>
          <w:sz w:val="24"/>
        </w:rPr>
        <w:t>7.8.乙方提供给甲方的发票必须符合甲方验票、抵扣的要求，因</w:t>
      </w:r>
      <w:r>
        <w:rPr>
          <w:rFonts w:hint="eastAsia" w:ascii="宋体" w:hAnsi="宋体" w:eastAsia="宋体"/>
          <w:sz w:val="24"/>
        </w:rPr>
        <w:t>乙方开具的</w:t>
      </w:r>
      <w:r>
        <w:rPr>
          <w:rFonts w:ascii="宋体" w:hAnsi="宋体" w:eastAsia="宋体"/>
          <w:sz w:val="24"/>
        </w:rPr>
        <w:t>发票不满足要求</w:t>
      </w:r>
      <w:r>
        <w:rPr>
          <w:rFonts w:hint="eastAsia" w:ascii="宋体" w:hAnsi="宋体" w:eastAsia="宋体"/>
          <w:sz w:val="24"/>
        </w:rPr>
        <w:t>造成甲方损失的</w:t>
      </w:r>
      <w:r>
        <w:rPr>
          <w:rFonts w:ascii="宋体" w:hAnsi="宋体" w:eastAsia="宋体"/>
          <w:sz w:val="24"/>
        </w:rPr>
        <w:t>，甲方所有经济损失及责任全部由乙方承担。</w:t>
      </w:r>
    </w:p>
    <w:p w14:paraId="2DDD9E61">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.8. If the invoices issued by Party B is not in conformity with Party A’s requirements, any loss to Party A caused by unsatisfactory invoices shall be borne by Party B.</w:t>
      </w:r>
    </w:p>
    <w:p w14:paraId="124AF6AE">
      <w:pPr>
        <w:spacing w:line="360" w:lineRule="auto"/>
        <w:ind w:firstLine="420"/>
        <w:rPr>
          <w:rFonts w:ascii="宋体" w:hAnsi="宋体" w:eastAsia="宋体"/>
          <w:b/>
          <w:bCs/>
          <w:sz w:val="24"/>
        </w:rPr>
      </w:pPr>
      <w:r>
        <w:rPr>
          <w:rFonts w:hint="eastAsia" w:ascii="宋体" w:hAnsi="宋体" w:eastAsia="宋体"/>
          <w:b/>
          <w:bCs/>
          <w:sz w:val="24"/>
        </w:rPr>
        <w:t>第八条 甲方的违约责任</w:t>
      </w:r>
    </w:p>
    <w:p w14:paraId="6CE5B08B">
      <w:pPr>
        <w:spacing w:line="360" w:lineRule="auto"/>
        <w:ind w:firstLine="420"/>
        <w:rPr>
          <w:rFonts w:ascii="宋体" w:hAnsi="宋体" w:eastAsia="宋体"/>
          <w:b/>
          <w:bCs/>
          <w:sz w:val="24"/>
        </w:rPr>
      </w:pPr>
      <w:r>
        <w:rPr>
          <w:rFonts w:ascii="宋体" w:hAnsi="宋体" w:eastAsia="宋体"/>
          <w:b/>
          <w:bCs/>
          <w:sz w:val="24"/>
        </w:rPr>
        <w:t>Article 8 Party A’s liability for breach of contract</w:t>
      </w:r>
    </w:p>
    <w:p w14:paraId="292455B4">
      <w:pPr>
        <w:spacing w:line="360" w:lineRule="auto"/>
        <w:ind w:firstLine="420"/>
        <w:rPr>
          <w:rFonts w:ascii="宋体" w:hAnsi="宋体" w:eastAsia="宋体"/>
          <w:sz w:val="24"/>
        </w:rPr>
      </w:pPr>
      <w:r>
        <w:rPr>
          <w:rFonts w:ascii="宋体" w:hAnsi="宋体" w:eastAsia="宋体"/>
          <w:sz w:val="24"/>
        </w:rPr>
        <w:t>8.1.甲方自提货物未按双方确认的日期或合同规定的日期提货的，乙方实际支付的代为保管、保养的费用由甲方承担。</w:t>
      </w:r>
    </w:p>
    <w:p w14:paraId="3C11E3D5">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.1. if the agreed delivery method is Party A picking up the goods by itself and Party A fails to pick up the goods according to the time agreed in the contract, the charges of storage or maintenance by Party B shall be borne by Party A.</w:t>
      </w:r>
    </w:p>
    <w:p w14:paraId="73E85BEB">
      <w:pPr>
        <w:spacing w:line="360" w:lineRule="auto"/>
        <w:ind w:firstLine="420"/>
        <w:rPr>
          <w:rFonts w:ascii="宋体" w:hAnsi="宋体" w:eastAsia="宋体"/>
          <w:sz w:val="24"/>
        </w:rPr>
      </w:pPr>
      <w:r>
        <w:rPr>
          <w:rFonts w:ascii="宋体" w:hAnsi="宋体" w:eastAsia="宋体"/>
          <w:sz w:val="24"/>
        </w:rPr>
        <w:t>8.2.甲方如错填</w:t>
      </w:r>
      <w:r>
        <w:rPr>
          <w:rFonts w:hint="eastAsia" w:ascii="宋体" w:hAnsi="宋体" w:eastAsia="宋体"/>
          <w:sz w:val="24"/>
        </w:rPr>
        <w:t>交</w:t>
      </w:r>
      <w:r>
        <w:rPr>
          <w:rFonts w:ascii="宋体" w:hAnsi="宋体" w:eastAsia="宋体"/>
          <w:sz w:val="24"/>
        </w:rPr>
        <w:t>货地点或接货人，或对乙方提出错误异议，应承担乙方因此所受的损失。</w:t>
      </w:r>
    </w:p>
    <w:p w14:paraId="3DCEA56F">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.2. If Party A nominates a wrong place of deliver or person of delivery, or Party A claims</w:t>
      </w:r>
      <w:r>
        <w:rPr>
          <w:rFonts w:hint="eastAsia" w:ascii="宋体" w:hAnsi="宋体" w:eastAsia="宋体"/>
          <w:sz w:val="24"/>
        </w:rPr>
        <w:t xml:space="preserve"> </w:t>
      </w:r>
      <w:r>
        <w:rPr>
          <w:rFonts w:ascii="宋体" w:hAnsi="宋体" w:eastAsia="宋体"/>
          <w:sz w:val="24"/>
        </w:rPr>
        <w:t>wrongly to Party B, Party A shall bear the loss of Party B.</w:t>
      </w:r>
    </w:p>
    <w:p w14:paraId="3C081F59">
      <w:pPr>
        <w:spacing w:line="360" w:lineRule="auto"/>
        <w:ind w:firstLine="420"/>
        <w:rPr>
          <w:rFonts w:ascii="宋体" w:hAnsi="宋体" w:eastAsia="宋体"/>
          <w:b/>
          <w:bCs/>
          <w:sz w:val="24"/>
        </w:rPr>
      </w:pPr>
      <w:r>
        <w:rPr>
          <w:rFonts w:hint="eastAsia" w:ascii="宋体" w:hAnsi="宋体" w:eastAsia="宋体"/>
          <w:b/>
          <w:bCs/>
          <w:sz w:val="24"/>
        </w:rPr>
        <w:t>第九条 不可抗力</w:t>
      </w:r>
    </w:p>
    <w:p w14:paraId="7D6C6098">
      <w:pPr>
        <w:spacing w:line="360" w:lineRule="auto"/>
        <w:ind w:firstLine="420"/>
        <w:rPr>
          <w:rFonts w:ascii="宋体" w:hAnsi="宋体" w:eastAsia="宋体"/>
          <w:b/>
          <w:bCs/>
          <w:sz w:val="24"/>
        </w:rPr>
      </w:pPr>
      <w:r>
        <w:rPr>
          <w:rFonts w:ascii="宋体" w:hAnsi="宋体" w:eastAsia="宋体"/>
          <w:b/>
          <w:bCs/>
          <w:sz w:val="24"/>
        </w:rPr>
        <w:t>Article 9 Force Majeure</w:t>
      </w:r>
    </w:p>
    <w:p w14:paraId="6CC683F7">
      <w:pPr>
        <w:spacing w:line="360" w:lineRule="auto"/>
        <w:ind w:firstLine="420"/>
        <w:rPr>
          <w:rFonts w:ascii="宋体" w:hAnsi="宋体" w:eastAsia="宋体"/>
          <w:sz w:val="24"/>
        </w:rPr>
      </w:pPr>
      <w:r>
        <w:rPr>
          <w:rFonts w:ascii="宋体" w:hAnsi="宋体" w:eastAsia="宋体"/>
          <w:sz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78149E44">
      <w:pPr>
        <w:spacing w:line="360" w:lineRule="auto"/>
        <w:ind w:firstLine="420"/>
        <w:rPr>
          <w:rFonts w:ascii="宋体" w:hAnsi="宋体" w:eastAsia="宋体"/>
          <w:sz w:val="24"/>
        </w:rPr>
      </w:pPr>
      <w:r>
        <w:rPr>
          <w:rFonts w:ascii="宋体" w:hAnsi="宋体" w:eastAsia="宋体"/>
          <w:sz w:val="24"/>
        </w:rPr>
        <w:t>If either party is unable to perform the contract due to force majeure, it shall promptly notify the other party of the reasons for the inability to perform or fully perform. After obtaining the certificate by the relevant competent authority, the party experienced force majeure shall be allowed to postpone the performance or partial performance of the contact, or, shall be allowed to terminate the contract. Also, the liabilities for breach of the contact may be partially or completely exempted according to the circumstances.</w:t>
      </w:r>
    </w:p>
    <w:p w14:paraId="7851B68F">
      <w:pPr>
        <w:spacing w:line="360" w:lineRule="auto"/>
        <w:ind w:firstLine="420"/>
        <w:rPr>
          <w:rFonts w:ascii="宋体" w:hAnsi="宋体" w:eastAsia="宋体"/>
          <w:b/>
          <w:bCs/>
          <w:sz w:val="24"/>
        </w:rPr>
      </w:pPr>
      <w:r>
        <w:rPr>
          <w:rFonts w:hint="eastAsia" w:ascii="宋体" w:hAnsi="宋体" w:eastAsia="宋体"/>
          <w:b/>
          <w:bCs/>
          <w:sz w:val="24"/>
        </w:rPr>
        <w:t>第十条 争议解决方式</w:t>
      </w:r>
    </w:p>
    <w:p w14:paraId="394AB4FE">
      <w:pPr>
        <w:spacing w:line="360" w:lineRule="auto"/>
        <w:ind w:firstLine="420"/>
        <w:rPr>
          <w:rFonts w:ascii="宋体" w:hAnsi="宋体" w:eastAsia="宋体"/>
          <w:b/>
          <w:bCs/>
          <w:sz w:val="24"/>
        </w:rPr>
      </w:pPr>
      <w:r>
        <w:rPr>
          <w:rFonts w:ascii="宋体" w:hAnsi="宋体" w:eastAsia="宋体"/>
          <w:b/>
          <w:bCs/>
          <w:sz w:val="24"/>
        </w:rPr>
        <w:t>Article 10 Dispute Resolution</w:t>
      </w:r>
    </w:p>
    <w:p w14:paraId="4A92853F">
      <w:pPr>
        <w:spacing w:line="360" w:lineRule="auto"/>
        <w:ind w:firstLine="420"/>
        <w:rPr>
          <w:rFonts w:ascii="宋体" w:hAnsi="宋体" w:eastAsia="宋体"/>
          <w:sz w:val="24"/>
        </w:rPr>
      </w:pPr>
      <w:r>
        <w:rPr>
          <w:rFonts w:hint="eastAsia" w:ascii="宋体" w:hAnsi="宋体" w:eastAsia="宋体"/>
          <w:sz w:val="24"/>
        </w:rPr>
        <w:t>本合同适用法律为项目所在地法律。</w:t>
      </w:r>
      <w:r>
        <w:rPr>
          <w:rFonts w:ascii="宋体" w:hAnsi="宋体" w:eastAsia="宋体"/>
          <w:sz w:val="24"/>
        </w:rPr>
        <w:t>凡因履行本合同所发生的或与本合同有关的一切争议，甲、乙双方应通过友好协商解决</w:t>
      </w:r>
      <w:r>
        <w:rPr>
          <w:rFonts w:hint="eastAsia" w:ascii="宋体" w:hAnsi="宋体" w:eastAsia="宋体"/>
          <w:sz w:val="24"/>
        </w:rPr>
        <w:t>。协商不能解决的，双方同意按照新加坡国际仲裁中心仲裁规则在新加坡国际仲裁中心进行仲裁。</w:t>
      </w:r>
    </w:p>
    <w:p w14:paraId="2EAF5BAF">
      <w:pPr>
        <w:spacing w:line="360" w:lineRule="auto"/>
        <w:ind w:firstLine="420"/>
        <w:rPr>
          <w:rFonts w:ascii="宋体" w:hAnsi="宋体" w:eastAsia="宋体"/>
          <w:sz w:val="24"/>
        </w:rPr>
      </w:pPr>
      <w:r>
        <w:rPr>
          <w:rFonts w:ascii="宋体" w:hAnsi="宋体" w:eastAsia="宋体"/>
          <w:sz w:val="24"/>
        </w:rPr>
        <w:t>This contract shall be governed by the laws of the place of the project. All disputes arising out of or in connection with the performance of this contract shall be settled through friendly negotiation between both parties. If the disputes cannot be settled, the two parties agree that the disputes shall be referred to and finally resolved by arbitration in Singapore International Arbitration Centre (“SIAC”) in accordance with the Arbitration Rules of the Singapore International Arbitration Centre (“SIAC Rules”).</w:t>
      </w:r>
    </w:p>
    <w:p w14:paraId="0319D177">
      <w:pPr>
        <w:spacing w:line="360" w:lineRule="auto"/>
        <w:ind w:firstLine="420"/>
        <w:rPr>
          <w:rFonts w:ascii="宋体" w:hAnsi="宋体" w:eastAsia="宋体"/>
          <w:b/>
          <w:bCs/>
          <w:sz w:val="24"/>
        </w:rPr>
      </w:pPr>
      <w:r>
        <w:rPr>
          <w:rFonts w:hint="eastAsia" w:ascii="宋体" w:hAnsi="宋体" w:eastAsia="宋体"/>
          <w:b/>
          <w:bCs/>
          <w:sz w:val="24"/>
        </w:rPr>
        <w:t>第十一条 送达</w:t>
      </w:r>
    </w:p>
    <w:p w14:paraId="01C6E196">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11 Delivery of documents</w:t>
      </w:r>
    </w:p>
    <w:p w14:paraId="35A9FC41">
      <w:pPr>
        <w:spacing w:line="360" w:lineRule="auto"/>
        <w:ind w:firstLine="420"/>
        <w:rPr>
          <w:rFonts w:ascii="宋体" w:hAnsi="宋体" w:eastAsia="宋体"/>
          <w:sz w:val="24"/>
        </w:rPr>
      </w:pPr>
      <w:r>
        <w:rPr>
          <w:rFonts w:ascii="宋体" w:hAnsi="宋体" w:eastAsia="宋体"/>
          <w:sz w:val="24"/>
        </w:rPr>
        <w:t>甲乙双方就履行本合同过程中涉及各类通知、协议等文件以及就合同发生纠纷时相关文件和法律文书送达时的送达地址及法律后果作如下约定:</w:t>
      </w:r>
    </w:p>
    <w:p w14:paraId="416AF179">
      <w:pPr>
        <w:spacing w:line="360" w:lineRule="auto"/>
        <w:ind w:firstLine="420"/>
        <w:rPr>
          <w:rFonts w:ascii="宋体" w:hAnsi="宋体" w:eastAsia="宋体"/>
          <w:sz w:val="24"/>
        </w:rPr>
      </w:pPr>
      <w:r>
        <w:rPr>
          <w:rFonts w:ascii="宋体" w:hAnsi="宋体" w:eastAsia="宋体"/>
          <w:sz w:val="24"/>
        </w:rPr>
        <w:t>Both parties agree on the address and legal consequences of the various notices, agreements and other documents involved in the performance of this contract, as well as relevant documents and legal documents in the event of a dispute in the contract as follows:</w:t>
      </w:r>
    </w:p>
    <w:p w14:paraId="227F1547">
      <w:pPr>
        <w:spacing w:line="360" w:lineRule="auto"/>
        <w:ind w:firstLine="420"/>
        <w:rPr>
          <w:rFonts w:ascii="宋体" w:hAnsi="宋体" w:eastAsia="宋体"/>
          <w:sz w:val="24"/>
        </w:rPr>
      </w:pPr>
      <w:r>
        <w:rPr>
          <w:rFonts w:ascii="宋体" w:hAnsi="宋体" w:eastAsia="宋体"/>
          <w:sz w:val="24"/>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1BA69A3D">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1.1. All kinds of notices, agreements and other documents made by either party in accordance with this contract or in accordance with this contract, as well as relevant legal documents conducted by the people's courts or arbitration institutions in the event of a dispute over the contract, shall be notified and delivered in accordance with the contact information (including address, telephone number, email address, etc.) contained in the first part of this contract.</w:t>
      </w:r>
    </w:p>
    <w:p w14:paraId="736EE620">
      <w:pPr>
        <w:spacing w:line="360" w:lineRule="auto"/>
        <w:ind w:firstLine="420"/>
        <w:rPr>
          <w:rFonts w:ascii="宋体" w:hAnsi="宋体" w:eastAsia="宋体"/>
          <w:sz w:val="24"/>
        </w:rPr>
      </w:pPr>
      <w:r>
        <w:rPr>
          <w:rFonts w:ascii="宋体" w:hAnsi="宋体" w:eastAsia="宋体"/>
          <w:sz w:val="24"/>
        </w:rPr>
        <w:t>11.2.一方当事人按上述约定地址向对方送达的，视为对方签收</w:t>
      </w:r>
      <w:r>
        <w:rPr>
          <w:rFonts w:hint="eastAsia" w:ascii="宋体" w:hAnsi="宋体" w:eastAsia="宋体"/>
          <w:sz w:val="24"/>
        </w:rPr>
        <w:t>；</w:t>
      </w:r>
      <w:r>
        <w:rPr>
          <w:rFonts w:ascii="宋体" w:hAnsi="宋体" w:eastAsia="宋体"/>
          <w:sz w:val="24"/>
        </w:rPr>
        <w:t>对方当事人拒收的，不影响送达的效力。法院或仲裁机构依据双方上述送达地址进行送达时可直接邮寄送达，即使当事人未能收到法院或仲裁机构邮寄送达的文书，也应当视为送达。</w:t>
      </w:r>
    </w:p>
    <w:p w14:paraId="1EF29A0C">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1.2. If either party delivers the documents to the other party at the address agreed above, the documents shall be deemed to be received by the other party. Although the other party refuses to accept it, it does not affect the effectiveness of delivery. When the court or arbitration institution deliver any legal documents according to the above-mentioned address of both parties, the documents shall be deemed to be delivered successfully even if either party fail to receive the documents.</w:t>
      </w:r>
    </w:p>
    <w:p w14:paraId="5C60113B">
      <w:pPr>
        <w:spacing w:line="360" w:lineRule="auto"/>
        <w:ind w:firstLine="420"/>
        <w:rPr>
          <w:rFonts w:ascii="宋体" w:hAnsi="宋体" w:eastAsia="宋体"/>
          <w:sz w:val="24"/>
        </w:rPr>
      </w:pPr>
      <w:r>
        <w:rPr>
          <w:rFonts w:ascii="宋体" w:hAnsi="宋体" w:eastAsia="宋体"/>
          <w:sz w:val="24"/>
        </w:rPr>
        <w:t>11.3.一方当事人的送达地址需要变更时应当履行</w:t>
      </w:r>
      <w:r>
        <w:rPr>
          <w:rFonts w:hint="eastAsia" w:ascii="宋体" w:hAnsi="宋体" w:eastAsia="宋体"/>
          <w:sz w:val="24"/>
        </w:rPr>
        <w:t>书面</w:t>
      </w:r>
      <w:r>
        <w:rPr>
          <w:rFonts w:ascii="宋体" w:hAnsi="宋体" w:eastAsia="宋体"/>
          <w:sz w:val="24"/>
        </w:rPr>
        <w:t>通知义务。若未履行送达地址变更通知义务的，双方所确认的送达地址仍视为有效送达地址。履行送达地址变更通知义务的，以变更后的送达地址为有效送达地址。</w:t>
      </w:r>
    </w:p>
    <w:p w14:paraId="62DEC167">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1.3. Either party shall notify the other party in written form if its address for delivery has been changed. If the obligation of notification has not been performed, the address for delivery confirmed by both parties shall still be deemed to be valid. Where the obligation of notification has been performed, the changed address for delivery shall be valid.</w:t>
      </w:r>
    </w:p>
    <w:p w14:paraId="60305D78">
      <w:pPr>
        <w:spacing w:line="360" w:lineRule="auto"/>
        <w:ind w:firstLine="420"/>
        <w:rPr>
          <w:rFonts w:ascii="宋体" w:hAnsi="宋体" w:eastAsia="宋体"/>
          <w:sz w:val="24"/>
        </w:rPr>
      </w:pPr>
      <w:r>
        <w:rPr>
          <w:rFonts w:ascii="宋体" w:hAnsi="宋体" w:eastAsia="宋体"/>
          <w:sz w:val="24"/>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rPr>
        <w:t>；</w:t>
      </w:r>
      <w:r>
        <w:rPr>
          <w:rFonts w:ascii="宋体" w:hAnsi="宋体" w:eastAsia="宋体"/>
          <w:sz w:val="24"/>
        </w:rPr>
        <w:t>直接送达的，送达人当场在送达回执上记明情况之日视为送达之日。</w:t>
      </w:r>
    </w:p>
    <w:p w14:paraId="27757A4A">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1.4. If the legal document cannot be actually received by one party due to the inaccuracy of the delivery address provided or confirmed by it, or due to the failure of notification to the other party, or due to the refusal of the designated recipient, the date of return shall be deemed to be the date of delivery for mails; In the case of direct service, the date when the delivery person signs on the receipt of delivery hall be deemed to be the date of delivery for direct delivery.</w:t>
      </w:r>
    </w:p>
    <w:p w14:paraId="7FFBE69C">
      <w:pPr>
        <w:spacing w:line="360" w:lineRule="auto"/>
        <w:ind w:firstLine="420"/>
        <w:rPr>
          <w:rFonts w:ascii="宋体" w:hAnsi="宋体" w:eastAsia="宋体"/>
          <w:b/>
          <w:bCs/>
          <w:sz w:val="24"/>
        </w:rPr>
      </w:pPr>
      <w:r>
        <w:rPr>
          <w:rFonts w:hint="eastAsia" w:ascii="宋体" w:hAnsi="宋体" w:eastAsia="宋体"/>
          <w:b/>
          <w:bCs/>
          <w:sz w:val="24"/>
        </w:rPr>
        <w:t>第十二条 合规条款</w:t>
      </w:r>
    </w:p>
    <w:p w14:paraId="7BD86951">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12 Compliance Provisions</w:t>
      </w:r>
    </w:p>
    <w:p w14:paraId="2ECD9729">
      <w:pPr>
        <w:spacing w:line="360" w:lineRule="auto"/>
        <w:ind w:firstLine="420"/>
        <w:rPr>
          <w:rFonts w:ascii="宋体" w:hAnsi="宋体" w:eastAsia="宋体"/>
          <w:sz w:val="24"/>
        </w:rPr>
      </w:pPr>
      <w:r>
        <w:rPr>
          <w:rFonts w:hint="eastAsia" w:ascii="宋体" w:hAnsi="宋体" w:eastAsia="宋体"/>
          <w:sz w:val="24"/>
        </w:rPr>
        <w:t>乙方</w:t>
      </w:r>
      <w:r>
        <w:rPr>
          <w:rFonts w:ascii="宋体" w:hAnsi="宋体" w:eastAsia="宋体"/>
          <w:sz w:val="24"/>
        </w:rPr>
        <w:t>承诺、保证并同意：</w:t>
      </w:r>
    </w:p>
    <w:p w14:paraId="32515C9C">
      <w:pPr>
        <w:spacing w:line="360" w:lineRule="auto"/>
        <w:ind w:firstLine="420"/>
        <w:rPr>
          <w:rFonts w:ascii="宋体" w:hAnsi="宋体" w:eastAsia="宋体"/>
          <w:sz w:val="24"/>
        </w:rPr>
      </w:pPr>
      <w:r>
        <w:rPr>
          <w:rFonts w:ascii="宋体" w:hAnsi="宋体" w:eastAsia="宋体"/>
          <w:sz w:val="24"/>
        </w:rPr>
        <w:t>Party B hereby warrants, undertakes and agrees to the following:</w:t>
      </w:r>
    </w:p>
    <w:p w14:paraId="24A298F5">
      <w:pPr>
        <w:spacing w:line="360" w:lineRule="auto"/>
        <w:ind w:firstLine="420"/>
        <w:rPr>
          <w:rFonts w:ascii="宋体" w:hAnsi="宋体" w:eastAsia="宋体"/>
          <w:sz w:val="24"/>
        </w:rPr>
      </w:pPr>
      <w:r>
        <w:rPr>
          <w:rFonts w:ascii="宋体" w:hAnsi="宋体" w:eastAsia="宋体"/>
          <w:sz w:val="24"/>
        </w:rPr>
        <w:t>12.1.已经收到并知晓重庆对外建设集团合规管理要求，同意遵守所有适用的法律、法规及行业行为准则以及重庆对外建设集团诚信合规管理办法，禁止欺诈、腐败、贿赂等不当行为。</w:t>
      </w:r>
    </w:p>
    <w:p w14:paraId="4271A4A5">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2.1. It has received and acknowledged CICO's compliance management requirements and agrees to comply with all applicable laws, regulations and industry codes of conduct, as well as CICO's integrity and compliance management measures, prohibiting fraud, corruption, bribery and other misconduct.</w:t>
      </w:r>
    </w:p>
    <w:p w14:paraId="24E39528">
      <w:pPr>
        <w:spacing w:line="360" w:lineRule="auto"/>
        <w:ind w:firstLine="420"/>
        <w:rPr>
          <w:rFonts w:ascii="宋体" w:hAnsi="宋体" w:eastAsia="宋体"/>
          <w:sz w:val="24"/>
        </w:rPr>
      </w:pPr>
      <w:r>
        <w:rPr>
          <w:rFonts w:ascii="宋体" w:hAnsi="宋体" w:eastAsia="宋体"/>
          <w:sz w:val="24"/>
        </w:rPr>
        <w:t>12.2.</w:t>
      </w:r>
      <w:r>
        <w:rPr>
          <w:rFonts w:hint="eastAsia" w:ascii="宋体" w:hAnsi="宋体" w:eastAsia="宋体"/>
          <w:sz w:val="24"/>
        </w:rPr>
        <w:t>乙方</w:t>
      </w:r>
      <w:r>
        <w:rPr>
          <w:rFonts w:ascii="宋体" w:hAnsi="宋体" w:eastAsia="宋体"/>
          <w:sz w:val="24"/>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2B602533">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2.2. Party </w:t>
      </w:r>
      <w:r>
        <w:rPr>
          <w:rFonts w:hint="eastAsia" w:ascii="宋体" w:hAnsi="宋体" w:eastAsia="宋体"/>
          <w:sz w:val="24"/>
        </w:rPr>
        <w:t>A</w:t>
      </w:r>
      <w:r>
        <w:rPr>
          <w:rFonts w:ascii="宋体" w:hAnsi="宋体" w:eastAsia="宋体"/>
          <w:sz w:val="24"/>
        </w:rPr>
        <w:t>, its affiliates, as well as respective equity holders, directors, managers, employees and agents will not directly or indirectly give, promise to give or approve the giving of any money, gifts or other things of value to the following personnel for the purpose of entering into or performing this Contract, obtaining or retaining business, or acquiring any improper benefits.</w:t>
      </w:r>
    </w:p>
    <w:p w14:paraId="684379CE">
      <w:pPr>
        <w:spacing w:line="360" w:lineRule="auto"/>
        <w:ind w:firstLine="420"/>
        <w:rPr>
          <w:rFonts w:ascii="宋体" w:hAnsi="宋体" w:eastAsia="宋体"/>
          <w:sz w:val="24"/>
        </w:rPr>
      </w:pPr>
      <w:r>
        <w:rPr>
          <w:rFonts w:ascii="宋体" w:hAnsi="宋体" w:eastAsia="宋体"/>
          <w:sz w:val="24"/>
        </w:rPr>
        <w:t>（1）政府的官员、员工和代表，以及代表政府行事的其他人员（或其他被授权行使公权力的人员）；</w:t>
      </w:r>
    </w:p>
    <w:p w14:paraId="789AEED8">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Government officials, employees and representatives, as well as other personnel acting on behalf of the government (or other personnel authorized to exercise public authority);</w:t>
      </w:r>
    </w:p>
    <w:p w14:paraId="6C201D92">
      <w:pPr>
        <w:spacing w:line="360" w:lineRule="auto"/>
        <w:ind w:firstLine="420"/>
        <w:rPr>
          <w:rFonts w:ascii="宋体" w:hAnsi="宋体" w:eastAsia="宋体"/>
          <w:sz w:val="24"/>
        </w:rPr>
      </w:pPr>
      <w:r>
        <w:rPr>
          <w:rFonts w:ascii="宋体" w:hAnsi="宋体" w:eastAsia="宋体"/>
          <w:sz w:val="24"/>
        </w:rPr>
        <w:t>（2）国际组织的领导、官员和代表；</w:t>
      </w:r>
    </w:p>
    <w:p w14:paraId="12441DC3">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Leaders, officials and representatives of international organizations;</w:t>
      </w:r>
    </w:p>
    <w:p w14:paraId="57568261">
      <w:pPr>
        <w:spacing w:line="360" w:lineRule="auto"/>
        <w:ind w:firstLine="420"/>
        <w:rPr>
          <w:rFonts w:ascii="宋体" w:hAnsi="宋体" w:eastAsia="宋体"/>
          <w:sz w:val="24"/>
        </w:rPr>
      </w:pPr>
      <w:r>
        <w:rPr>
          <w:rFonts w:ascii="宋体" w:hAnsi="宋体" w:eastAsia="宋体"/>
          <w:sz w:val="24"/>
        </w:rPr>
        <w:t>（3）政府机构候选人，政党领导、员工和代表，王室成员；</w:t>
      </w:r>
    </w:p>
    <w:p w14:paraId="2E7341E9">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Candidates of government agencies, party leaders, employees and representatives, as well as members of royalty;</w:t>
      </w:r>
    </w:p>
    <w:p w14:paraId="21C03BA1">
      <w:pPr>
        <w:spacing w:line="360" w:lineRule="auto"/>
        <w:ind w:firstLine="420"/>
        <w:rPr>
          <w:rFonts w:ascii="宋体" w:hAnsi="宋体" w:eastAsia="宋体"/>
          <w:sz w:val="24"/>
        </w:rPr>
      </w:pPr>
      <w:r>
        <w:rPr>
          <w:rFonts w:ascii="宋体" w:hAnsi="宋体" w:eastAsia="宋体"/>
          <w:sz w:val="24"/>
        </w:rPr>
        <w:t>（4）国有或国家控股公司或实体的官员和员工；</w:t>
      </w:r>
    </w:p>
    <w:p w14:paraId="724A7EC0">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4) Officials and employees of state-owned or state-controlled companies or entities;</w:t>
      </w:r>
    </w:p>
    <w:p w14:paraId="068C489B">
      <w:pPr>
        <w:spacing w:line="360" w:lineRule="auto"/>
        <w:ind w:firstLine="420"/>
        <w:rPr>
          <w:rFonts w:ascii="宋体" w:hAnsi="宋体" w:eastAsia="宋体"/>
          <w:sz w:val="24"/>
        </w:rPr>
      </w:pPr>
      <w:r>
        <w:rPr>
          <w:rFonts w:ascii="宋体" w:hAnsi="宋体" w:eastAsia="宋体"/>
          <w:sz w:val="24"/>
        </w:rPr>
        <w:t>（5）上述人员的近亲属或紧密关系人。</w:t>
      </w:r>
    </w:p>
    <w:p w14:paraId="42641366">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5) Close relatives of the above personnel or individuals maintaining close relations with them.</w:t>
      </w:r>
    </w:p>
    <w:p w14:paraId="380CA7B4">
      <w:pPr>
        <w:spacing w:line="360" w:lineRule="auto"/>
        <w:ind w:firstLine="420"/>
        <w:rPr>
          <w:rFonts w:ascii="宋体" w:hAnsi="宋体" w:eastAsia="宋体"/>
          <w:sz w:val="24"/>
        </w:rPr>
      </w:pPr>
      <w:r>
        <w:rPr>
          <w:rFonts w:ascii="宋体" w:hAnsi="宋体" w:eastAsia="宋体"/>
          <w:sz w:val="24"/>
        </w:rPr>
        <w:t>12.3.不存在任何针对</w:t>
      </w:r>
      <w:r>
        <w:rPr>
          <w:rFonts w:hint="eastAsia" w:ascii="宋体" w:hAnsi="宋体" w:eastAsia="宋体"/>
          <w:sz w:val="24"/>
        </w:rPr>
        <w:t>乙方</w:t>
      </w:r>
      <w:r>
        <w:rPr>
          <w:rFonts w:ascii="宋体" w:hAnsi="宋体" w:eastAsia="宋体"/>
          <w:sz w:val="24"/>
        </w:rPr>
        <w:t>或其任何高管和员工的正在进行的刑事调查，也没有因与贿赂、腐败或违反商业法律有关的不当行为而在中国或其他国家受过民事或刑事执行措施。</w:t>
      </w:r>
    </w:p>
    <w:p w14:paraId="096FAB83">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2.3. There are no ongoing criminal investigations against Party A or any of its executives or employees, nor are there any civil or criminal enforcement measures related to bribery, corruption, or misconduct arising from violations of business laws imposed in China or other countries.</w:t>
      </w:r>
    </w:p>
    <w:p w14:paraId="02E30961">
      <w:pPr>
        <w:spacing w:line="360" w:lineRule="auto"/>
        <w:ind w:firstLine="420"/>
        <w:rPr>
          <w:rFonts w:ascii="宋体" w:hAnsi="宋体" w:eastAsia="宋体"/>
          <w:sz w:val="24"/>
        </w:rPr>
      </w:pPr>
      <w:r>
        <w:rPr>
          <w:rFonts w:ascii="宋体" w:hAnsi="宋体" w:eastAsia="宋体"/>
          <w:sz w:val="24"/>
        </w:rPr>
        <w:t>12.4.违反上述规定，</w:t>
      </w:r>
      <w:r>
        <w:rPr>
          <w:rFonts w:hint="eastAsia" w:ascii="宋体" w:hAnsi="宋体" w:eastAsia="宋体"/>
          <w:sz w:val="24"/>
        </w:rPr>
        <w:t>甲方</w:t>
      </w:r>
      <w:r>
        <w:rPr>
          <w:rFonts w:ascii="宋体" w:hAnsi="宋体" w:eastAsia="宋体"/>
          <w:sz w:val="24"/>
        </w:rPr>
        <w:t>有权立即解除合同并追偿损失。</w:t>
      </w:r>
    </w:p>
    <w:p w14:paraId="53CD07B6">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2.4. In case of any violation of the above provisions, Party B is entitled to terminate this Contract immediately and seek compensation for losses.</w:t>
      </w:r>
    </w:p>
    <w:p w14:paraId="2CD4A31B">
      <w:pPr>
        <w:spacing w:line="360" w:lineRule="auto"/>
        <w:ind w:firstLine="420"/>
        <w:rPr>
          <w:rFonts w:ascii="宋体" w:hAnsi="宋体" w:eastAsia="宋体"/>
          <w:b/>
          <w:bCs/>
          <w:sz w:val="24"/>
        </w:rPr>
      </w:pPr>
      <w:r>
        <w:rPr>
          <w:rFonts w:hint="eastAsia" w:ascii="宋体" w:hAnsi="宋体" w:eastAsia="宋体"/>
          <w:b/>
          <w:bCs/>
          <w:sz w:val="24"/>
        </w:rPr>
        <w:t>第十三条 其他</w:t>
      </w:r>
    </w:p>
    <w:p w14:paraId="3D07A7DE">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13 Miscellaneous</w:t>
      </w:r>
    </w:p>
    <w:p w14:paraId="6E5FE46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3.1.本合同附件作为本合同不可分割的一部分，与本合同具有同等法律效力。</w:t>
      </w:r>
    </w:p>
    <w:p w14:paraId="4C6F1AE9">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 The attachments integrate this contract and have the same legal effect as this contract.</w:t>
      </w:r>
    </w:p>
    <w:p w14:paraId="685F831F">
      <w:pPr>
        <w:spacing w:line="360" w:lineRule="auto"/>
        <w:ind w:firstLine="420"/>
        <w:rPr>
          <w:rFonts w:ascii="宋体" w:hAnsi="宋体" w:eastAsia="宋体"/>
          <w:sz w:val="24"/>
        </w:rPr>
      </w:pPr>
      <w:r>
        <w:rPr>
          <w:rFonts w:ascii="宋体" w:hAnsi="宋体" w:eastAsia="宋体"/>
          <w:sz w:val="24"/>
        </w:rPr>
        <w:t>13.2.</w:t>
      </w:r>
      <w:r>
        <w:rPr>
          <w:rFonts w:hint="eastAsia" w:ascii="宋体" w:hAnsi="宋体" w:eastAsia="宋体"/>
          <w:sz w:val="24"/>
        </w:rPr>
        <w:t>本合同采用中英文两种语言，具有同等法律效力。中文版本和英文版本存在冲突的，以中文版本为准。</w:t>
      </w:r>
    </w:p>
    <w:p w14:paraId="7BE31596">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3.2. This contract is written in both Chinese and English, and both versions have the same legal effect. In case of any discrepancies, Chinese version shall prevail.</w:t>
      </w:r>
    </w:p>
    <w:p w14:paraId="7949173D">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3.3.本合同双方盖章后生效，合同履行期内，甲乙双方均不得随意变更或解除合同。合同如有未尽事宜，须经双方共同协商，做出书面补充约定，补充约定与本合同具有同等法律效力。本合同一式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rPr>
        <w:t>_</w:t>
      </w:r>
      <w:r>
        <w:rPr>
          <w:rFonts w:ascii="宋体" w:hAnsi="宋体" w:eastAsia="宋体"/>
          <w:sz w:val="24"/>
        </w:rPr>
        <w:t>_××__份，</w:t>
      </w:r>
      <w:r>
        <w:rPr>
          <w:rFonts w:hint="eastAsia" w:ascii="宋体" w:hAnsi="宋体" w:eastAsia="宋体"/>
          <w:sz w:val="24"/>
        </w:rPr>
        <w:t>甲方</w:t>
      </w:r>
      <w:r>
        <w:rPr>
          <w:rFonts w:ascii="宋体" w:hAnsi="宋体" w:eastAsia="宋体"/>
          <w:sz w:val="24"/>
        </w:rPr>
        <w:t>执</w:t>
      </w:r>
      <w:r>
        <w:rPr>
          <w:rFonts w:hint="eastAsia" w:ascii="宋体" w:hAnsi="宋体" w:eastAsia="宋体"/>
          <w:sz w:val="24"/>
        </w:rPr>
        <w:t>_</w:t>
      </w:r>
      <w:r>
        <w:rPr>
          <w:rFonts w:ascii="宋体" w:hAnsi="宋体" w:eastAsia="宋体"/>
          <w:sz w:val="24"/>
        </w:rPr>
        <w:t>_××__份，乙方执</w:t>
      </w:r>
      <w:r>
        <w:rPr>
          <w:rFonts w:hint="eastAsia" w:ascii="宋体" w:hAnsi="宋体" w:eastAsia="宋体"/>
          <w:sz w:val="24"/>
        </w:rPr>
        <w:t>_</w:t>
      </w:r>
      <w:r>
        <w:rPr>
          <w:rFonts w:ascii="宋体" w:hAnsi="宋体" w:eastAsia="宋体"/>
          <w:sz w:val="24"/>
        </w:rPr>
        <w:t>_××__份。</w:t>
      </w:r>
    </w:p>
    <w:p w14:paraId="1344D71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3.3. This contract shall come into force after the seal of both parties, and neither party shall change or terminate the contract without the other party’s confirm. If any matters are not covered by the clauses of this contract, both parties shall jointly negotiate and make a written supplementary agreement, which shall have the same legal effect as this contract. This contract shall be signed in </w:t>
      </w:r>
      <w:r>
        <w:rPr>
          <w:rFonts w:hint="eastAsia" w:ascii="宋体" w:hAnsi="宋体" w:eastAsia="宋体"/>
          <w:sz w:val="24"/>
        </w:rPr>
        <w:t>_</w:t>
      </w:r>
      <w:r>
        <w:rPr>
          <w:rFonts w:ascii="宋体" w:hAnsi="宋体" w:eastAsia="宋体"/>
          <w:sz w:val="24"/>
        </w:rPr>
        <w:t xml:space="preserve">_××__ copies, Party A holds </w:t>
      </w:r>
      <w:r>
        <w:rPr>
          <w:rFonts w:hint="eastAsia" w:ascii="宋体" w:hAnsi="宋体" w:eastAsia="宋体"/>
          <w:sz w:val="24"/>
        </w:rPr>
        <w:t>_</w:t>
      </w:r>
      <w:r>
        <w:rPr>
          <w:rFonts w:ascii="宋体" w:hAnsi="宋体" w:eastAsia="宋体"/>
          <w:sz w:val="24"/>
        </w:rPr>
        <w:t xml:space="preserve">_××__ copy and Party B holds </w:t>
      </w:r>
      <w:r>
        <w:rPr>
          <w:rFonts w:hint="eastAsia" w:ascii="宋体" w:hAnsi="宋体" w:eastAsia="宋体"/>
          <w:sz w:val="24"/>
        </w:rPr>
        <w:t>_</w:t>
      </w:r>
      <w:r>
        <w:rPr>
          <w:rFonts w:ascii="宋体" w:hAnsi="宋体" w:eastAsia="宋体"/>
          <w:sz w:val="24"/>
        </w:rPr>
        <w:t>_××__ copy.</w:t>
      </w:r>
    </w:p>
    <w:p w14:paraId="4AAE6836">
      <w:pPr>
        <w:spacing w:line="360" w:lineRule="auto"/>
        <w:ind w:firstLine="420"/>
        <w:rPr>
          <w:rFonts w:ascii="宋体" w:hAnsi="宋体" w:eastAsia="宋体"/>
          <w:sz w:val="24"/>
        </w:rPr>
      </w:pPr>
      <w:r>
        <w:rPr>
          <w:rFonts w:hint="eastAsia" w:ascii="宋体" w:hAnsi="宋体" w:eastAsia="宋体"/>
          <w:sz w:val="24"/>
        </w:rPr>
        <w:t>采购合同附件：</w:t>
      </w:r>
    </w:p>
    <w:p w14:paraId="3BE33AD5">
      <w:pPr>
        <w:spacing w:line="360" w:lineRule="auto"/>
        <w:ind w:firstLine="420"/>
        <w:rPr>
          <w:rFonts w:ascii="宋体" w:hAnsi="宋体" w:eastAsia="宋体"/>
          <w:sz w:val="24"/>
        </w:rPr>
      </w:pPr>
      <w:r>
        <w:rPr>
          <w:rFonts w:ascii="宋体" w:hAnsi="宋体" w:eastAsia="宋体"/>
          <w:sz w:val="24"/>
        </w:rPr>
        <w:t>Attachment to Purchase Contract:</w:t>
      </w:r>
    </w:p>
    <w:p w14:paraId="7B930C6C">
      <w:pPr>
        <w:spacing w:line="360" w:lineRule="auto"/>
        <w:ind w:firstLine="420"/>
        <w:rPr>
          <w:rFonts w:ascii="宋体" w:hAnsi="宋体" w:eastAsia="宋体"/>
          <w:sz w:val="24"/>
        </w:rPr>
      </w:pPr>
      <w:r>
        <w:rPr>
          <w:rFonts w:ascii="宋体" w:hAnsi="宋体" w:eastAsia="宋体"/>
          <w:sz w:val="24"/>
        </w:rPr>
        <w:t>1.___××(填:本合同名称)××___</w:t>
      </w:r>
      <w:r>
        <w:rPr>
          <w:rFonts w:hint="eastAsia" w:ascii="宋体" w:hAnsi="宋体" w:eastAsia="宋体"/>
          <w:sz w:val="24"/>
        </w:rPr>
        <w:t>货物</w:t>
      </w:r>
      <w:r>
        <w:rPr>
          <w:rFonts w:ascii="宋体" w:hAnsi="宋体" w:eastAsia="宋体"/>
          <w:sz w:val="24"/>
        </w:rPr>
        <w:t>清单</w:t>
      </w:r>
    </w:p>
    <w:p w14:paraId="0671556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List of goods for ___××___ contract</w:t>
      </w:r>
    </w:p>
    <w:p w14:paraId="2C29BE76">
      <w:pPr>
        <w:spacing w:line="360" w:lineRule="auto"/>
        <w:ind w:firstLine="420"/>
        <w:rPr>
          <w:rFonts w:ascii="宋体" w:hAnsi="宋体" w:eastAsia="宋体"/>
          <w:sz w:val="24"/>
        </w:rPr>
      </w:pPr>
      <w:r>
        <w:rPr>
          <w:rFonts w:ascii="宋体" w:hAnsi="宋体" w:eastAsia="宋体"/>
          <w:sz w:val="24"/>
        </w:rPr>
        <w:t>2.</w:t>
      </w:r>
      <w:r>
        <w:rPr>
          <w:rFonts w:hint="eastAsia" w:ascii="宋体" w:hAnsi="宋体" w:eastAsia="宋体"/>
          <w:sz w:val="24"/>
        </w:rPr>
        <w:t>其他：</w:t>
      </w:r>
      <w:r>
        <w:rPr>
          <w:rFonts w:ascii="宋体" w:hAnsi="宋体" w:eastAsia="宋体"/>
          <w:sz w:val="24"/>
        </w:rPr>
        <w:t>___××___</w:t>
      </w:r>
    </w:p>
    <w:p w14:paraId="58E074AC">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 Others: ___××___</w:t>
      </w:r>
    </w:p>
    <w:p w14:paraId="152024A9">
      <w:pPr>
        <w:spacing w:line="360" w:lineRule="auto"/>
        <w:ind w:firstLine="420"/>
        <w:rPr>
          <w:rFonts w:ascii="宋体" w:hAnsi="宋体" w:eastAsia="宋体"/>
          <w:sz w:val="24"/>
        </w:rPr>
      </w:pPr>
    </w:p>
    <w:p w14:paraId="25E94AB0">
      <w:pPr>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以下无正文，为签字盖章页</w:t>
      </w:r>
      <w:r>
        <w:rPr>
          <w:rFonts w:hint="eastAsia" w:ascii="宋体" w:hAnsi="宋体" w:eastAsia="宋体"/>
          <w:sz w:val="24"/>
        </w:rPr>
        <w:t>）</w:t>
      </w:r>
    </w:p>
    <w:p w14:paraId="7936219F">
      <w:pPr>
        <w:spacing w:line="360" w:lineRule="auto"/>
        <w:rPr>
          <w:rFonts w:ascii="宋体" w:hAnsi="宋体" w:eastAsia="宋体"/>
          <w:sz w:val="24"/>
        </w:rPr>
      </w:pPr>
      <w:r>
        <w:rPr>
          <w:rFonts w:ascii="宋体" w:hAnsi="宋体" w:eastAsia="宋体"/>
          <w:sz w:val="24"/>
        </w:rPr>
        <w:t>(There is no text below, it is a signed and stamped page)</w:t>
      </w:r>
    </w:p>
    <w:p w14:paraId="7DD9AE1F">
      <w:pPr>
        <w:spacing w:line="360" w:lineRule="auto"/>
        <w:rPr>
          <w:rFonts w:ascii="宋体" w:hAnsi="宋体" w:eastAsia="宋体"/>
          <w:sz w:val="24"/>
        </w:rPr>
      </w:pPr>
    </w:p>
    <w:p w14:paraId="1FA7D9E3">
      <w:pPr>
        <w:spacing w:line="360" w:lineRule="auto"/>
        <w:rPr>
          <w:rFonts w:ascii="宋体" w:hAnsi="宋体" w:eastAsia="宋体"/>
          <w:sz w:val="24"/>
        </w:rPr>
      </w:pPr>
      <w:r>
        <w:rPr>
          <w:rFonts w:ascii="宋体" w:hAnsi="宋体" w:eastAsia="宋体"/>
          <w:sz w:val="24"/>
        </w:rPr>
        <w:t>甲方</w:t>
      </w:r>
      <w:r>
        <w:rPr>
          <w:rFonts w:hint="eastAsia" w:ascii="宋体" w:hAnsi="宋体" w:eastAsia="宋体"/>
          <w:sz w:val="24"/>
        </w:rPr>
        <w:t>(</w:t>
      </w:r>
      <w:r>
        <w:rPr>
          <w:rFonts w:ascii="宋体" w:hAnsi="宋体" w:eastAsia="宋体"/>
          <w:sz w:val="24"/>
        </w:rPr>
        <w:t>Party A):重庆对外建设(集团)有限公司</w:t>
      </w:r>
    </w:p>
    <w:p w14:paraId="02F3BF93">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6121D073">
      <w:pPr>
        <w:spacing w:line="360" w:lineRule="auto"/>
        <w:rPr>
          <w:rFonts w:ascii="宋体" w:hAnsi="宋体" w:eastAsia="宋体"/>
          <w:sz w:val="24"/>
        </w:rPr>
      </w:pPr>
    </w:p>
    <w:p w14:paraId="3C4B9DC7">
      <w:pPr>
        <w:rPr>
          <w:rFonts w:ascii="宋体" w:hAnsi="宋体" w:eastAsia="宋体"/>
          <w:sz w:val="24"/>
        </w:rPr>
      </w:pPr>
      <w:r>
        <w:rPr>
          <w:rFonts w:ascii="宋体" w:hAnsi="宋体" w:eastAsia="宋体"/>
          <w:sz w:val="24"/>
        </w:rPr>
        <w:t>乙方</w:t>
      </w:r>
      <w:r>
        <w:rPr>
          <w:rFonts w:hint="eastAsia" w:ascii="宋体" w:hAnsi="宋体" w:eastAsia="宋体"/>
          <w:sz w:val="24"/>
        </w:rPr>
        <w:t>(</w:t>
      </w:r>
      <w:r>
        <w:rPr>
          <w:rFonts w:ascii="宋体" w:hAnsi="宋体" w:eastAsia="宋体"/>
          <w:sz w:val="24"/>
        </w:rPr>
        <w:t>Party B):______××××××______</w:t>
      </w:r>
    </w:p>
    <w:p w14:paraId="1DA2D294">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4267C19E">
      <w:pPr>
        <w:spacing w:line="360" w:lineRule="auto"/>
        <w:rPr>
          <w:rFonts w:ascii="宋体" w:hAnsi="宋体" w:eastAsia="宋体"/>
          <w:sz w:val="24"/>
        </w:rPr>
      </w:pPr>
    </w:p>
    <w:p w14:paraId="0B579315">
      <w:pPr>
        <w:spacing w:line="360" w:lineRule="auto"/>
        <w:rPr>
          <w:rFonts w:ascii="宋体" w:hAnsi="宋体" w:eastAsia="宋体"/>
          <w:sz w:val="24"/>
        </w:rPr>
      </w:pPr>
      <w:r>
        <w:rPr>
          <w:rFonts w:ascii="宋体" w:hAnsi="宋体" w:eastAsia="宋体"/>
          <w:sz w:val="24"/>
        </w:rPr>
        <w:t>合同签订时间</w:t>
      </w:r>
      <w:r>
        <w:rPr>
          <w:rFonts w:hint="eastAsia" w:ascii="宋体" w:hAnsi="宋体" w:eastAsia="宋体"/>
          <w:sz w:val="24"/>
        </w:rPr>
        <w:t>(</w:t>
      </w:r>
      <w:r>
        <w:rPr>
          <w:rFonts w:ascii="宋体" w:hAnsi="宋体" w:eastAsia="宋体"/>
          <w:sz w:val="24"/>
        </w:rPr>
        <w:t>Contract Signing Date):______××××××______</w:t>
      </w:r>
    </w:p>
    <w:p w14:paraId="37B156D7">
      <w:pPr>
        <w:spacing w:line="360" w:lineRule="auto"/>
        <w:rPr>
          <w:rFonts w:ascii="宋体" w:hAnsi="宋体" w:eastAsia="宋体"/>
          <w:sz w:val="24"/>
        </w:rPr>
      </w:pPr>
      <w:r>
        <w:rPr>
          <w:rFonts w:ascii="宋体" w:hAnsi="宋体" w:eastAsia="宋体"/>
          <w:sz w:val="24"/>
        </w:rPr>
        <w:t>合同签订地点</w:t>
      </w:r>
      <w:r>
        <w:rPr>
          <w:rFonts w:hint="eastAsia" w:ascii="宋体" w:hAnsi="宋体" w:eastAsia="宋体"/>
          <w:sz w:val="24"/>
        </w:rPr>
        <w:t>(</w:t>
      </w:r>
      <w:r>
        <w:rPr>
          <w:rFonts w:ascii="宋体" w:hAnsi="宋体" w:eastAsia="宋体"/>
          <w:sz w:val="24"/>
        </w:rPr>
        <w:t>Contract Signing Place):______××××××______</w:t>
      </w:r>
    </w:p>
    <w:p w14:paraId="17E86F14">
      <w:pPr>
        <w:spacing w:line="360" w:lineRule="auto"/>
        <w:rPr>
          <w:rFonts w:ascii="宋体" w:hAnsi="宋体" w:eastAsia="宋体"/>
          <w:sz w:val="24"/>
        </w:rPr>
      </w:pPr>
    </w:p>
    <w:p w14:paraId="7D7440E7">
      <w:pPr>
        <w:spacing w:line="360" w:lineRule="auto"/>
        <w:rPr>
          <w:rFonts w:ascii="宋体" w:hAnsi="宋体" w:eastAsia="宋体"/>
          <w:sz w:val="24"/>
        </w:rPr>
      </w:pPr>
    </w:p>
    <w:p w14:paraId="3F8C45F6">
      <w:pPr>
        <w:spacing w:line="360" w:lineRule="auto"/>
        <w:rPr>
          <w:rFonts w:ascii="宋体" w:hAnsi="宋体" w:eastAsia="宋体"/>
          <w:sz w:val="24"/>
        </w:rPr>
      </w:pPr>
    </w:p>
    <w:p w14:paraId="3B65245D">
      <w:pPr>
        <w:spacing w:line="360" w:lineRule="auto"/>
        <w:rPr>
          <w:rFonts w:ascii="宋体" w:hAnsi="宋体" w:eastAsia="宋体"/>
          <w:sz w:val="24"/>
        </w:rPr>
      </w:pPr>
      <w:r>
        <w:rPr>
          <w:rFonts w:hint="eastAsia" w:ascii="宋体" w:hAnsi="宋体" w:eastAsia="宋体"/>
          <w:sz w:val="24"/>
        </w:rPr>
        <w:t>采购合同附件1</w:t>
      </w:r>
      <w:r>
        <w:rPr>
          <w:rFonts w:ascii="宋体" w:hAnsi="宋体" w:eastAsia="宋体"/>
          <w:sz w:val="24"/>
        </w:rPr>
        <w:t>: ___××(填:本合同名称)××___</w:t>
      </w:r>
      <w:r>
        <w:rPr>
          <w:rFonts w:hint="eastAsia" w:ascii="宋体" w:hAnsi="宋体" w:eastAsia="宋体"/>
          <w:sz w:val="24"/>
        </w:rPr>
        <w:t>货物</w:t>
      </w:r>
      <w:r>
        <w:rPr>
          <w:rFonts w:ascii="宋体" w:hAnsi="宋体" w:eastAsia="宋体"/>
          <w:sz w:val="24"/>
        </w:rPr>
        <w:t>清单</w:t>
      </w:r>
    </w:p>
    <w:p w14:paraId="384D5841">
      <w:pPr>
        <w:spacing w:line="360" w:lineRule="auto"/>
        <w:rPr>
          <w:rFonts w:ascii="宋体" w:hAnsi="宋体" w:eastAsia="宋体"/>
          <w:sz w:val="24"/>
        </w:rPr>
      </w:pPr>
      <w:r>
        <w:rPr>
          <w:rFonts w:ascii="宋体" w:hAnsi="宋体" w:eastAsia="宋体"/>
          <w:sz w:val="24"/>
        </w:rPr>
        <w:t xml:space="preserve">Purchase Contract attachment 1: List of goods for ___××___ contract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47F5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4D87CF4">
            <w:pPr>
              <w:spacing w:line="360" w:lineRule="auto"/>
              <w:rPr>
                <w:rFonts w:ascii="宋体" w:hAnsi="宋体" w:eastAsia="宋体"/>
                <w:sz w:val="24"/>
              </w:rPr>
            </w:pPr>
            <w:r>
              <w:rPr>
                <w:rFonts w:hint="eastAsia" w:ascii="宋体" w:hAnsi="宋体" w:eastAsia="宋体"/>
                <w:sz w:val="24"/>
              </w:rPr>
              <w:t>序号</w:t>
            </w:r>
          </w:p>
        </w:tc>
        <w:tc>
          <w:tcPr>
            <w:tcW w:w="1276" w:type="dxa"/>
          </w:tcPr>
          <w:p w14:paraId="5CC6666E">
            <w:pPr>
              <w:spacing w:line="360" w:lineRule="auto"/>
              <w:rPr>
                <w:rFonts w:ascii="宋体" w:hAnsi="宋体" w:eastAsia="宋体"/>
                <w:sz w:val="24"/>
              </w:rPr>
            </w:pPr>
            <w:r>
              <w:rPr>
                <w:rFonts w:hint="eastAsia" w:ascii="宋体" w:hAnsi="宋体" w:eastAsia="宋体"/>
                <w:sz w:val="24"/>
              </w:rPr>
              <w:t>货物名称</w:t>
            </w:r>
          </w:p>
        </w:tc>
        <w:tc>
          <w:tcPr>
            <w:tcW w:w="1134" w:type="dxa"/>
          </w:tcPr>
          <w:p w14:paraId="08B55F30">
            <w:pPr>
              <w:spacing w:line="360" w:lineRule="auto"/>
              <w:rPr>
                <w:rFonts w:ascii="宋体" w:hAnsi="宋体" w:eastAsia="宋体"/>
                <w:sz w:val="24"/>
              </w:rPr>
            </w:pPr>
            <w:r>
              <w:rPr>
                <w:rFonts w:hint="eastAsia" w:ascii="宋体" w:hAnsi="宋体" w:eastAsia="宋体"/>
                <w:sz w:val="24"/>
              </w:rPr>
              <w:t>规格</w:t>
            </w:r>
          </w:p>
        </w:tc>
        <w:tc>
          <w:tcPr>
            <w:tcW w:w="709" w:type="dxa"/>
          </w:tcPr>
          <w:p w14:paraId="7D3E5604">
            <w:pPr>
              <w:spacing w:line="360" w:lineRule="auto"/>
              <w:rPr>
                <w:rFonts w:ascii="宋体" w:hAnsi="宋体" w:eastAsia="宋体"/>
                <w:sz w:val="24"/>
              </w:rPr>
            </w:pPr>
            <w:r>
              <w:rPr>
                <w:rFonts w:hint="eastAsia" w:ascii="宋体" w:hAnsi="宋体" w:eastAsia="宋体"/>
                <w:sz w:val="24"/>
              </w:rPr>
              <w:t>数量</w:t>
            </w:r>
          </w:p>
        </w:tc>
        <w:tc>
          <w:tcPr>
            <w:tcW w:w="1275" w:type="dxa"/>
          </w:tcPr>
          <w:p w14:paraId="1ED6B306">
            <w:pPr>
              <w:spacing w:line="360" w:lineRule="auto"/>
              <w:rPr>
                <w:rFonts w:ascii="宋体" w:hAnsi="宋体" w:eastAsia="宋体"/>
                <w:sz w:val="24"/>
              </w:rPr>
            </w:pPr>
            <w:r>
              <w:rPr>
                <w:rFonts w:hint="eastAsia" w:ascii="宋体" w:hAnsi="宋体" w:eastAsia="宋体"/>
                <w:sz w:val="24"/>
              </w:rPr>
              <w:t>计量单位</w:t>
            </w:r>
          </w:p>
        </w:tc>
        <w:tc>
          <w:tcPr>
            <w:tcW w:w="1560" w:type="dxa"/>
          </w:tcPr>
          <w:p w14:paraId="788DC9DF">
            <w:pPr>
              <w:spacing w:line="360" w:lineRule="auto"/>
              <w:rPr>
                <w:rFonts w:ascii="宋体" w:hAnsi="宋体" w:eastAsia="宋体"/>
                <w:sz w:val="24"/>
              </w:rPr>
            </w:pPr>
            <w:r>
              <w:rPr>
                <w:rFonts w:hint="eastAsia" w:ascii="宋体" w:hAnsi="宋体" w:eastAsia="宋体"/>
                <w:sz w:val="24"/>
              </w:rPr>
              <w:t>单价（货币）</w:t>
            </w:r>
          </w:p>
        </w:tc>
        <w:tc>
          <w:tcPr>
            <w:tcW w:w="1632" w:type="dxa"/>
          </w:tcPr>
          <w:p w14:paraId="0943EE94">
            <w:pPr>
              <w:spacing w:line="360" w:lineRule="auto"/>
              <w:rPr>
                <w:rFonts w:ascii="宋体" w:hAnsi="宋体" w:eastAsia="宋体"/>
                <w:sz w:val="24"/>
              </w:rPr>
            </w:pPr>
            <w:r>
              <w:rPr>
                <w:rFonts w:hint="eastAsia" w:ascii="宋体" w:hAnsi="宋体" w:eastAsia="宋体"/>
                <w:sz w:val="24"/>
              </w:rPr>
              <w:t>总价（货币）</w:t>
            </w:r>
          </w:p>
        </w:tc>
      </w:tr>
      <w:tr w14:paraId="2789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F8B1331">
            <w:pPr>
              <w:spacing w:line="360" w:lineRule="auto"/>
              <w:rPr>
                <w:rFonts w:ascii="宋体" w:hAnsi="宋体" w:eastAsia="宋体"/>
                <w:sz w:val="24"/>
              </w:rPr>
            </w:pPr>
            <w:r>
              <w:rPr>
                <w:rFonts w:hint="eastAsia" w:ascii="宋体" w:hAnsi="宋体" w:eastAsia="宋体"/>
                <w:sz w:val="24"/>
              </w:rPr>
              <w:t>1</w:t>
            </w:r>
          </w:p>
        </w:tc>
        <w:tc>
          <w:tcPr>
            <w:tcW w:w="1276" w:type="dxa"/>
          </w:tcPr>
          <w:p w14:paraId="43F55F07">
            <w:pPr>
              <w:spacing w:line="360" w:lineRule="auto"/>
              <w:rPr>
                <w:rFonts w:ascii="宋体" w:hAnsi="宋体" w:eastAsia="宋体"/>
                <w:sz w:val="24"/>
              </w:rPr>
            </w:pPr>
          </w:p>
        </w:tc>
        <w:tc>
          <w:tcPr>
            <w:tcW w:w="1134" w:type="dxa"/>
          </w:tcPr>
          <w:p w14:paraId="4B9CFDA1">
            <w:pPr>
              <w:spacing w:line="360" w:lineRule="auto"/>
              <w:rPr>
                <w:rFonts w:ascii="宋体" w:hAnsi="宋体" w:eastAsia="宋体"/>
                <w:sz w:val="24"/>
              </w:rPr>
            </w:pPr>
          </w:p>
        </w:tc>
        <w:tc>
          <w:tcPr>
            <w:tcW w:w="709" w:type="dxa"/>
          </w:tcPr>
          <w:p w14:paraId="578A0665">
            <w:pPr>
              <w:spacing w:line="360" w:lineRule="auto"/>
              <w:rPr>
                <w:rFonts w:ascii="宋体" w:hAnsi="宋体" w:eastAsia="宋体"/>
                <w:sz w:val="24"/>
              </w:rPr>
            </w:pPr>
          </w:p>
        </w:tc>
        <w:tc>
          <w:tcPr>
            <w:tcW w:w="1275" w:type="dxa"/>
          </w:tcPr>
          <w:p w14:paraId="092B1816">
            <w:pPr>
              <w:spacing w:line="360" w:lineRule="auto"/>
              <w:rPr>
                <w:rFonts w:ascii="宋体" w:hAnsi="宋体" w:eastAsia="宋体"/>
                <w:sz w:val="24"/>
              </w:rPr>
            </w:pPr>
          </w:p>
        </w:tc>
        <w:tc>
          <w:tcPr>
            <w:tcW w:w="1560" w:type="dxa"/>
          </w:tcPr>
          <w:p w14:paraId="00545987">
            <w:pPr>
              <w:spacing w:line="360" w:lineRule="auto"/>
              <w:rPr>
                <w:rFonts w:ascii="宋体" w:hAnsi="宋体" w:eastAsia="宋体"/>
                <w:sz w:val="24"/>
              </w:rPr>
            </w:pPr>
          </w:p>
        </w:tc>
        <w:tc>
          <w:tcPr>
            <w:tcW w:w="1632" w:type="dxa"/>
          </w:tcPr>
          <w:p w14:paraId="004DD9DD">
            <w:pPr>
              <w:spacing w:line="360" w:lineRule="auto"/>
              <w:rPr>
                <w:rFonts w:ascii="宋体" w:hAnsi="宋体" w:eastAsia="宋体"/>
                <w:sz w:val="24"/>
              </w:rPr>
            </w:pPr>
          </w:p>
        </w:tc>
      </w:tr>
      <w:tr w14:paraId="78F2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C2D1730">
            <w:pPr>
              <w:spacing w:line="360" w:lineRule="auto"/>
              <w:rPr>
                <w:rFonts w:ascii="宋体" w:hAnsi="宋体" w:eastAsia="宋体"/>
                <w:sz w:val="24"/>
              </w:rPr>
            </w:pPr>
            <w:r>
              <w:rPr>
                <w:rFonts w:hint="eastAsia" w:ascii="宋体" w:hAnsi="宋体" w:eastAsia="宋体"/>
                <w:sz w:val="24"/>
              </w:rPr>
              <w:t>2</w:t>
            </w:r>
          </w:p>
        </w:tc>
        <w:tc>
          <w:tcPr>
            <w:tcW w:w="1276" w:type="dxa"/>
          </w:tcPr>
          <w:p w14:paraId="5D7FC769">
            <w:pPr>
              <w:spacing w:line="360" w:lineRule="auto"/>
              <w:rPr>
                <w:rFonts w:ascii="宋体" w:hAnsi="宋体" w:eastAsia="宋体"/>
                <w:sz w:val="24"/>
              </w:rPr>
            </w:pPr>
          </w:p>
        </w:tc>
        <w:tc>
          <w:tcPr>
            <w:tcW w:w="1134" w:type="dxa"/>
          </w:tcPr>
          <w:p w14:paraId="61037F07">
            <w:pPr>
              <w:spacing w:line="360" w:lineRule="auto"/>
              <w:rPr>
                <w:rFonts w:ascii="宋体" w:hAnsi="宋体" w:eastAsia="宋体"/>
                <w:sz w:val="24"/>
              </w:rPr>
            </w:pPr>
          </w:p>
        </w:tc>
        <w:tc>
          <w:tcPr>
            <w:tcW w:w="709" w:type="dxa"/>
          </w:tcPr>
          <w:p w14:paraId="6EE1DDDA">
            <w:pPr>
              <w:spacing w:line="360" w:lineRule="auto"/>
              <w:rPr>
                <w:rFonts w:ascii="宋体" w:hAnsi="宋体" w:eastAsia="宋体"/>
                <w:sz w:val="24"/>
              </w:rPr>
            </w:pPr>
          </w:p>
        </w:tc>
        <w:tc>
          <w:tcPr>
            <w:tcW w:w="1275" w:type="dxa"/>
          </w:tcPr>
          <w:p w14:paraId="45A78DBC">
            <w:pPr>
              <w:spacing w:line="360" w:lineRule="auto"/>
              <w:rPr>
                <w:rFonts w:ascii="宋体" w:hAnsi="宋体" w:eastAsia="宋体"/>
                <w:sz w:val="24"/>
              </w:rPr>
            </w:pPr>
          </w:p>
        </w:tc>
        <w:tc>
          <w:tcPr>
            <w:tcW w:w="1560" w:type="dxa"/>
          </w:tcPr>
          <w:p w14:paraId="416AB977">
            <w:pPr>
              <w:spacing w:line="360" w:lineRule="auto"/>
              <w:rPr>
                <w:rFonts w:ascii="宋体" w:hAnsi="宋体" w:eastAsia="宋体"/>
                <w:sz w:val="24"/>
              </w:rPr>
            </w:pPr>
          </w:p>
        </w:tc>
        <w:tc>
          <w:tcPr>
            <w:tcW w:w="1632" w:type="dxa"/>
          </w:tcPr>
          <w:p w14:paraId="7FAFE061">
            <w:pPr>
              <w:spacing w:line="360" w:lineRule="auto"/>
              <w:rPr>
                <w:rFonts w:ascii="宋体" w:hAnsi="宋体" w:eastAsia="宋体"/>
                <w:sz w:val="24"/>
              </w:rPr>
            </w:pPr>
          </w:p>
        </w:tc>
      </w:tr>
      <w:tr w14:paraId="0D45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E08C170">
            <w:pPr>
              <w:spacing w:line="360" w:lineRule="auto"/>
              <w:rPr>
                <w:rFonts w:ascii="宋体" w:hAnsi="宋体" w:eastAsia="宋体"/>
                <w:sz w:val="24"/>
              </w:rPr>
            </w:pPr>
            <w:r>
              <w:rPr>
                <w:rFonts w:hint="eastAsia" w:ascii="宋体" w:hAnsi="宋体" w:eastAsia="宋体"/>
                <w:sz w:val="24"/>
              </w:rPr>
              <w:t>……</w:t>
            </w:r>
          </w:p>
        </w:tc>
        <w:tc>
          <w:tcPr>
            <w:tcW w:w="1276" w:type="dxa"/>
          </w:tcPr>
          <w:p w14:paraId="3BFF0173">
            <w:pPr>
              <w:spacing w:line="360" w:lineRule="auto"/>
              <w:rPr>
                <w:rFonts w:ascii="宋体" w:hAnsi="宋体" w:eastAsia="宋体"/>
                <w:sz w:val="24"/>
              </w:rPr>
            </w:pPr>
          </w:p>
        </w:tc>
        <w:tc>
          <w:tcPr>
            <w:tcW w:w="1134" w:type="dxa"/>
          </w:tcPr>
          <w:p w14:paraId="48AE2717">
            <w:pPr>
              <w:spacing w:line="360" w:lineRule="auto"/>
              <w:rPr>
                <w:rFonts w:ascii="宋体" w:hAnsi="宋体" w:eastAsia="宋体"/>
                <w:sz w:val="24"/>
              </w:rPr>
            </w:pPr>
          </w:p>
        </w:tc>
        <w:tc>
          <w:tcPr>
            <w:tcW w:w="709" w:type="dxa"/>
          </w:tcPr>
          <w:p w14:paraId="4DE4579F">
            <w:pPr>
              <w:spacing w:line="360" w:lineRule="auto"/>
              <w:rPr>
                <w:rFonts w:ascii="宋体" w:hAnsi="宋体" w:eastAsia="宋体"/>
                <w:sz w:val="24"/>
              </w:rPr>
            </w:pPr>
          </w:p>
        </w:tc>
        <w:tc>
          <w:tcPr>
            <w:tcW w:w="1275" w:type="dxa"/>
          </w:tcPr>
          <w:p w14:paraId="487BF325">
            <w:pPr>
              <w:spacing w:line="360" w:lineRule="auto"/>
              <w:rPr>
                <w:rFonts w:ascii="宋体" w:hAnsi="宋体" w:eastAsia="宋体"/>
                <w:sz w:val="24"/>
              </w:rPr>
            </w:pPr>
          </w:p>
        </w:tc>
        <w:tc>
          <w:tcPr>
            <w:tcW w:w="1560" w:type="dxa"/>
          </w:tcPr>
          <w:p w14:paraId="20B0D084">
            <w:pPr>
              <w:spacing w:line="360" w:lineRule="auto"/>
              <w:rPr>
                <w:rFonts w:ascii="宋体" w:hAnsi="宋体" w:eastAsia="宋体"/>
                <w:sz w:val="24"/>
              </w:rPr>
            </w:pPr>
          </w:p>
        </w:tc>
        <w:tc>
          <w:tcPr>
            <w:tcW w:w="1632" w:type="dxa"/>
          </w:tcPr>
          <w:p w14:paraId="6646D79A">
            <w:pPr>
              <w:spacing w:line="360" w:lineRule="auto"/>
              <w:rPr>
                <w:rFonts w:ascii="宋体" w:hAnsi="宋体" w:eastAsia="宋体"/>
                <w:sz w:val="24"/>
              </w:rPr>
            </w:pPr>
          </w:p>
        </w:tc>
      </w:tr>
      <w:tr w14:paraId="455D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4CE9F540">
            <w:pPr>
              <w:spacing w:line="360" w:lineRule="auto"/>
              <w:rPr>
                <w:rFonts w:ascii="宋体" w:hAnsi="宋体" w:eastAsia="宋体"/>
                <w:sz w:val="24"/>
              </w:rPr>
            </w:pPr>
            <w:r>
              <w:rPr>
                <w:rFonts w:hint="eastAsia" w:ascii="宋体" w:hAnsi="宋体" w:eastAsia="宋体"/>
                <w:sz w:val="24"/>
              </w:rPr>
              <w:t>合计：</w:t>
            </w:r>
          </w:p>
        </w:tc>
      </w:tr>
    </w:tbl>
    <w:p w14:paraId="01EBA571">
      <w:pPr>
        <w:spacing w:line="360" w:lineRule="auto"/>
        <w:rPr>
          <w:rFonts w:ascii="宋体" w:hAnsi="宋体" w:eastAsia="宋体"/>
          <w:sz w:val="24"/>
        </w:rPr>
      </w:pPr>
      <w:r>
        <w:rPr>
          <w:rFonts w:hint="eastAsia" w:ascii="宋体" w:hAnsi="宋体" w:eastAsia="宋体"/>
          <w:sz w:val="24"/>
        </w:rPr>
        <w:t>说明：（按需要补充）</w:t>
      </w:r>
    </w:p>
    <w:p w14:paraId="013EE4A8">
      <w:pPr>
        <w:widowControl/>
        <w:jc w:val="center"/>
        <w:rPr>
          <w:rFonts w:hint="eastAsia" w:ascii="Calibri" w:hAnsi="Calibri" w:eastAsia="宋体" w:cs="宋体"/>
          <w:b/>
          <w:sz w:val="28"/>
          <w:szCs w:val="28"/>
          <w:highlight w:val="none"/>
        </w:rPr>
      </w:pPr>
    </w:p>
    <w:p w14:paraId="48006782">
      <w:pPr>
        <w:snapToGrid w:val="0"/>
        <w:spacing w:line="360" w:lineRule="auto"/>
        <w:jc w:val="center"/>
        <w:rPr>
          <w:rFonts w:ascii="宋体" w:hAnsi="宋体" w:cs="宋体"/>
          <w:b/>
          <w:sz w:val="28"/>
          <w:szCs w:val="28"/>
        </w:rPr>
      </w:pPr>
      <w:r>
        <w:rPr>
          <w:rFonts w:hint="eastAsia" w:ascii="宋体" w:hAnsi="宋体"/>
          <w:b/>
          <w:color w:val="000000"/>
          <w:sz w:val="44"/>
          <w:szCs w:val="44"/>
          <w:u w:val="single"/>
        </w:rPr>
        <w:br w:type="page"/>
      </w:r>
      <w:bookmarkStart w:id="107" w:name="_Toc91392962"/>
      <w:bookmarkStart w:id="108" w:name="_Toc123786890"/>
      <w:bookmarkStart w:id="109" w:name="_Toc50864444"/>
      <w:bookmarkStart w:id="110" w:name="_Toc35342046"/>
    </w:p>
    <w:bookmarkEnd w:id="107"/>
    <w:bookmarkEnd w:id="108"/>
    <w:bookmarkEnd w:id="109"/>
    <w:bookmarkEnd w:id="110"/>
    <w:p w14:paraId="7461F758">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val="en-US" w:eastAsia="zh-CN"/>
          <w14:textFill>
            <w14:solidFill>
              <w14:schemeClr w14:val="tx1"/>
            </w14:solidFill>
          </w14:textFill>
        </w:rPr>
        <w:t>六</w:t>
      </w:r>
      <w:r>
        <w:rPr>
          <w:rFonts w:hint="eastAsia" w:ascii="宋体" w:hAnsi="宋体" w:cs="宋体"/>
          <w:b/>
          <w:color w:val="000000" w:themeColor="text1"/>
          <w:sz w:val="30"/>
          <w14:textFill>
            <w14:solidFill>
              <w14:schemeClr w14:val="tx1"/>
            </w14:solidFill>
          </w14:textFill>
        </w:rPr>
        <w:t>部分  投标文件格式</w:t>
      </w:r>
    </w:p>
    <w:p w14:paraId="0893343A">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海外项目锡通沥青拌合楼配件</w:t>
      </w:r>
    </w:p>
    <w:p w14:paraId="65F42477">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14:paraId="02406835">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342C61A3">
      <w:pPr>
        <w:jc w:val="center"/>
        <w:outlineLvl w:val="4"/>
        <w:rPr>
          <w:b/>
          <w:sz w:val="120"/>
          <w:szCs w:val="120"/>
        </w:rPr>
      </w:pPr>
      <w:r>
        <w:rPr>
          <w:rFonts w:hint="eastAsia" w:cs="宋体"/>
          <w:b/>
          <w:sz w:val="120"/>
          <w:szCs w:val="120"/>
        </w:rPr>
        <w:t>投标文件</w:t>
      </w:r>
    </w:p>
    <w:p w14:paraId="542DB557">
      <w:pPr>
        <w:spacing w:line="560" w:lineRule="exact"/>
        <w:jc w:val="center"/>
        <w:rPr>
          <w:b/>
          <w:sz w:val="36"/>
          <w:szCs w:val="36"/>
        </w:rPr>
      </w:pPr>
    </w:p>
    <w:p w14:paraId="67F6C16A">
      <w:pPr>
        <w:spacing w:line="560" w:lineRule="exact"/>
        <w:jc w:val="center"/>
        <w:rPr>
          <w:b/>
          <w:sz w:val="36"/>
          <w:szCs w:val="36"/>
        </w:rPr>
      </w:pPr>
    </w:p>
    <w:p w14:paraId="5A8806EE">
      <w:pPr>
        <w:spacing w:line="560" w:lineRule="exact"/>
        <w:jc w:val="center"/>
        <w:rPr>
          <w:b/>
          <w:sz w:val="36"/>
          <w:szCs w:val="36"/>
        </w:rPr>
      </w:pPr>
    </w:p>
    <w:p w14:paraId="4B48D81E">
      <w:pPr>
        <w:spacing w:line="560" w:lineRule="exact"/>
        <w:jc w:val="center"/>
        <w:rPr>
          <w:b/>
          <w:sz w:val="36"/>
          <w:szCs w:val="36"/>
        </w:rPr>
      </w:pPr>
    </w:p>
    <w:p w14:paraId="6E4DDCD5">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lang w:eastAsia="zh-CN"/>
        </w:rPr>
        <w:t>2024-02-032</w:t>
      </w:r>
    </w:p>
    <w:p w14:paraId="53964016">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60E0AE02">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2E3AFC13">
      <w:pPr>
        <w:jc w:val="center"/>
        <w:rPr>
          <w:rFonts w:hint="eastAsia" w:ascii="宋体" w:hAnsi="宋体" w:cs="宋体"/>
          <w:b/>
          <w:bCs/>
          <w:sz w:val="52"/>
          <w:szCs w:val="52"/>
        </w:rPr>
      </w:pPr>
      <w:r>
        <w:rPr>
          <w:rFonts w:hint="eastAsia" w:ascii="宋体" w:hAnsi="宋体"/>
          <w:sz w:val="28"/>
          <w:szCs w:val="28"/>
        </w:rPr>
        <w:br w:type="page"/>
      </w:r>
      <w:bookmarkStart w:id="111" w:name="_Toc123786883"/>
      <w:r>
        <w:rPr>
          <w:rFonts w:hint="eastAsia" w:ascii="宋体" w:hAnsi="宋体" w:cs="宋体"/>
          <w:b/>
          <w:bCs/>
          <w:sz w:val="52"/>
          <w:szCs w:val="52"/>
        </w:rPr>
        <w:t>目 录</w:t>
      </w:r>
    </w:p>
    <w:p w14:paraId="0424C357">
      <w:pPr>
        <w:rPr>
          <w:rFonts w:hint="eastAsia" w:ascii="宋体" w:hAnsi="宋体"/>
          <w:sz w:val="28"/>
          <w:szCs w:val="28"/>
        </w:rPr>
      </w:pPr>
    </w:p>
    <w:p w14:paraId="1984BA34">
      <w:pPr>
        <w:rPr>
          <w:rFonts w:hint="eastAsia" w:ascii="宋体" w:hAnsi="宋体"/>
          <w:sz w:val="28"/>
          <w:szCs w:val="28"/>
        </w:rPr>
      </w:pPr>
      <w:r>
        <w:rPr>
          <w:rFonts w:hint="eastAsia" w:ascii="宋体" w:hAnsi="宋体"/>
          <w:sz w:val="28"/>
          <w:szCs w:val="28"/>
        </w:rPr>
        <w:t>1.投标函</w:t>
      </w:r>
    </w:p>
    <w:p w14:paraId="750A2A7A">
      <w:pPr>
        <w:rPr>
          <w:rFonts w:hint="eastAsia" w:ascii="宋体" w:hAnsi="宋体"/>
          <w:sz w:val="28"/>
          <w:szCs w:val="28"/>
        </w:rPr>
      </w:pPr>
      <w:r>
        <w:rPr>
          <w:rFonts w:hint="eastAsia" w:ascii="宋体" w:hAnsi="宋体"/>
          <w:sz w:val="28"/>
          <w:szCs w:val="28"/>
        </w:rPr>
        <w:t>2.营业执照</w:t>
      </w:r>
    </w:p>
    <w:p w14:paraId="2C4F6C51">
      <w:pPr>
        <w:rPr>
          <w:rFonts w:hint="eastAsia" w:ascii="宋体" w:hAnsi="宋体"/>
          <w:sz w:val="28"/>
          <w:szCs w:val="28"/>
        </w:rPr>
      </w:pPr>
      <w:r>
        <w:rPr>
          <w:rFonts w:hint="eastAsia" w:ascii="宋体" w:hAnsi="宋体"/>
          <w:sz w:val="28"/>
          <w:szCs w:val="28"/>
        </w:rPr>
        <w:t>3.银行帐户信息</w:t>
      </w:r>
    </w:p>
    <w:p w14:paraId="421BDA29">
      <w:pPr>
        <w:rPr>
          <w:rFonts w:hint="eastAsia" w:ascii="宋体" w:hAnsi="宋体"/>
          <w:sz w:val="28"/>
          <w:szCs w:val="28"/>
        </w:rPr>
      </w:pPr>
      <w:r>
        <w:rPr>
          <w:rFonts w:hint="eastAsia" w:ascii="宋体" w:hAnsi="宋体"/>
          <w:sz w:val="28"/>
          <w:szCs w:val="28"/>
        </w:rPr>
        <w:t>4.生产许可证或经营许可证</w:t>
      </w:r>
    </w:p>
    <w:p w14:paraId="7AE1D3BF">
      <w:pPr>
        <w:rPr>
          <w:rFonts w:hint="eastAsia" w:ascii="宋体" w:hAnsi="宋体"/>
          <w:sz w:val="28"/>
          <w:szCs w:val="28"/>
        </w:rPr>
      </w:pPr>
      <w:r>
        <w:rPr>
          <w:rFonts w:hint="eastAsia" w:ascii="宋体" w:hAnsi="宋体"/>
          <w:sz w:val="28"/>
          <w:szCs w:val="28"/>
        </w:rPr>
        <w:t>5.法定代表人资格证明书</w:t>
      </w:r>
    </w:p>
    <w:p w14:paraId="5D4AB332">
      <w:pPr>
        <w:rPr>
          <w:rFonts w:eastAsia="宋体"/>
        </w:rPr>
      </w:pPr>
      <w:r>
        <w:rPr>
          <w:rFonts w:hint="eastAsia" w:ascii="宋体" w:hAnsi="宋体"/>
          <w:sz w:val="28"/>
          <w:szCs w:val="28"/>
        </w:rPr>
        <w:t>6.法定代表人授权书及身份证明</w:t>
      </w:r>
    </w:p>
    <w:p w14:paraId="4CC45AAA">
      <w:pPr>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.投标报价表</w:t>
      </w:r>
    </w:p>
    <w:p w14:paraId="0494A547">
      <w:pPr>
        <w:spacing w:line="560" w:lineRule="exact"/>
        <w:rPr>
          <w:rFonts w:ascii="宋体" w:hAnsi="宋体" w:cs="宋体"/>
          <w:sz w:val="28"/>
          <w:szCs w:val="28"/>
        </w:rPr>
      </w:pPr>
    </w:p>
    <w:p w14:paraId="797C416D">
      <w:pPr>
        <w:widowControl/>
        <w:spacing w:line="560" w:lineRule="exact"/>
        <w:jc w:val="left"/>
        <w:rPr>
          <w:rFonts w:ascii="宋体" w:hAnsi="宋体" w:cs="宋体"/>
          <w:sz w:val="28"/>
          <w:szCs w:val="28"/>
        </w:rPr>
      </w:pPr>
      <w:r>
        <w:rPr>
          <w:rFonts w:hint="eastAsia" w:ascii="宋体" w:hAnsi="宋体"/>
          <w:sz w:val="28"/>
          <w:szCs w:val="28"/>
        </w:rPr>
        <w:br w:type="page"/>
      </w:r>
    </w:p>
    <w:p w14:paraId="4FADB991">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56B4C278">
      <w:pPr>
        <w:spacing w:line="480" w:lineRule="exact"/>
        <w:rPr>
          <w:rFonts w:hint="eastAsia"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6F956AC7">
      <w:pPr>
        <w:tabs>
          <w:tab w:val="left" w:pos="670"/>
          <w:tab w:val="center" w:pos="4252"/>
        </w:tabs>
        <w:spacing w:line="360" w:lineRule="auto"/>
        <w:jc w:val="left"/>
        <w:outlineLvl w:val="3"/>
        <w:rPr>
          <w:rFonts w:hint="eastAsia" w:ascii="宋体" w:hAnsi="宋体" w:cs="宋体"/>
          <w:sz w:val="28"/>
          <w:szCs w:val="28"/>
        </w:rPr>
      </w:pPr>
      <w:r>
        <w:rPr>
          <w:rFonts w:hint="eastAsia" w:ascii="宋体" w:hAnsi="宋体" w:cs="宋体"/>
          <w:sz w:val="28"/>
          <w:szCs w:val="28"/>
        </w:rPr>
        <w:t>我方已仔细研究了</w:t>
      </w:r>
      <w:r>
        <w:rPr>
          <w:rFonts w:hint="eastAsia" w:ascii="宋体" w:hAnsi="宋体" w:cs="宋体"/>
          <w:bCs/>
          <w:color w:val="000000" w:themeColor="text1"/>
          <w:sz w:val="28"/>
          <w:lang w:val="en-US" w:eastAsia="zh-CN"/>
          <w14:textFill>
            <w14:solidFill>
              <w14:schemeClr w14:val="tx1"/>
            </w14:solidFill>
          </w14:textFill>
        </w:rPr>
        <w:t>海外项目锡通沥青拌合楼配件</w:t>
      </w:r>
      <w:r>
        <w:rPr>
          <w:rFonts w:hint="eastAsia" w:ascii="宋体" w:hAnsi="宋体" w:cs="宋体"/>
          <w:sz w:val="28"/>
          <w:szCs w:val="28"/>
          <w:highlight w:val="none"/>
          <w:lang w:eastAsia="zh-CN"/>
        </w:rPr>
        <w:t>采购</w:t>
      </w:r>
      <w:r>
        <w:rPr>
          <w:rFonts w:hint="eastAsia" w:ascii="宋体" w:hAnsi="宋体" w:cs="宋体"/>
          <w:sz w:val="28"/>
          <w:szCs w:val="28"/>
          <w:highlight w:val="none"/>
        </w:rPr>
        <w:t>招标文件的</w:t>
      </w:r>
      <w:r>
        <w:rPr>
          <w:rFonts w:hint="eastAsia" w:ascii="宋体" w:hAnsi="宋体" w:cs="宋体"/>
          <w:sz w:val="28"/>
          <w:szCs w:val="28"/>
        </w:rPr>
        <w:t>全部内容，愿意以</w:t>
      </w:r>
      <w:r>
        <w:rPr>
          <w:rFonts w:hint="eastAsia" w:ascii="宋体" w:hAnsi="宋体" w:cs="宋体"/>
          <w:sz w:val="28"/>
          <w:szCs w:val="28"/>
          <w:lang w:eastAsia="zh-CN"/>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522E57CB">
      <w:pPr>
        <w:spacing w:line="480" w:lineRule="exact"/>
        <w:jc w:val="left"/>
        <w:rPr>
          <w:rFonts w:hint="eastAsia" w:ascii="宋体" w:hAnsi="宋体"/>
          <w:sz w:val="28"/>
          <w:szCs w:val="28"/>
        </w:rPr>
      </w:pPr>
      <w:r>
        <w:rPr>
          <w:rFonts w:hint="eastAsia" w:ascii="宋体" w:hAnsi="宋体"/>
          <w:sz w:val="28"/>
          <w:szCs w:val="28"/>
        </w:rPr>
        <w:t>我方同意以下内容：</w:t>
      </w:r>
    </w:p>
    <w:p w14:paraId="56EAD831">
      <w:pPr>
        <w:spacing w:line="480" w:lineRule="exact"/>
        <w:rPr>
          <w:rFonts w:hint="eastAsia" w:ascii="宋体" w:hAnsi="宋体"/>
          <w:sz w:val="28"/>
          <w:szCs w:val="28"/>
        </w:rPr>
      </w:pPr>
      <w:r>
        <w:rPr>
          <w:rFonts w:hint="eastAsia" w:ascii="宋体" w:hAnsi="宋体"/>
          <w:sz w:val="28"/>
          <w:szCs w:val="28"/>
        </w:rPr>
        <w:t>1.本次投标所报内容完全按照招标文件要求填报，所有内容都是真实、准确的。</w:t>
      </w:r>
    </w:p>
    <w:p w14:paraId="0A74BAA7">
      <w:pPr>
        <w:spacing w:line="480" w:lineRule="exact"/>
        <w:rPr>
          <w:rFonts w:hint="eastAsia" w:ascii="宋体" w:hAnsi="宋体"/>
          <w:sz w:val="28"/>
          <w:szCs w:val="28"/>
        </w:rPr>
      </w:pPr>
      <w:r>
        <w:rPr>
          <w:rFonts w:hint="eastAsia" w:ascii="宋体" w:hAnsi="宋体"/>
          <w:sz w:val="28"/>
          <w:szCs w:val="28"/>
        </w:rPr>
        <w:t>2.投标人将按招标文件的规定履行全部合同责任和义务。</w:t>
      </w:r>
    </w:p>
    <w:p w14:paraId="3B294CE5">
      <w:pPr>
        <w:spacing w:line="480" w:lineRule="exact"/>
        <w:rPr>
          <w:rFonts w:hint="eastAsia"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3A77B7D2">
      <w:pPr>
        <w:spacing w:line="480" w:lineRule="exact"/>
        <w:rPr>
          <w:rFonts w:hint="eastAsia" w:ascii="宋体" w:hAnsi="宋体"/>
          <w:sz w:val="28"/>
          <w:szCs w:val="28"/>
        </w:rPr>
      </w:pPr>
      <w:r>
        <w:rPr>
          <w:rFonts w:hint="eastAsia" w:ascii="宋体" w:hAnsi="宋体"/>
          <w:sz w:val="28"/>
          <w:szCs w:val="28"/>
        </w:rPr>
        <w:t>4.若有违反招标文件相关规定，投标人完全承担由己方责任造成的一切后果。</w:t>
      </w:r>
    </w:p>
    <w:p w14:paraId="1DD3C9D5">
      <w:pPr>
        <w:spacing w:line="480" w:lineRule="exact"/>
        <w:rPr>
          <w:rFonts w:hint="eastAsia"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60F2C259">
      <w:pPr>
        <w:spacing w:line="480" w:lineRule="exact"/>
        <w:rPr>
          <w:rFonts w:hint="eastAsia" w:ascii="宋体" w:hAnsi="宋体"/>
          <w:sz w:val="28"/>
          <w:szCs w:val="28"/>
        </w:rPr>
      </w:pPr>
      <w:r>
        <w:rPr>
          <w:rFonts w:hint="eastAsia" w:ascii="宋体" w:hAnsi="宋体"/>
          <w:sz w:val="28"/>
          <w:szCs w:val="28"/>
        </w:rPr>
        <w:t>6.投标人接受招标文件中提出的其他相关要求。</w:t>
      </w:r>
    </w:p>
    <w:p w14:paraId="5C16C598">
      <w:pPr>
        <w:spacing w:line="480" w:lineRule="exact"/>
        <w:rPr>
          <w:rFonts w:hint="eastAsia" w:ascii="宋体" w:hAnsi="宋体"/>
          <w:sz w:val="28"/>
          <w:szCs w:val="28"/>
        </w:rPr>
      </w:pPr>
      <w:r>
        <w:rPr>
          <w:rFonts w:hint="eastAsia" w:ascii="宋体" w:hAnsi="宋体"/>
          <w:sz w:val="28"/>
          <w:szCs w:val="28"/>
        </w:rPr>
        <w:t>投标人名称：（盖公章）</w:t>
      </w:r>
    </w:p>
    <w:p w14:paraId="70A73C52">
      <w:pPr>
        <w:spacing w:line="480" w:lineRule="exact"/>
        <w:rPr>
          <w:rFonts w:hint="eastAsia" w:ascii="宋体" w:hAnsi="宋体"/>
          <w:sz w:val="28"/>
          <w:szCs w:val="28"/>
        </w:rPr>
      </w:pPr>
      <w:r>
        <w:rPr>
          <w:rFonts w:hint="eastAsia" w:ascii="宋体" w:hAnsi="宋体"/>
          <w:sz w:val="28"/>
          <w:szCs w:val="28"/>
        </w:rPr>
        <w:t xml:space="preserve">法定代表人或委托代理人：（签字） </w:t>
      </w:r>
    </w:p>
    <w:p w14:paraId="5AC20967">
      <w:pPr>
        <w:spacing w:line="480" w:lineRule="exact"/>
        <w:rPr>
          <w:rFonts w:hint="eastAsia" w:ascii="宋体" w:hAnsi="宋体"/>
          <w:sz w:val="28"/>
          <w:szCs w:val="28"/>
        </w:rPr>
      </w:pPr>
      <w:r>
        <w:rPr>
          <w:rFonts w:hint="eastAsia" w:ascii="宋体" w:hAnsi="宋体"/>
          <w:sz w:val="28"/>
          <w:szCs w:val="28"/>
        </w:rPr>
        <w:t xml:space="preserve">开 户 行： </w:t>
      </w:r>
    </w:p>
    <w:p w14:paraId="60EF98BF">
      <w:pPr>
        <w:spacing w:line="480" w:lineRule="exact"/>
        <w:rPr>
          <w:rFonts w:hint="eastAsia" w:ascii="宋体" w:hAnsi="宋体"/>
          <w:sz w:val="28"/>
          <w:szCs w:val="28"/>
        </w:rPr>
      </w:pPr>
      <w:r>
        <w:rPr>
          <w:rFonts w:hint="eastAsia" w:ascii="宋体" w:hAnsi="宋体"/>
          <w:sz w:val="28"/>
          <w:szCs w:val="28"/>
        </w:rPr>
        <w:t xml:space="preserve">户    名： </w:t>
      </w:r>
    </w:p>
    <w:p w14:paraId="62C3B98A">
      <w:pPr>
        <w:spacing w:line="480" w:lineRule="exact"/>
        <w:rPr>
          <w:rFonts w:hint="eastAsia" w:ascii="宋体" w:hAnsi="宋体"/>
          <w:sz w:val="28"/>
          <w:szCs w:val="28"/>
        </w:rPr>
      </w:pPr>
      <w:r>
        <w:rPr>
          <w:rFonts w:hint="eastAsia" w:ascii="宋体" w:hAnsi="宋体"/>
          <w:sz w:val="28"/>
          <w:szCs w:val="28"/>
        </w:rPr>
        <w:t xml:space="preserve">账   号： </w:t>
      </w:r>
    </w:p>
    <w:p w14:paraId="09B1E164">
      <w:pPr>
        <w:spacing w:line="480" w:lineRule="exact"/>
        <w:rPr>
          <w:rFonts w:hint="eastAsia" w:ascii="宋体" w:hAnsi="宋体"/>
          <w:sz w:val="28"/>
          <w:szCs w:val="28"/>
        </w:rPr>
      </w:pPr>
      <w:r>
        <w:rPr>
          <w:rFonts w:hint="eastAsia" w:ascii="宋体" w:hAnsi="宋体"/>
          <w:sz w:val="28"/>
          <w:szCs w:val="28"/>
        </w:rPr>
        <w:t>投标人地址：</w:t>
      </w:r>
    </w:p>
    <w:p w14:paraId="08206F48">
      <w:pPr>
        <w:spacing w:line="480" w:lineRule="exact"/>
        <w:rPr>
          <w:rFonts w:hint="eastAsia" w:ascii="宋体" w:hAnsi="宋体"/>
          <w:sz w:val="28"/>
          <w:szCs w:val="28"/>
        </w:rPr>
      </w:pPr>
      <w:r>
        <w:rPr>
          <w:rFonts w:hint="eastAsia" w:ascii="宋体" w:hAnsi="宋体"/>
          <w:sz w:val="28"/>
          <w:szCs w:val="28"/>
        </w:rPr>
        <w:t>投标人电话：</w:t>
      </w:r>
    </w:p>
    <w:p w14:paraId="5F59C83D">
      <w:pPr>
        <w:spacing w:line="480" w:lineRule="exact"/>
        <w:rPr>
          <w:rFonts w:hint="eastAsia" w:ascii="宋体" w:hAnsi="宋体"/>
          <w:sz w:val="28"/>
          <w:szCs w:val="28"/>
          <w:highlight w:val="none"/>
        </w:rPr>
      </w:pPr>
      <w:r>
        <w:rPr>
          <w:rFonts w:hint="eastAsia" w:ascii="宋体" w:hAnsi="宋体"/>
          <w:sz w:val="28"/>
          <w:szCs w:val="28"/>
        </w:rPr>
        <w:t>投标人传真：日期：</w:t>
      </w:r>
      <w:r>
        <w:rPr>
          <w:rFonts w:hint="eastAsia" w:ascii="宋体" w:hAnsi="宋体"/>
          <w:sz w:val="28"/>
          <w:szCs w:val="28"/>
          <w:highlight w:val="none"/>
        </w:rPr>
        <w:t>2024年月日</w:t>
      </w:r>
    </w:p>
    <w:p w14:paraId="3394684E">
      <w:pPr>
        <w:tabs>
          <w:tab w:val="left" w:pos="3078"/>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14:paraId="5834CEED">
      <w:pPr>
        <w:tabs>
          <w:tab w:val="left" w:pos="3078"/>
        </w:tabs>
        <w:bidi w:val="0"/>
        <w:jc w:val="left"/>
        <w:rPr>
          <w:rFonts w:hint="eastAsia" w:cstheme="minorBidi"/>
          <w:kern w:val="2"/>
          <w:sz w:val="21"/>
          <w:szCs w:val="24"/>
          <w:lang w:val="en-US" w:eastAsia="zh-CN" w:bidi="ar-SA"/>
        </w:rPr>
      </w:pPr>
    </w:p>
    <w:p w14:paraId="1263B703">
      <w:pPr>
        <w:pStyle w:val="8"/>
      </w:pPr>
      <w:r>
        <w:rPr>
          <w:rFonts w:hint="eastAsia"/>
        </w:rPr>
        <w:t>营业执照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A0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1670A251">
            <w:pPr>
              <w:rPr>
                <w:rFonts w:hint="eastAsia" w:ascii="宋体" w:hAnsi="宋体"/>
                <w:szCs w:val="21"/>
              </w:rPr>
            </w:pPr>
          </w:p>
        </w:tc>
      </w:tr>
    </w:tbl>
    <w:p w14:paraId="667D5AC4">
      <w:pPr>
        <w:rPr>
          <w:rFonts w:ascii="宋体" w:hAnsi="宋体"/>
          <w:szCs w:val="21"/>
        </w:rPr>
      </w:pPr>
      <w:r>
        <w:rPr>
          <w:rFonts w:hint="eastAsia" w:ascii="宋体" w:hAnsi="宋体"/>
          <w:sz w:val="28"/>
          <w:szCs w:val="28"/>
          <w:highlight w:val="none"/>
        </w:rPr>
        <w:br w:type="page"/>
      </w:r>
    </w:p>
    <w:tbl>
      <w:tblPr>
        <w:tblStyle w:val="10"/>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1834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5C17CD89">
            <w:pPr>
              <w:rPr>
                <w:rFonts w:hint="eastAsia" w:ascii="宋体" w:hAnsi="宋体"/>
                <w:szCs w:val="21"/>
              </w:rPr>
            </w:pPr>
          </w:p>
        </w:tc>
      </w:tr>
    </w:tbl>
    <w:p w14:paraId="285C2EE3">
      <w:pPr>
        <w:rPr>
          <w:rFonts w:ascii="宋体" w:hAnsi="宋体"/>
          <w:szCs w:val="21"/>
        </w:rPr>
      </w:pPr>
    </w:p>
    <w:p w14:paraId="3E1B0B33">
      <w:pPr>
        <w:pStyle w:val="8"/>
      </w:pPr>
      <w:r>
        <w:rPr>
          <w:rFonts w:hint="eastAsia"/>
        </w:rPr>
        <w:t>银行帐户信息</w:t>
      </w:r>
    </w:p>
    <w:p w14:paraId="2E897128">
      <w:pPr>
        <w:pStyle w:val="8"/>
      </w:pPr>
      <w:r>
        <w:rPr>
          <w:rFonts w:hint="eastAsia" w:ascii="宋体" w:hAnsi="宋体" w:cs="宋体"/>
          <w:color w:val="000000" w:themeColor="text1"/>
          <w:sz w:val="28"/>
          <w:szCs w:val="28"/>
          <w14:textFill>
            <w14:solidFill>
              <w14:schemeClr w14:val="tx1"/>
            </w14:solidFill>
          </w14:textFill>
        </w:rPr>
        <w:t>生产许可证或经营许可证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9A2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69C6C5E6">
            <w:pPr>
              <w:rPr>
                <w:rFonts w:hint="eastAsia" w:ascii="宋体" w:hAnsi="宋体"/>
                <w:szCs w:val="21"/>
              </w:rPr>
            </w:pPr>
          </w:p>
        </w:tc>
      </w:tr>
    </w:tbl>
    <w:p w14:paraId="675A96D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77E60C5D">
      <w:pPr>
        <w:rPr>
          <w:rFonts w:hint="eastAsia" w:ascii="宋体" w:hAnsi="宋体"/>
          <w:kern w:val="0"/>
          <w:sz w:val="28"/>
          <w:szCs w:val="28"/>
        </w:rPr>
      </w:pPr>
    </w:p>
    <w:p w14:paraId="1F6FE605">
      <w:pPr>
        <w:rPr>
          <w:rFonts w:hint="eastAsia"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02F7E4F2">
      <w:pPr>
        <w:rPr>
          <w:rFonts w:hint="eastAsia"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52027C40">
      <w:pPr>
        <w:rPr>
          <w:rFonts w:hint="eastAsia"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2D13DBFE">
      <w:pPr>
        <w:rPr>
          <w:rFonts w:hint="eastAsia"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bCs/>
          <w:color w:val="000000" w:themeColor="text1"/>
          <w:sz w:val="28"/>
          <w:u w:val="single"/>
          <w:lang w:val="en-US" w:eastAsia="zh-CN"/>
          <w14:textFill>
            <w14:solidFill>
              <w14:schemeClr w14:val="tx1"/>
            </w14:solidFill>
          </w14:textFill>
        </w:rPr>
        <w:t>海外项目锡通沥青拌合楼配件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2024-02-032</w:t>
      </w:r>
      <w:r>
        <w:rPr>
          <w:rFonts w:hint="eastAsia" w:ascii="宋体" w:hAnsi="宋体"/>
          <w:color w:val="auto"/>
          <w:kern w:val="0"/>
          <w:sz w:val="28"/>
          <w:szCs w:val="28"/>
          <w:highlight w:val="none"/>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6CA83CB7">
      <w:pPr>
        <w:rPr>
          <w:rFonts w:hint="eastAsia" w:ascii="宋体" w:hAnsi="宋体"/>
          <w:kern w:val="0"/>
          <w:sz w:val="28"/>
          <w:szCs w:val="28"/>
        </w:rPr>
      </w:pPr>
      <w:r>
        <w:rPr>
          <w:rFonts w:hint="eastAsia" w:ascii="宋体" w:hAnsi="宋体"/>
          <w:kern w:val="0"/>
          <w:sz w:val="28"/>
          <w:szCs w:val="28"/>
        </w:rPr>
        <w:t>特此证明。</w:t>
      </w:r>
    </w:p>
    <w:p w14:paraId="129D133E">
      <w:pPr>
        <w:rPr>
          <w:rFonts w:hint="eastAsia" w:ascii="宋体" w:hAnsi="宋体"/>
          <w:kern w:val="0"/>
          <w:sz w:val="28"/>
          <w:szCs w:val="28"/>
        </w:rPr>
      </w:pPr>
      <w:r>
        <w:rPr>
          <w:rFonts w:hint="eastAsia" w:ascii="宋体" w:hAnsi="宋体"/>
          <w:sz w:val="28"/>
          <w:szCs w:val="28"/>
        </w:rPr>
        <w:t>附：法定代表人的身份证复印件（正反两面）</w:t>
      </w:r>
    </w:p>
    <w:p w14:paraId="442E9CBF">
      <w:pPr>
        <w:rPr>
          <w:rFonts w:hint="eastAsia"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5BBBED04">
      <w:pPr>
        <w:rPr>
          <w:rFonts w:hint="eastAsia" w:ascii="宋体" w:hAnsi="宋体"/>
          <w:kern w:val="0"/>
          <w:sz w:val="28"/>
          <w:szCs w:val="28"/>
        </w:rPr>
      </w:pPr>
    </w:p>
    <w:p w14:paraId="390C71BA">
      <w:pPr>
        <w:rPr>
          <w:rFonts w:hint="eastAsia" w:ascii="宋体" w:hAnsi="宋体"/>
          <w:kern w:val="0"/>
          <w:sz w:val="28"/>
          <w:szCs w:val="28"/>
        </w:rPr>
      </w:pPr>
    </w:p>
    <w:p w14:paraId="537DB49A">
      <w:pPr>
        <w:rPr>
          <w:rFonts w:hint="eastAsia" w:ascii="宋体" w:hAnsi="宋体"/>
          <w:kern w:val="0"/>
          <w:sz w:val="28"/>
          <w:szCs w:val="28"/>
        </w:rPr>
      </w:pPr>
    </w:p>
    <w:p w14:paraId="38CB9C9E">
      <w:pPr>
        <w:rPr>
          <w:rFonts w:hint="eastAsia" w:ascii="宋体" w:hAnsi="宋体"/>
          <w:kern w:val="0"/>
          <w:sz w:val="28"/>
          <w:szCs w:val="28"/>
        </w:rPr>
      </w:pPr>
    </w:p>
    <w:p w14:paraId="777515C7">
      <w:pPr>
        <w:rPr>
          <w:rFonts w:hint="eastAsia" w:ascii="宋体" w:hAnsi="宋体"/>
          <w:kern w:val="0"/>
          <w:sz w:val="28"/>
          <w:szCs w:val="28"/>
        </w:rPr>
      </w:pPr>
    </w:p>
    <w:p w14:paraId="6953A1CB">
      <w:pPr>
        <w:rPr>
          <w:rFonts w:hint="eastAsia"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628D02D7">
      <w:pPr>
        <w:rPr>
          <w:rFonts w:hint="eastAsia" w:ascii="宋体" w:hAnsi="宋体"/>
          <w:kern w:val="0"/>
          <w:sz w:val="28"/>
          <w:szCs w:val="28"/>
        </w:rPr>
      </w:pPr>
    </w:p>
    <w:p w14:paraId="04C36463">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75CBA80">
      <w:pPr>
        <w:rPr>
          <w:rFonts w:hint="eastAsia" w:ascii="宋体" w:hAnsi="宋体"/>
          <w:szCs w:val="21"/>
        </w:rPr>
      </w:pPr>
      <w:r>
        <w:rPr>
          <w:rFonts w:hint="eastAsia" w:ascii="宋体" w:hAnsi="宋体" w:eastAsia="宋体" w:cs="Times New Roman"/>
          <w:bCs/>
          <w:sz w:val="28"/>
          <w:szCs w:val="28"/>
        </w:rPr>
        <w:br w:type="page"/>
      </w:r>
      <w:bookmarkStart w:id="112" w:name="_Toc123786882"/>
    </w:p>
    <w:p w14:paraId="5F328DB4">
      <w:pPr>
        <w:widowControl/>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法定代表人授权委托书</w:t>
      </w:r>
      <w:bookmarkEnd w:id="112"/>
    </w:p>
    <w:p w14:paraId="13950B4B">
      <w:pPr>
        <w:spacing w:line="520" w:lineRule="exact"/>
        <w:ind w:firstLine="560"/>
        <w:rPr>
          <w:rFonts w:hint="eastAsia" w:ascii="宋体" w:hAnsi="宋体"/>
          <w:kern w:val="0"/>
          <w:sz w:val="28"/>
          <w:szCs w:val="28"/>
        </w:rPr>
      </w:pPr>
      <w:r>
        <w:rPr>
          <w:rFonts w:hint="eastAsia" w:ascii="宋体" w:hAnsi="宋体"/>
          <w:color w:val="auto"/>
          <w:kern w:val="0"/>
          <w:sz w:val="28"/>
          <w:szCs w:val="28"/>
          <w:highlight w:val="none"/>
        </w:rPr>
        <w:t>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的法定代表人，现授权委托</w:t>
      </w:r>
      <w:r>
        <w:rPr>
          <w:rFonts w:hint="eastAsia" w:ascii="宋体" w:hAnsi="宋体"/>
          <w:color w:val="auto"/>
          <w:kern w:val="0"/>
          <w:sz w:val="28"/>
          <w:szCs w:val="28"/>
          <w:highlight w:val="none"/>
          <w:u w:val="single"/>
        </w:rPr>
        <w:t xml:space="preserve">                           （单位名称）</w:t>
      </w:r>
      <w:r>
        <w:rPr>
          <w:rFonts w:hint="eastAsia" w:ascii="宋体" w:hAnsi="宋体"/>
          <w:color w:val="auto"/>
          <w:kern w:val="0"/>
          <w:sz w:val="28"/>
          <w:szCs w:val="28"/>
          <w:highlight w:val="none"/>
        </w:rPr>
        <w:t>的</w:t>
      </w:r>
      <w:r>
        <w:rPr>
          <w:rFonts w:hint="eastAsia" w:ascii="宋体" w:hAnsi="宋体"/>
          <w:color w:val="auto"/>
          <w:kern w:val="0"/>
          <w:sz w:val="28"/>
          <w:szCs w:val="28"/>
          <w:highlight w:val="none"/>
          <w:u w:val="single"/>
        </w:rPr>
        <w:t xml:space="preserve">      （姓名）</w:t>
      </w:r>
      <w:r>
        <w:rPr>
          <w:rFonts w:hint="eastAsia" w:ascii="宋体" w:hAnsi="宋体"/>
          <w:color w:val="auto"/>
          <w:kern w:val="0"/>
          <w:sz w:val="28"/>
          <w:szCs w:val="28"/>
          <w:highlight w:val="none"/>
        </w:rPr>
        <w:t>为我公司代理人，以本公司的名义参加</w:t>
      </w:r>
      <w:r>
        <w:rPr>
          <w:rFonts w:hint="eastAsia" w:ascii="宋体" w:hAnsi="宋体"/>
          <w:color w:val="auto"/>
          <w:kern w:val="0"/>
          <w:sz w:val="28"/>
          <w:szCs w:val="28"/>
          <w:highlight w:val="none"/>
          <w:u w:val="single"/>
        </w:rPr>
        <w:t xml:space="preserve">    （招标单位）   </w:t>
      </w:r>
      <w:r>
        <w:rPr>
          <w:rFonts w:hint="eastAsia" w:ascii="宋体" w:hAnsi="宋体"/>
          <w:color w:val="auto"/>
          <w:kern w:val="0"/>
          <w:sz w:val="28"/>
          <w:szCs w:val="28"/>
          <w:highlight w:val="none"/>
        </w:rPr>
        <w:t>组织的</w:t>
      </w:r>
      <w:r>
        <w:rPr>
          <w:rFonts w:hint="eastAsia" w:ascii="宋体" w:hAnsi="宋体" w:cs="宋体"/>
          <w:bCs/>
          <w:color w:val="000000" w:themeColor="text1"/>
          <w:sz w:val="28"/>
          <w:u w:val="single"/>
          <w:lang w:val="en-US" w:eastAsia="zh-CN"/>
          <w14:textFill>
            <w14:solidFill>
              <w14:schemeClr w14:val="tx1"/>
            </w14:solidFill>
          </w14:textFill>
        </w:rPr>
        <w:t>海外项目锡通沥青拌合楼配件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2024-02-032</w:t>
      </w:r>
      <w:r>
        <w:rPr>
          <w:rFonts w:hint="eastAsia" w:ascii="宋体" w:hAnsi="宋体"/>
          <w:color w:val="auto"/>
          <w:kern w:val="0"/>
          <w:sz w:val="28"/>
          <w:szCs w:val="28"/>
          <w:highlight w:val="none"/>
        </w:rPr>
        <w:t>）的投标活</w:t>
      </w:r>
      <w:r>
        <w:rPr>
          <w:rFonts w:hint="eastAsia" w:ascii="宋体" w:hAnsi="宋体"/>
          <w:kern w:val="0"/>
          <w:sz w:val="28"/>
          <w:szCs w:val="28"/>
        </w:rPr>
        <w:t>动。代理人在开标、评审、合同谈判过程中所签署的一切文件和处理与之有关的一切事务，我均予以承认。本授权书自签署之日起生效，自该项工作完成之日起自然失效。委托代理人无转移委托权。</w:t>
      </w:r>
    </w:p>
    <w:p w14:paraId="38680297">
      <w:pPr>
        <w:spacing w:line="520" w:lineRule="exact"/>
        <w:ind w:firstLine="560"/>
        <w:rPr>
          <w:rFonts w:hint="eastAsia" w:ascii="宋体" w:hAnsi="宋体"/>
          <w:kern w:val="0"/>
          <w:sz w:val="28"/>
          <w:szCs w:val="28"/>
        </w:rPr>
      </w:pPr>
      <w:r>
        <w:rPr>
          <w:rFonts w:hint="eastAsia" w:ascii="宋体" w:hAnsi="宋体"/>
          <w:kern w:val="0"/>
          <w:sz w:val="28"/>
          <w:szCs w:val="28"/>
        </w:rPr>
        <w:t>特此委托。</w:t>
      </w:r>
    </w:p>
    <w:p w14:paraId="2330B542">
      <w:pPr>
        <w:rPr>
          <w:rFonts w:hint="eastAsia"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附：委托代理人的身份证复印件（正反两面）：</w:t>
      </w:r>
      <w:r>
        <w:rPr>
          <w:rFonts w:ascii="宋体" w:hAnsi="宋体"/>
          <w:sz w:val="28"/>
          <w:szCs w:val="28"/>
        </w:rPr>
        <w:t xml:space="preserve"> </w:t>
      </w:r>
    </w:p>
    <w:p w14:paraId="5AACB593">
      <w:pPr>
        <w:rPr>
          <w:rFonts w:hint="eastAsia" w:ascii="宋体" w:hAnsi="宋体"/>
          <w:kern w:val="0"/>
          <w:sz w:val="28"/>
          <w:szCs w:val="28"/>
        </w:rPr>
      </w:pPr>
    </w:p>
    <w:p w14:paraId="57E841CB">
      <w:pPr>
        <w:rPr>
          <w:rFonts w:hint="eastAsia" w:ascii="宋体" w:hAnsi="宋体"/>
          <w:kern w:val="0"/>
          <w:sz w:val="28"/>
          <w:szCs w:val="28"/>
        </w:rPr>
      </w:pPr>
    </w:p>
    <w:p w14:paraId="11E93BDC">
      <w:pPr>
        <w:rPr>
          <w:rFonts w:hint="eastAsia" w:ascii="宋体" w:hAnsi="宋体"/>
          <w:kern w:val="0"/>
          <w:sz w:val="28"/>
          <w:szCs w:val="28"/>
        </w:rPr>
      </w:pPr>
    </w:p>
    <w:p w14:paraId="129E8C4B">
      <w:pPr>
        <w:rPr>
          <w:rFonts w:hint="eastAsia" w:ascii="宋体" w:hAnsi="宋体"/>
          <w:kern w:val="0"/>
          <w:sz w:val="28"/>
          <w:szCs w:val="28"/>
        </w:rPr>
      </w:pPr>
    </w:p>
    <w:p w14:paraId="47C6E39A">
      <w:pPr>
        <w:rPr>
          <w:rFonts w:hint="eastAsia" w:ascii="宋体" w:hAnsi="宋体"/>
          <w:kern w:val="0"/>
          <w:sz w:val="28"/>
          <w:szCs w:val="28"/>
        </w:rPr>
      </w:pPr>
    </w:p>
    <w:p w14:paraId="0443AED0">
      <w:pPr>
        <w:spacing w:before="159" w:beforeLines="50"/>
        <w:rPr>
          <w:rFonts w:hint="eastAsia"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40430A0E">
      <w:pPr>
        <w:rPr>
          <w:rFonts w:hint="eastAsia"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24044D82">
      <w:pPr>
        <w:rPr>
          <w:rFonts w:hint="eastAsia"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4B0C5B1B">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27E59AB">
      <w:pPr>
        <w:rPr>
          <w:rFonts w:hint="eastAsia" w:ascii="宋体" w:hAnsi="宋体"/>
          <w:sz w:val="28"/>
          <w:szCs w:val="28"/>
        </w:rPr>
      </w:pPr>
      <w:r>
        <w:rPr>
          <w:rFonts w:hint="eastAsia" w:ascii="宋体" w:hAnsi="宋体"/>
          <w:sz w:val="28"/>
          <w:szCs w:val="28"/>
        </w:rPr>
        <w:t>注：投标人法定代表人参加投标的无须提供该委托书。</w:t>
      </w:r>
    </w:p>
    <w:p w14:paraId="68D9FFAA">
      <w:pPr>
        <w:rPr>
          <w:rFonts w:ascii="宋体" w:hAnsi="宋体"/>
          <w:kern w:val="0"/>
          <w:sz w:val="28"/>
          <w:szCs w:val="28"/>
        </w:rPr>
      </w:pPr>
    </w:p>
    <w:bookmarkEnd w:id="111"/>
    <w:p w14:paraId="5AE83DF3">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14:paraId="70B35377">
      <w:pPr>
        <w:pStyle w:val="3"/>
        <w:rPr>
          <w:rFonts w:hint="eastAsia" w:eastAsia="黑体"/>
          <w:lang w:val="en-US" w:eastAsia="zh-CN"/>
        </w:rPr>
      </w:pPr>
    </w:p>
    <w:p w14:paraId="71AF0CDF">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lang w:val="en-US" w:eastAsia="zh-CN"/>
        </w:rPr>
        <w:t>锡通沥青拌合楼配件</w:t>
      </w:r>
      <w:r>
        <w:rPr>
          <w:rFonts w:hint="eastAsia" w:ascii="方正小标宋简体" w:hAnsi="方正小标宋简体" w:eastAsia="方正小标宋简体" w:cs="方正小标宋简体"/>
          <w:b w:val="0"/>
          <w:bCs/>
          <w:sz w:val="36"/>
          <w:szCs w:val="36"/>
          <w:highlight w:val="none"/>
        </w:rPr>
        <w:t>投标报价表</w:t>
      </w:r>
    </w:p>
    <w:p w14:paraId="21A1D370">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14:paraId="325B0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6048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14:paraId="37B23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14:paraId="2E88B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14:paraId="2961B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14:paraId="7019D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14:paraId="0954E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14:paraId="771B4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6E174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64C8F9">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14:paraId="0E2B54F3">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14:paraId="0FEB37AC">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14:paraId="474A38DF">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14:paraId="2340E652">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C0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75B16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B2CA5">
            <w:pPr>
              <w:rPr>
                <w:rFonts w:hint="eastAsia" w:ascii="宋体" w:hAnsi="宋体" w:eastAsia="宋体" w:cs="宋体"/>
                <w:i w:val="0"/>
                <w:iCs w:val="0"/>
                <w:color w:val="000000"/>
                <w:sz w:val="20"/>
                <w:szCs w:val="20"/>
                <w:u w:val="none"/>
              </w:rPr>
            </w:pPr>
          </w:p>
        </w:tc>
      </w:tr>
      <w:tr w14:paraId="221FD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14:paraId="0352681B">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14:paraId="4E1E9FCD">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宋体" w:hAnsi="宋体" w:cs="宋体"/>
                <w:szCs w:val="21"/>
                <w:lang w:val="en-US" w:eastAsia="zh-CN"/>
              </w:rPr>
              <w:t>锡通沥青拌合楼配件</w:t>
            </w:r>
          </w:p>
        </w:tc>
        <w:tc>
          <w:tcPr>
            <w:tcW w:w="2302" w:type="dxa"/>
            <w:tcBorders>
              <w:top w:val="nil"/>
              <w:left w:val="nil"/>
              <w:bottom w:val="single" w:color="000000" w:sz="8" w:space="0"/>
              <w:right w:val="single" w:color="000000" w:sz="8" w:space="0"/>
            </w:tcBorders>
            <w:shd w:val="clear" w:color="auto" w:fill="auto"/>
            <w:vAlign w:val="center"/>
          </w:tcPr>
          <w:p w14:paraId="644AAD5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14:paraId="56DDCD94">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w:t>
            </w:r>
          </w:p>
        </w:tc>
        <w:tc>
          <w:tcPr>
            <w:tcW w:w="731" w:type="dxa"/>
            <w:tcBorders>
              <w:top w:val="nil"/>
              <w:left w:val="nil"/>
              <w:bottom w:val="single" w:color="000000" w:sz="8" w:space="0"/>
              <w:right w:val="nil"/>
            </w:tcBorders>
            <w:shd w:val="clear" w:color="auto" w:fill="auto"/>
            <w:vAlign w:val="center"/>
          </w:tcPr>
          <w:p w14:paraId="7404A489">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w:t>
            </w:r>
          </w:p>
        </w:tc>
        <w:tc>
          <w:tcPr>
            <w:tcW w:w="1593" w:type="dxa"/>
            <w:tcBorders>
              <w:top w:val="nil"/>
              <w:left w:val="single" w:color="000000" w:sz="8" w:space="0"/>
              <w:bottom w:val="single" w:color="000000" w:sz="8" w:space="0"/>
              <w:right w:val="single" w:color="000000" w:sz="8" w:space="0"/>
            </w:tcBorders>
            <w:shd w:val="clear" w:color="auto" w:fill="auto"/>
            <w:vAlign w:val="center"/>
          </w:tcPr>
          <w:p w14:paraId="6BAA888E">
            <w:pPr>
              <w:jc w:val="center"/>
              <w:rPr>
                <w:rFonts w:hint="default" w:ascii="Arial" w:hAnsi="Arial" w:eastAsia="宋体" w:cs="Arial"/>
                <w:b/>
                <w:bCs/>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138,600.00</w:t>
            </w:r>
          </w:p>
        </w:tc>
        <w:tc>
          <w:tcPr>
            <w:tcW w:w="1625" w:type="dxa"/>
            <w:tcBorders>
              <w:top w:val="nil"/>
              <w:left w:val="nil"/>
              <w:bottom w:val="single" w:color="000000" w:sz="8" w:space="0"/>
              <w:right w:val="single" w:color="000000" w:sz="8" w:space="0"/>
            </w:tcBorders>
            <w:shd w:val="clear" w:color="auto" w:fill="auto"/>
            <w:vAlign w:val="center"/>
          </w:tcPr>
          <w:p w14:paraId="3C288363">
            <w:pPr>
              <w:jc w:val="center"/>
              <w:rPr>
                <w:rFonts w:hint="default" w:ascii="Arial" w:hAnsi="Arial" w:eastAsia="宋体" w:cs="Arial"/>
                <w:i w:val="0"/>
                <w:iCs w:val="0"/>
                <w:color w:val="000000"/>
                <w:sz w:val="20"/>
                <w:szCs w:val="20"/>
                <w:u w:val="none"/>
                <w:lang w:val="en-US" w:eastAsia="zh-CN"/>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436705FB">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原厂</w:t>
            </w:r>
          </w:p>
        </w:tc>
      </w:tr>
      <w:tr w14:paraId="27B45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8F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34C3">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EA21">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2721">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F9FB">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7A39">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C0A5">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0BD5">
            <w:pPr>
              <w:jc w:val="center"/>
              <w:rPr>
                <w:rFonts w:hint="eastAsia" w:ascii="宋体" w:hAnsi="宋体" w:eastAsia="宋体" w:cs="宋体"/>
                <w:i w:val="0"/>
                <w:iCs w:val="0"/>
                <w:color w:val="000000"/>
                <w:sz w:val="24"/>
                <w:szCs w:val="24"/>
                <w:u w:val="none"/>
              </w:rPr>
            </w:pPr>
          </w:p>
        </w:tc>
      </w:tr>
    </w:tbl>
    <w:p w14:paraId="5EBB1005">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14:paraId="476EC40B">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14:paraId="13732C08">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14:paraId="54A59F00">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14:paraId="69DBFFB6">
      <w:pPr>
        <w:widowControl/>
        <w:jc w:val="center"/>
        <w:outlineLvl w:val="4"/>
        <w:rPr>
          <w:rFonts w:hint="eastAsia" w:ascii="方正小标宋简体" w:hAnsi="方正小标宋简体" w:eastAsia="方正小标宋简体" w:cs="方正小标宋简体"/>
          <w:b w:val="0"/>
          <w:bCs/>
          <w:sz w:val="36"/>
          <w:szCs w:val="36"/>
          <w:highlight w:val="none"/>
        </w:rPr>
      </w:pPr>
    </w:p>
    <w:p w14:paraId="1E509F8E">
      <w:pPr>
        <w:rPr>
          <w:rFonts w:hint="eastAsia"/>
        </w:rPr>
      </w:pPr>
    </w:p>
    <w:p w14:paraId="35D5B533">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val="en-US" w:eastAsia="zh-CN"/>
        </w:rPr>
        <w:t>明细</w:t>
      </w:r>
      <w:r>
        <w:rPr>
          <w:rFonts w:hint="eastAsia" w:ascii="方正小标宋简体" w:hAnsi="方正小标宋简体" w:eastAsia="方正小标宋简体" w:cs="方正小标宋简体"/>
          <w:b w:val="0"/>
          <w:bCs/>
          <w:sz w:val="36"/>
          <w:szCs w:val="36"/>
          <w:highlight w:val="none"/>
        </w:rPr>
        <w:t>表</w:t>
      </w:r>
    </w:p>
    <w:tbl>
      <w:tblPr>
        <w:tblStyle w:val="9"/>
        <w:tblW w:w="1354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6"/>
        <w:gridCol w:w="746"/>
        <w:gridCol w:w="1676"/>
        <w:gridCol w:w="946"/>
        <w:gridCol w:w="1018"/>
        <w:gridCol w:w="1336"/>
        <w:gridCol w:w="1337"/>
        <w:gridCol w:w="1327"/>
        <w:gridCol w:w="1382"/>
        <w:gridCol w:w="1227"/>
        <w:gridCol w:w="1800"/>
      </w:tblGrid>
      <w:tr w14:paraId="6F382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4122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序号</w:t>
            </w:r>
          </w:p>
        </w:tc>
        <w:tc>
          <w:tcPr>
            <w:tcW w:w="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5537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名称</w:t>
            </w:r>
          </w:p>
        </w:tc>
        <w:tc>
          <w:tcPr>
            <w:tcW w:w="1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9AB3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规格/型号/参数</w:t>
            </w: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8041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计量单位</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E3A3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暂定数量</w:t>
            </w:r>
          </w:p>
        </w:tc>
        <w:tc>
          <w:tcPr>
            <w:tcW w:w="26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FF41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限价（含税）</w:t>
            </w:r>
          </w:p>
        </w:tc>
        <w:tc>
          <w:tcPr>
            <w:tcW w:w="27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8375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报价（含税）</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A9C6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目的地国家</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1EC2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备注（设备型号，底盘号，发动机号）</w:t>
            </w:r>
          </w:p>
        </w:tc>
      </w:tr>
      <w:tr w14:paraId="46FFD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4DBE8">
            <w:pPr>
              <w:jc w:val="center"/>
              <w:rPr>
                <w:rFonts w:hint="eastAsia" w:ascii="宋体" w:hAnsi="宋体" w:eastAsia="宋体" w:cs="宋体"/>
                <w:i w:val="0"/>
                <w:iCs w:val="0"/>
                <w:color w:val="333333"/>
                <w:sz w:val="18"/>
                <w:szCs w:val="18"/>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9A2DF">
            <w:pPr>
              <w:jc w:val="center"/>
              <w:rPr>
                <w:rFonts w:hint="eastAsia" w:ascii="宋体" w:hAnsi="宋体" w:eastAsia="宋体" w:cs="宋体"/>
                <w:i w:val="0"/>
                <w:iCs w:val="0"/>
                <w:color w:val="333333"/>
                <w:sz w:val="18"/>
                <w:szCs w:val="18"/>
                <w:u w:val="none"/>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5B65C">
            <w:pPr>
              <w:jc w:val="center"/>
              <w:rPr>
                <w:rFonts w:hint="eastAsia" w:ascii="宋体" w:hAnsi="宋体" w:eastAsia="宋体" w:cs="宋体"/>
                <w:i w:val="0"/>
                <w:iCs w:val="0"/>
                <w:color w:val="333333"/>
                <w:sz w:val="18"/>
                <w:szCs w:val="18"/>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EA4C6">
            <w:pPr>
              <w:jc w:val="center"/>
              <w:rPr>
                <w:rFonts w:hint="eastAsia" w:ascii="宋体" w:hAnsi="宋体" w:eastAsia="宋体" w:cs="宋体"/>
                <w:i w:val="0"/>
                <w:iCs w:val="0"/>
                <w:color w:val="333333"/>
                <w:sz w:val="18"/>
                <w:szCs w:val="18"/>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019F1">
            <w:pPr>
              <w:jc w:val="center"/>
              <w:rPr>
                <w:rFonts w:hint="eastAsia" w:ascii="宋体" w:hAnsi="宋体" w:eastAsia="宋体" w:cs="宋体"/>
                <w:i w:val="0"/>
                <w:iCs w:val="0"/>
                <w:color w:val="333333"/>
                <w:sz w:val="18"/>
                <w:szCs w:val="18"/>
                <w:u w:val="none"/>
              </w:rPr>
            </w:pPr>
          </w:p>
        </w:tc>
        <w:tc>
          <w:tcPr>
            <w:tcW w:w="26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38E38">
            <w:pPr>
              <w:jc w:val="center"/>
              <w:rPr>
                <w:rFonts w:hint="eastAsia" w:ascii="宋体" w:hAnsi="宋体" w:eastAsia="宋体" w:cs="宋体"/>
                <w:i w:val="0"/>
                <w:iCs w:val="0"/>
                <w:color w:val="333333"/>
                <w:sz w:val="18"/>
                <w:szCs w:val="18"/>
                <w:u w:val="none"/>
              </w:rPr>
            </w:pPr>
          </w:p>
        </w:tc>
        <w:tc>
          <w:tcPr>
            <w:tcW w:w="27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34BD0">
            <w:pPr>
              <w:jc w:val="center"/>
              <w:rPr>
                <w:rFonts w:hint="eastAsia" w:ascii="宋体" w:hAnsi="宋体" w:eastAsia="宋体" w:cs="宋体"/>
                <w:i w:val="0"/>
                <w:iCs w:val="0"/>
                <w:color w:val="333333"/>
                <w:sz w:val="18"/>
                <w:szCs w:val="18"/>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A9F1C">
            <w:pPr>
              <w:jc w:val="center"/>
              <w:rPr>
                <w:rFonts w:hint="eastAsia" w:ascii="宋体" w:hAnsi="宋体" w:eastAsia="宋体" w:cs="宋体"/>
                <w:i w:val="0"/>
                <w:iCs w:val="0"/>
                <w:color w:val="333333"/>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BC32F">
            <w:pPr>
              <w:jc w:val="center"/>
              <w:rPr>
                <w:rFonts w:hint="eastAsia" w:ascii="宋体" w:hAnsi="宋体" w:eastAsia="宋体" w:cs="宋体"/>
                <w:i w:val="0"/>
                <w:iCs w:val="0"/>
                <w:color w:val="333333"/>
                <w:sz w:val="18"/>
                <w:szCs w:val="18"/>
                <w:u w:val="none"/>
              </w:rPr>
            </w:pPr>
          </w:p>
        </w:tc>
      </w:tr>
      <w:tr w14:paraId="463CA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304C1">
            <w:pPr>
              <w:jc w:val="center"/>
              <w:rPr>
                <w:rFonts w:hint="eastAsia" w:ascii="宋体" w:hAnsi="宋体" w:eastAsia="宋体" w:cs="宋体"/>
                <w:i w:val="0"/>
                <w:iCs w:val="0"/>
                <w:color w:val="333333"/>
                <w:sz w:val="18"/>
                <w:szCs w:val="18"/>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68AF1">
            <w:pPr>
              <w:jc w:val="center"/>
              <w:rPr>
                <w:rFonts w:hint="eastAsia" w:ascii="宋体" w:hAnsi="宋体" w:eastAsia="宋体" w:cs="宋体"/>
                <w:i w:val="0"/>
                <w:iCs w:val="0"/>
                <w:color w:val="333333"/>
                <w:sz w:val="18"/>
                <w:szCs w:val="18"/>
                <w:u w:val="none"/>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39B96">
            <w:pPr>
              <w:jc w:val="center"/>
              <w:rPr>
                <w:rFonts w:hint="eastAsia" w:ascii="宋体" w:hAnsi="宋体" w:eastAsia="宋体" w:cs="宋体"/>
                <w:i w:val="0"/>
                <w:iCs w:val="0"/>
                <w:color w:val="333333"/>
                <w:sz w:val="18"/>
                <w:szCs w:val="18"/>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12ACE">
            <w:pPr>
              <w:jc w:val="center"/>
              <w:rPr>
                <w:rFonts w:hint="eastAsia" w:ascii="宋体" w:hAnsi="宋体" w:eastAsia="宋体" w:cs="宋体"/>
                <w:i w:val="0"/>
                <w:iCs w:val="0"/>
                <w:color w:val="333333"/>
                <w:sz w:val="18"/>
                <w:szCs w:val="18"/>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A6621">
            <w:pPr>
              <w:jc w:val="center"/>
              <w:rPr>
                <w:rFonts w:hint="eastAsia" w:ascii="宋体" w:hAnsi="宋体" w:eastAsia="宋体" w:cs="宋体"/>
                <w:i w:val="0"/>
                <w:iCs w:val="0"/>
                <w:color w:val="333333"/>
                <w:sz w:val="18"/>
                <w:szCs w:val="18"/>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6577">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D93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0C9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08B8">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DF1A5">
            <w:pPr>
              <w:jc w:val="center"/>
              <w:rPr>
                <w:rFonts w:hint="eastAsia" w:ascii="宋体" w:hAnsi="宋体" w:eastAsia="宋体" w:cs="宋体"/>
                <w:i w:val="0"/>
                <w:iCs w:val="0"/>
                <w:color w:val="333333"/>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78AF9">
            <w:pPr>
              <w:jc w:val="center"/>
              <w:rPr>
                <w:rFonts w:hint="eastAsia" w:ascii="宋体" w:hAnsi="宋体" w:eastAsia="宋体" w:cs="宋体"/>
                <w:i w:val="0"/>
                <w:iCs w:val="0"/>
                <w:color w:val="333333"/>
                <w:sz w:val="18"/>
                <w:szCs w:val="18"/>
                <w:u w:val="none"/>
              </w:rPr>
            </w:pPr>
          </w:p>
        </w:tc>
      </w:tr>
      <w:tr w14:paraId="094D6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F7A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6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82BC">
            <w:pPr>
              <w:keepNext w:val="0"/>
              <w:keepLines w:val="0"/>
              <w:widowControl/>
              <w:suppressLineNumbers w:val="0"/>
              <w:jc w:val="center"/>
              <w:textAlignment w:val="center"/>
              <w:rPr>
                <w:rFonts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22mm</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F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85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D0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933.295</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AC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5599.77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CF8C">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793F">
            <w:pPr>
              <w:jc w:val="left"/>
              <w:rPr>
                <w:rFonts w:hint="eastAsia" w:ascii="宋体" w:hAnsi="宋体" w:eastAsia="宋体" w:cs="宋体"/>
                <w:i w:val="0"/>
                <w:iCs w:val="0"/>
                <w:color w:val="333333"/>
                <w:sz w:val="18"/>
                <w:szCs w:val="18"/>
                <w:u w:val="none"/>
              </w:rPr>
            </w:pP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6F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乌干达</w:t>
            </w:r>
          </w:p>
        </w:tc>
        <w:tc>
          <w:tcPr>
            <w:tcW w:w="1800" w:type="dxa"/>
            <w:vMerge w:val="restart"/>
            <w:tcBorders>
              <w:top w:val="single" w:color="000000" w:sz="4" w:space="0"/>
              <w:left w:val="single" w:color="000000" w:sz="4" w:space="0"/>
              <w:bottom w:val="nil"/>
              <w:right w:val="single" w:color="000000" w:sz="4" w:space="0"/>
            </w:tcBorders>
            <w:shd w:val="clear" w:color="auto" w:fill="auto"/>
            <w:vAlign w:val="center"/>
          </w:tcPr>
          <w:p w14:paraId="461492AC">
            <w:pPr>
              <w:jc w:val="center"/>
              <w:rPr>
                <w:rFonts w:hint="eastAsia" w:ascii="宋体" w:hAnsi="宋体" w:eastAsia="宋体" w:cs="宋体"/>
                <w:i w:val="0"/>
                <w:iCs w:val="0"/>
                <w:color w:val="333333"/>
                <w:sz w:val="18"/>
                <w:szCs w:val="18"/>
                <w:u w:val="none"/>
              </w:rPr>
            </w:pPr>
          </w:p>
        </w:tc>
      </w:tr>
      <w:tr w14:paraId="11EE3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C0A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0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C6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16mm</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8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11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FF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878.412</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E7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7027.296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6016">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8806">
            <w:pPr>
              <w:jc w:val="left"/>
              <w:rPr>
                <w:rFonts w:hint="eastAsia" w:ascii="宋体" w:hAnsi="宋体" w:eastAsia="宋体" w:cs="宋体"/>
                <w:i w:val="0"/>
                <w:iCs w:val="0"/>
                <w:color w:val="333333"/>
                <w:sz w:val="18"/>
                <w:szCs w:val="18"/>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11003">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nil"/>
              <w:right w:val="single" w:color="000000" w:sz="4" w:space="0"/>
            </w:tcBorders>
            <w:shd w:val="clear" w:color="auto" w:fill="auto"/>
            <w:vAlign w:val="center"/>
          </w:tcPr>
          <w:p w14:paraId="0979F247">
            <w:pPr>
              <w:jc w:val="center"/>
              <w:rPr>
                <w:rFonts w:hint="eastAsia" w:ascii="宋体" w:hAnsi="宋体" w:eastAsia="宋体" w:cs="宋体"/>
                <w:i w:val="0"/>
                <w:iCs w:val="0"/>
                <w:color w:val="333333"/>
                <w:sz w:val="18"/>
                <w:szCs w:val="18"/>
                <w:u w:val="none"/>
              </w:rPr>
            </w:pPr>
          </w:p>
        </w:tc>
      </w:tr>
      <w:tr w14:paraId="5EBE7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3D7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1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18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11mm</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5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28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68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1317.618</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32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10540.944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4094">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96C1">
            <w:pPr>
              <w:jc w:val="left"/>
              <w:rPr>
                <w:rFonts w:hint="eastAsia" w:ascii="宋体" w:hAnsi="宋体" w:eastAsia="宋体" w:cs="宋体"/>
                <w:i w:val="0"/>
                <w:iCs w:val="0"/>
                <w:color w:val="333333"/>
                <w:sz w:val="18"/>
                <w:szCs w:val="18"/>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FADCE">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nil"/>
              <w:right w:val="single" w:color="000000" w:sz="4" w:space="0"/>
            </w:tcBorders>
            <w:shd w:val="clear" w:color="auto" w:fill="auto"/>
            <w:vAlign w:val="center"/>
          </w:tcPr>
          <w:p w14:paraId="66C75F6E">
            <w:pPr>
              <w:jc w:val="center"/>
              <w:rPr>
                <w:rFonts w:hint="eastAsia" w:ascii="宋体" w:hAnsi="宋体" w:eastAsia="宋体" w:cs="宋体"/>
                <w:i w:val="0"/>
                <w:iCs w:val="0"/>
                <w:color w:val="333333"/>
                <w:sz w:val="18"/>
                <w:szCs w:val="18"/>
                <w:u w:val="none"/>
              </w:rPr>
            </w:pPr>
          </w:p>
        </w:tc>
      </w:tr>
      <w:tr w14:paraId="7ADD0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6FB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5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58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6mm</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A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BC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0A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1207.781</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9D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9662.248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0D7B">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DA4F">
            <w:pPr>
              <w:jc w:val="left"/>
              <w:rPr>
                <w:rFonts w:hint="eastAsia" w:ascii="宋体" w:hAnsi="宋体" w:eastAsia="宋体" w:cs="宋体"/>
                <w:i w:val="0"/>
                <w:iCs w:val="0"/>
                <w:color w:val="333333"/>
                <w:sz w:val="18"/>
                <w:szCs w:val="18"/>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DC572">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nil"/>
              <w:right w:val="single" w:color="000000" w:sz="4" w:space="0"/>
            </w:tcBorders>
            <w:shd w:val="clear" w:color="auto" w:fill="auto"/>
            <w:vAlign w:val="center"/>
          </w:tcPr>
          <w:p w14:paraId="25EC8471">
            <w:pPr>
              <w:jc w:val="center"/>
              <w:rPr>
                <w:rFonts w:hint="eastAsia" w:ascii="宋体" w:hAnsi="宋体" w:eastAsia="宋体" w:cs="宋体"/>
                <w:i w:val="0"/>
                <w:iCs w:val="0"/>
                <w:color w:val="333333"/>
                <w:sz w:val="18"/>
                <w:szCs w:val="18"/>
                <w:u w:val="none"/>
              </w:rPr>
            </w:pPr>
          </w:p>
        </w:tc>
      </w:tr>
      <w:tr w14:paraId="0F3A2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8DC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B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6F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Z9061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0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D7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4A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366.218</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AF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732.436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6C9E">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081A">
            <w:pPr>
              <w:jc w:val="left"/>
              <w:rPr>
                <w:rFonts w:hint="eastAsia" w:ascii="宋体" w:hAnsi="宋体" w:eastAsia="宋体" w:cs="宋体"/>
                <w:i w:val="0"/>
                <w:iCs w:val="0"/>
                <w:color w:val="333333"/>
                <w:sz w:val="18"/>
                <w:szCs w:val="18"/>
                <w:u w:val="none"/>
              </w:rPr>
            </w:pPr>
          </w:p>
        </w:tc>
        <w:tc>
          <w:tcPr>
            <w:tcW w:w="1227" w:type="dxa"/>
            <w:vMerge w:val="restart"/>
            <w:tcBorders>
              <w:top w:val="nil"/>
              <w:left w:val="single" w:color="000000" w:sz="4" w:space="0"/>
              <w:bottom w:val="nil"/>
              <w:right w:val="single" w:color="000000" w:sz="4" w:space="0"/>
            </w:tcBorders>
            <w:shd w:val="clear" w:color="auto" w:fill="auto"/>
            <w:vAlign w:val="center"/>
          </w:tcPr>
          <w:p w14:paraId="6544E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埃塞俄比亚</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CC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沥青混合料搅拌设备，型号：QLB-1500，出厂编号：2021010421，生产能力90-120t/h，总功率：397kw</w:t>
            </w:r>
          </w:p>
        </w:tc>
      </w:tr>
      <w:tr w14:paraId="6F461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CC4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C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B2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3615.0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F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85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2DA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627.782</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05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1255.564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AC82">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E7F2">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103B436E">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B63B3">
            <w:pPr>
              <w:jc w:val="center"/>
              <w:rPr>
                <w:rFonts w:hint="eastAsia" w:ascii="宋体" w:hAnsi="宋体" w:eastAsia="宋体" w:cs="宋体"/>
                <w:i w:val="0"/>
                <w:iCs w:val="0"/>
                <w:color w:val="000000"/>
                <w:sz w:val="18"/>
                <w:szCs w:val="18"/>
                <w:u w:val="none"/>
              </w:rPr>
            </w:pPr>
          </w:p>
        </w:tc>
      </w:tr>
      <w:tr w14:paraId="51A40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8C0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F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D0A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K90610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8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D5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647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418.545</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68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1674.109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9E0C">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EB44">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703C3EE5">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E9B9D">
            <w:pPr>
              <w:jc w:val="center"/>
              <w:rPr>
                <w:rFonts w:hint="eastAsia" w:ascii="宋体" w:hAnsi="宋体" w:eastAsia="宋体" w:cs="宋体"/>
                <w:i w:val="0"/>
                <w:iCs w:val="0"/>
                <w:color w:val="000000"/>
                <w:sz w:val="18"/>
                <w:szCs w:val="18"/>
                <w:u w:val="none"/>
              </w:rPr>
            </w:pPr>
          </w:p>
        </w:tc>
      </w:tr>
      <w:tr w14:paraId="751C4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F7C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5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石料门气缸</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D5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QGSH-100*50-80B/Q15-0601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8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24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B6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1414.604</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6E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2829.137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8B72">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2BAF">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532B29DC">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928AD">
            <w:pPr>
              <w:jc w:val="center"/>
              <w:rPr>
                <w:rFonts w:hint="eastAsia" w:ascii="宋体" w:hAnsi="宋体" w:eastAsia="宋体" w:cs="宋体"/>
                <w:i w:val="0"/>
                <w:iCs w:val="0"/>
                <w:color w:val="000000"/>
                <w:sz w:val="18"/>
                <w:szCs w:val="18"/>
                <w:u w:val="none"/>
              </w:rPr>
            </w:pPr>
          </w:p>
        </w:tc>
      </w:tr>
      <w:tr w14:paraId="48DFF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00E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3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微索燃烧器光敏管</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1E31">
            <w:pPr>
              <w:jc w:val="center"/>
              <w:rPr>
                <w:rFonts w:hint="default" w:ascii="Calibri" w:hAnsi="Calibri" w:eastAsia="宋体" w:cs="Calibri"/>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1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61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5C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1255.564</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57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5022.327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734D">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DAED">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396A7421">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FBEC7">
            <w:pPr>
              <w:jc w:val="center"/>
              <w:rPr>
                <w:rFonts w:hint="eastAsia" w:ascii="宋体" w:hAnsi="宋体" w:eastAsia="宋体" w:cs="宋体"/>
                <w:i w:val="0"/>
                <w:iCs w:val="0"/>
                <w:color w:val="000000"/>
                <w:sz w:val="18"/>
                <w:szCs w:val="18"/>
                <w:u w:val="none"/>
              </w:rPr>
            </w:pPr>
          </w:p>
        </w:tc>
      </w:tr>
      <w:tr w14:paraId="61717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BF5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A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热电阻</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E83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W2P22.P=100.L=300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E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0B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C9A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837.019</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91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1674.109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0349">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C22B">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7EB3517E">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AE794">
            <w:pPr>
              <w:jc w:val="center"/>
              <w:rPr>
                <w:rFonts w:hint="eastAsia" w:ascii="宋体" w:hAnsi="宋体" w:eastAsia="宋体" w:cs="宋体"/>
                <w:i w:val="0"/>
                <w:iCs w:val="0"/>
                <w:color w:val="000000"/>
                <w:sz w:val="18"/>
                <w:szCs w:val="18"/>
                <w:u w:val="none"/>
              </w:rPr>
            </w:pPr>
          </w:p>
        </w:tc>
      </w:tr>
      <w:tr w14:paraId="03BE8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330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3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热电阻</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37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PT100WZP</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4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8B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DD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837.019</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06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1674.109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C66F">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51F6">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626E98C1">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C4339">
            <w:pPr>
              <w:jc w:val="center"/>
              <w:rPr>
                <w:rFonts w:hint="eastAsia" w:ascii="宋体" w:hAnsi="宋体" w:eastAsia="宋体" w:cs="宋体"/>
                <w:i w:val="0"/>
                <w:iCs w:val="0"/>
                <w:color w:val="000000"/>
                <w:sz w:val="18"/>
                <w:szCs w:val="18"/>
                <w:u w:val="none"/>
              </w:rPr>
            </w:pPr>
          </w:p>
        </w:tc>
      </w:tr>
      <w:tr w14:paraId="028E1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CB3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C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接近开关</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B4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Q15-110412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A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B3E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3C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197.522</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F7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1579.963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C5C7">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6404">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3585FE96">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ABB9D">
            <w:pPr>
              <w:jc w:val="center"/>
              <w:rPr>
                <w:rFonts w:hint="eastAsia" w:ascii="宋体" w:hAnsi="宋体" w:eastAsia="宋体" w:cs="宋体"/>
                <w:i w:val="0"/>
                <w:iCs w:val="0"/>
                <w:color w:val="000000"/>
                <w:sz w:val="18"/>
                <w:szCs w:val="18"/>
                <w:u w:val="none"/>
              </w:rPr>
            </w:pPr>
          </w:p>
        </w:tc>
      </w:tr>
      <w:tr w14:paraId="2DEAF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6E8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D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涡轮减速机</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DF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Q15-110411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6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91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0D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2092.654</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07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2092.654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64DB">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F17B">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187DDF09">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17FE3">
            <w:pPr>
              <w:jc w:val="center"/>
              <w:rPr>
                <w:rFonts w:hint="eastAsia" w:ascii="宋体" w:hAnsi="宋体" w:eastAsia="宋体" w:cs="宋体"/>
                <w:i w:val="0"/>
                <w:iCs w:val="0"/>
                <w:color w:val="000000"/>
                <w:sz w:val="18"/>
                <w:szCs w:val="18"/>
                <w:u w:val="none"/>
              </w:rPr>
            </w:pPr>
          </w:p>
        </w:tc>
      </w:tr>
      <w:tr w14:paraId="680D5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15B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C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气动蝶阀</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CD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VIFS200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B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42F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71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2197.237</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3A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2197.237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3139">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DCC3">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1EC10107">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34D82">
            <w:pPr>
              <w:jc w:val="center"/>
              <w:rPr>
                <w:rFonts w:hint="eastAsia" w:ascii="宋体" w:hAnsi="宋体" w:eastAsia="宋体" w:cs="宋体"/>
                <w:i w:val="0"/>
                <w:iCs w:val="0"/>
                <w:color w:val="000000"/>
                <w:sz w:val="18"/>
                <w:szCs w:val="18"/>
                <w:u w:val="none"/>
              </w:rPr>
            </w:pPr>
          </w:p>
        </w:tc>
      </w:tr>
      <w:tr w14:paraId="5ABC6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25C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9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搅拌片</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32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Q15-0508</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C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D5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27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493.734</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5DC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9874.68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6390">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CFB1">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676E1D2E">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CCF4F">
            <w:pPr>
              <w:jc w:val="center"/>
              <w:rPr>
                <w:rFonts w:hint="eastAsia" w:ascii="宋体" w:hAnsi="宋体" w:eastAsia="宋体" w:cs="宋体"/>
                <w:i w:val="0"/>
                <w:iCs w:val="0"/>
                <w:color w:val="000000"/>
                <w:sz w:val="18"/>
                <w:szCs w:val="18"/>
                <w:u w:val="none"/>
              </w:rPr>
            </w:pPr>
          </w:p>
        </w:tc>
      </w:tr>
      <w:tr w14:paraId="4D3F8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929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1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拉钩螺栓</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39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Q15-040701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7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D4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D8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1046.327</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E4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5231.635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F21C">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F3A2">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652C9DBA">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6E716">
            <w:pPr>
              <w:jc w:val="center"/>
              <w:rPr>
                <w:rFonts w:hint="eastAsia" w:ascii="宋体" w:hAnsi="宋体" w:eastAsia="宋体" w:cs="宋体"/>
                <w:i w:val="0"/>
                <w:iCs w:val="0"/>
                <w:color w:val="000000"/>
                <w:sz w:val="18"/>
                <w:szCs w:val="18"/>
                <w:u w:val="none"/>
              </w:rPr>
            </w:pPr>
          </w:p>
        </w:tc>
      </w:tr>
      <w:tr w14:paraId="2763D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1D6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D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环钩螺栓</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D8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Q15-030302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3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FC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51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52.327</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B2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1569.455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1360">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2325">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3C70C929">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1BB55">
            <w:pPr>
              <w:jc w:val="center"/>
              <w:rPr>
                <w:rFonts w:hint="eastAsia" w:ascii="宋体" w:hAnsi="宋体" w:eastAsia="宋体" w:cs="宋体"/>
                <w:i w:val="0"/>
                <w:iCs w:val="0"/>
                <w:color w:val="000000"/>
                <w:sz w:val="18"/>
                <w:szCs w:val="18"/>
                <w:u w:val="none"/>
              </w:rPr>
            </w:pPr>
          </w:p>
        </w:tc>
      </w:tr>
      <w:tr w14:paraId="6B3DC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B19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2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锚链</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FE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Q15-030301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7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C75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B1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104.654</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CF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2092.654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8C7C">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4F4C">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2AAA9965">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5158E">
            <w:pPr>
              <w:jc w:val="center"/>
              <w:rPr>
                <w:rFonts w:hint="eastAsia" w:ascii="宋体" w:hAnsi="宋体" w:eastAsia="宋体" w:cs="宋体"/>
                <w:i w:val="0"/>
                <w:iCs w:val="0"/>
                <w:color w:val="000000"/>
                <w:sz w:val="18"/>
                <w:szCs w:val="18"/>
                <w:u w:val="none"/>
              </w:rPr>
            </w:pPr>
          </w:p>
        </w:tc>
      </w:tr>
      <w:tr w14:paraId="755ED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BC6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8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止退装置</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8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锡通</w:t>
            </w:r>
            <w:r>
              <w:rPr>
                <w:rFonts w:hint="default" w:ascii="Calibri" w:hAnsi="Calibri" w:eastAsia="宋体" w:cs="Calibri"/>
                <w:i w:val="0"/>
                <w:iCs w:val="0"/>
                <w:color w:val="000000"/>
                <w:kern w:val="0"/>
                <w:sz w:val="18"/>
                <w:szCs w:val="18"/>
                <w:u w:val="none"/>
                <w:lang w:val="en-US" w:eastAsia="zh-CN" w:bidi="ar"/>
              </w:rPr>
              <w:t>1500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4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F8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AC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3662.109</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FA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3662.109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F76B">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92FD">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6574BAC4">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C4F95">
            <w:pPr>
              <w:jc w:val="center"/>
              <w:rPr>
                <w:rFonts w:hint="eastAsia" w:ascii="宋体" w:hAnsi="宋体" w:eastAsia="宋体" w:cs="宋体"/>
                <w:i w:val="0"/>
                <w:iCs w:val="0"/>
                <w:color w:val="000000"/>
                <w:sz w:val="18"/>
                <w:szCs w:val="18"/>
                <w:u w:val="none"/>
              </w:rPr>
            </w:pPr>
          </w:p>
        </w:tc>
      </w:tr>
      <w:tr w14:paraId="29974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D56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C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E6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Z90511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2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AD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30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313.891</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796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1569.455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E43C">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B553">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7400527E">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D2C0A">
            <w:pPr>
              <w:jc w:val="center"/>
              <w:rPr>
                <w:rFonts w:hint="eastAsia" w:ascii="宋体" w:hAnsi="宋体" w:eastAsia="宋体" w:cs="宋体"/>
                <w:i w:val="0"/>
                <w:iCs w:val="0"/>
                <w:color w:val="000000"/>
                <w:sz w:val="18"/>
                <w:szCs w:val="18"/>
                <w:u w:val="none"/>
              </w:rPr>
            </w:pPr>
          </w:p>
        </w:tc>
      </w:tr>
      <w:tr w14:paraId="0DA69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356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A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链条</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D5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P=25.4Z=21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C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46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55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313.891</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33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1255.564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B5B2">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FDAE">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696EEA94">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342D1">
            <w:pPr>
              <w:jc w:val="center"/>
              <w:rPr>
                <w:rFonts w:hint="eastAsia" w:ascii="宋体" w:hAnsi="宋体" w:eastAsia="宋体" w:cs="宋体"/>
                <w:i w:val="0"/>
                <w:iCs w:val="0"/>
                <w:color w:val="000000"/>
                <w:sz w:val="18"/>
                <w:szCs w:val="18"/>
                <w:u w:val="none"/>
              </w:rPr>
            </w:pPr>
          </w:p>
        </w:tc>
      </w:tr>
      <w:tr w14:paraId="649D5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94E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4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主动链轮</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26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P=25.4Z=21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A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0D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D4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523.128</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8B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1046.327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A2C6">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AAFF">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16D1679A">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7F08D">
            <w:pPr>
              <w:jc w:val="center"/>
              <w:rPr>
                <w:rFonts w:hint="eastAsia" w:ascii="宋体" w:hAnsi="宋体" w:eastAsia="宋体" w:cs="宋体"/>
                <w:i w:val="0"/>
                <w:iCs w:val="0"/>
                <w:color w:val="000000"/>
                <w:sz w:val="18"/>
                <w:szCs w:val="18"/>
                <w:u w:val="none"/>
              </w:rPr>
            </w:pPr>
          </w:p>
        </w:tc>
      </w:tr>
      <w:tr w14:paraId="052BD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191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1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带阀气缸</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CA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QGSF80*200-MFI</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B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CB8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80F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1255.564</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8F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6277.891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55F9">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C3DD">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1D9B189A">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5B9DA">
            <w:pPr>
              <w:jc w:val="center"/>
              <w:rPr>
                <w:rFonts w:hint="eastAsia" w:ascii="宋体" w:hAnsi="宋体" w:eastAsia="宋体" w:cs="宋体"/>
                <w:i w:val="0"/>
                <w:iCs w:val="0"/>
                <w:color w:val="000000"/>
                <w:sz w:val="18"/>
                <w:szCs w:val="18"/>
                <w:u w:val="none"/>
              </w:rPr>
            </w:pPr>
          </w:p>
        </w:tc>
      </w:tr>
      <w:tr w14:paraId="64D5D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61E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E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气缸</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E2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QGS80*120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B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25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AC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732.436</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D6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1464.872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CE45">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EFB9">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36CFAF92">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469FC">
            <w:pPr>
              <w:jc w:val="center"/>
              <w:rPr>
                <w:rFonts w:hint="eastAsia" w:ascii="宋体" w:hAnsi="宋体" w:eastAsia="宋体" w:cs="宋体"/>
                <w:i w:val="0"/>
                <w:iCs w:val="0"/>
                <w:color w:val="000000"/>
                <w:sz w:val="18"/>
                <w:szCs w:val="18"/>
                <w:u w:val="none"/>
              </w:rPr>
            </w:pPr>
          </w:p>
        </w:tc>
      </w:tr>
      <w:tr w14:paraId="3B009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CB4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6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气缸</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0A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QGS100*200(B-MP4-LZ)</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F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B5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AD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941.673</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E0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1883.346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E478">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DA59">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7E020FDD">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BEDE6">
            <w:pPr>
              <w:jc w:val="center"/>
              <w:rPr>
                <w:rFonts w:hint="eastAsia" w:ascii="宋体" w:hAnsi="宋体" w:eastAsia="宋体" w:cs="宋体"/>
                <w:i w:val="0"/>
                <w:iCs w:val="0"/>
                <w:color w:val="000000"/>
                <w:sz w:val="18"/>
                <w:szCs w:val="18"/>
                <w:u w:val="none"/>
              </w:rPr>
            </w:pPr>
          </w:p>
        </w:tc>
      </w:tr>
      <w:tr w14:paraId="0E3F7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982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3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变径头</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3D9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12-16</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1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25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EA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10.437</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53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104.654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AEC7">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8DD8">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61DBDB15">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FCB0E">
            <w:pPr>
              <w:jc w:val="center"/>
              <w:rPr>
                <w:rFonts w:hint="eastAsia" w:ascii="宋体" w:hAnsi="宋体" w:eastAsia="宋体" w:cs="宋体"/>
                <w:i w:val="0"/>
                <w:iCs w:val="0"/>
                <w:color w:val="000000"/>
                <w:sz w:val="18"/>
                <w:szCs w:val="18"/>
                <w:u w:val="none"/>
              </w:rPr>
            </w:pPr>
          </w:p>
        </w:tc>
      </w:tr>
      <w:tr w14:paraId="619F2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A1B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C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变径头</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C6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10-16</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F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ED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76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10.437</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DC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104.654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84F5">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A7D8">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3CE289C4">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B7390">
            <w:pPr>
              <w:jc w:val="center"/>
              <w:rPr>
                <w:rFonts w:hint="eastAsia" w:ascii="宋体" w:hAnsi="宋体" w:eastAsia="宋体" w:cs="宋体"/>
                <w:i w:val="0"/>
                <w:iCs w:val="0"/>
                <w:color w:val="000000"/>
                <w:sz w:val="18"/>
                <w:szCs w:val="18"/>
                <w:u w:val="none"/>
              </w:rPr>
            </w:pPr>
          </w:p>
        </w:tc>
      </w:tr>
      <w:tr w14:paraId="4BF10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576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5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变径头</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83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12-10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6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E5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F2E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10.437</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F2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104.654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24F9">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5AA1">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241B5F5A">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3D47F">
            <w:pPr>
              <w:jc w:val="center"/>
              <w:rPr>
                <w:rFonts w:hint="eastAsia" w:ascii="宋体" w:hAnsi="宋体" w:eastAsia="宋体" w:cs="宋体"/>
                <w:i w:val="0"/>
                <w:iCs w:val="0"/>
                <w:color w:val="000000"/>
                <w:sz w:val="18"/>
                <w:szCs w:val="18"/>
                <w:u w:val="none"/>
              </w:rPr>
            </w:pPr>
          </w:p>
        </w:tc>
      </w:tr>
      <w:tr w14:paraId="006F4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016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29</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A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变径头</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76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5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05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37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10.437</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4E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209.237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797D">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7CDB">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3D392602">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5A8C7">
            <w:pPr>
              <w:jc w:val="center"/>
              <w:rPr>
                <w:rFonts w:hint="eastAsia" w:ascii="宋体" w:hAnsi="宋体" w:eastAsia="宋体" w:cs="宋体"/>
                <w:i w:val="0"/>
                <w:iCs w:val="0"/>
                <w:color w:val="000000"/>
                <w:sz w:val="18"/>
                <w:szCs w:val="18"/>
                <w:u w:val="none"/>
              </w:rPr>
            </w:pPr>
          </w:p>
        </w:tc>
      </w:tr>
      <w:tr w14:paraId="7EDCD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CA3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6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二通气嘴</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62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FPE-12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7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6D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20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20.945</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6C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418.545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9CF5">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66E3">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70061B87">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05A04">
            <w:pPr>
              <w:jc w:val="center"/>
              <w:rPr>
                <w:rFonts w:hint="eastAsia" w:ascii="宋体" w:hAnsi="宋体" w:eastAsia="宋体" w:cs="宋体"/>
                <w:i w:val="0"/>
                <w:iCs w:val="0"/>
                <w:color w:val="000000"/>
                <w:sz w:val="18"/>
                <w:szCs w:val="18"/>
                <w:u w:val="none"/>
              </w:rPr>
            </w:pPr>
          </w:p>
        </w:tc>
      </w:tr>
      <w:tr w14:paraId="1913C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E65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B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二通气嘴</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0D1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FPE-10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5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6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2C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20.945</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6D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418.545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7C1C">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CB90">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30A7DC5A">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52189">
            <w:pPr>
              <w:jc w:val="center"/>
              <w:rPr>
                <w:rFonts w:hint="eastAsia" w:ascii="宋体" w:hAnsi="宋体" w:eastAsia="宋体" w:cs="宋体"/>
                <w:i w:val="0"/>
                <w:iCs w:val="0"/>
                <w:color w:val="000000"/>
                <w:sz w:val="18"/>
                <w:szCs w:val="18"/>
                <w:u w:val="none"/>
              </w:rPr>
            </w:pPr>
          </w:p>
        </w:tc>
      </w:tr>
      <w:tr w14:paraId="0C302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BB0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F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三通气嘴</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3F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FPE-12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2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14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95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31.382</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B7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627.782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F30E">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A362">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60518E7E">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B960D">
            <w:pPr>
              <w:jc w:val="center"/>
              <w:rPr>
                <w:rFonts w:hint="eastAsia" w:ascii="宋体" w:hAnsi="宋体" w:eastAsia="宋体" w:cs="宋体"/>
                <w:i w:val="0"/>
                <w:iCs w:val="0"/>
                <w:color w:val="000000"/>
                <w:sz w:val="18"/>
                <w:szCs w:val="18"/>
                <w:u w:val="none"/>
              </w:rPr>
            </w:pPr>
          </w:p>
        </w:tc>
      </w:tr>
      <w:tr w14:paraId="588AD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A91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B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三通气嘴</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C8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FPE-10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1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67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FF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31.382</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6F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627.782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1547">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2F8C">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713AF797">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C45F8">
            <w:pPr>
              <w:jc w:val="center"/>
              <w:rPr>
                <w:rFonts w:hint="eastAsia" w:ascii="宋体" w:hAnsi="宋体" w:eastAsia="宋体" w:cs="宋体"/>
                <w:i w:val="0"/>
                <w:iCs w:val="0"/>
                <w:color w:val="000000"/>
                <w:sz w:val="18"/>
                <w:szCs w:val="18"/>
                <w:u w:val="none"/>
              </w:rPr>
            </w:pPr>
          </w:p>
        </w:tc>
      </w:tr>
      <w:tr w14:paraId="6C1DC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D08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4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高压气管</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67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φ16mm</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A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B76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85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15.691</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AB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1569.455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9346">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71F5">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7E5FFD89">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7E9A1">
            <w:pPr>
              <w:jc w:val="center"/>
              <w:rPr>
                <w:rFonts w:hint="eastAsia" w:ascii="宋体" w:hAnsi="宋体" w:eastAsia="宋体" w:cs="宋体"/>
                <w:i w:val="0"/>
                <w:iCs w:val="0"/>
                <w:color w:val="000000"/>
                <w:sz w:val="18"/>
                <w:szCs w:val="18"/>
                <w:u w:val="none"/>
              </w:rPr>
            </w:pPr>
          </w:p>
        </w:tc>
      </w:tr>
      <w:tr w14:paraId="72072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F08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6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高压气管</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A1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φ12mm</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1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30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85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10.437</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99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3138.981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53F5">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8BF5">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044AF6AB">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7C8E0">
            <w:pPr>
              <w:jc w:val="center"/>
              <w:rPr>
                <w:rFonts w:hint="eastAsia" w:ascii="宋体" w:hAnsi="宋体" w:eastAsia="宋体" w:cs="宋体"/>
                <w:i w:val="0"/>
                <w:iCs w:val="0"/>
                <w:color w:val="000000"/>
                <w:sz w:val="18"/>
                <w:szCs w:val="18"/>
                <w:u w:val="none"/>
              </w:rPr>
            </w:pPr>
          </w:p>
        </w:tc>
      </w:tr>
      <w:tr w14:paraId="53E05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B28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36</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D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高压气管</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A8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φ10mm</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0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D4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DF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10.437</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A26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3138.981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5D2B">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E784">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63EBD858">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0473B">
            <w:pPr>
              <w:jc w:val="center"/>
              <w:rPr>
                <w:rFonts w:hint="eastAsia" w:ascii="宋体" w:hAnsi="宋体" w:eastAsia="宋体" w:cs="宋体"/>
                <w:i w:val="0"/>
                <w:iCs w:val="0"/>
                <w:color w:val="000000"/>
                <w:sz w:val="18"/>
                <w:szCs w:val="18"/>
                <w:u w:val="none"/>
              </w:rPr>
            </w:pPr>
          </w:p>
        </w:tc>
      </w:tr>
      <w:tr w14:paraId="4478D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7F9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37</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1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高压气管</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80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φ8mm</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6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A1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FE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8.378</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79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251.127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2451">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8AB5">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29E90C36">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75F65">
            <w:pPr>
              <w:jc w:val="center"/>
              <w:rPr>
                <w:rFonts w:hint="eastAsia" w:ascii="宋体" w:hAnsi="宋体" w:eastAsia="宋体" w:cs="宋体"/>
                <w:i w:val="0"/>
                <w:iCs w:val="0"/>
                <w:color w:val="000000"/>
                <w:sz w:val="18"/>
                <w:szCs w:val="18"/>
                <w:u w:val="none"/>
              </w:rPr>
            </w:pPr>
          </w:p>
        </w:tc>
      </w:tr>
      <w:tr w14:paraId="50C59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8A8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C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燃烧程控器</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8CA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LAL1.322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6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3A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4F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6277.891</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35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12555.782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F5D7">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64A0">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668D0860">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7024B">
            <w:pPr>
              <w:jc w:val="center"/>
              <w:rPr>
                <w:rFonts w:hint="eastAsia" w:ascii="宋体" w:hAnsi="宋体" w:eastAsia="宋体" w:cs="宋体"/>
                <w:i w:val="0"/>
                <w:iCs w:val="0"/>
                <w:color w:val="000000"/>
                <w:sz w:val="18"/>
                <w:szCs w:val="18"/>
                <w:u w:val="none"/>
              </w:rPr>
            </w:pPr>
          </w:p>
        </w:tc>
      </w:tr>
      <w:tr w14:paraId="7CC00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8FD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39</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E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71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AMZN</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6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0C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3D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296.212</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D6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592.495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1D61">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F2BB">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5D6945FD">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7887C">
            <w:pPr>
              <w:jc w:val="center"/>
              <w:rPr>
                <w:rFonts w:hint="eastAsia" w:ascii="宋体" w:hAnsi="宋体" w:eastAsia="宋体" w:cs="宋体"/>
                <w:i w:val="0"/>
                <w:iCs w:val="0"/>
                <w:color w:val="000000"/>
                <w:sz w:val="18"/>
                <w:szCs w:val="18"/>
                <w:u w:val="none"/>
              </w:rPr>
            </w:pPr>
          </w:p>
        </w:tc>
      </w:tr>
      <w:tr w14:paraId="3CE5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168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B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关节轴承</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5C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POS10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4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6E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A7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83.709</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015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1004.437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D119">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91FE">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67F2A859">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9AF17">
            <w:pPr>
              <w:jc w:val="center"/>
              <w:rPr>
                <w:rFonts w:hint="eastAsia" w:ascii="宋体" w:hAnsi="宋体" w:eastAsia="宋体" w:cs="宋体"/>
                <w:i w:val="0"/>
                <w:iCs w:val="0"/>
                <w:color w:val="000000"/>
                <w:sz w:val="18"/>
                <w:szCs w:val="18"/>
                <w:u w:val="none"/>
              </w:rPr>
            </w:pPr>
          </w:p>
        </w:tc>
      </w:tr>
      <w:tr w14:paraId="107BE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14C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E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关节轴承</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DB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POS12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0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82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90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104.654</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43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837.019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5094">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3D90">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11B92908">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C8A1A">
            <w:pPr>
              <w:jc w:val="center"/>
              <w:rPr>
                <w:rFonts w:hint="eastAsia" w:ascii="宋体" w:hAnsi="宋体" w:eastAsia="宋体" w:cs="宋体"/>
                <w:i w:val="0"/>
                <w:iCs w:val="0"/>
                <w:color w:val="000000"/>
                <w:sz w:val="18"/>
                <w:szCs w:val="18"/>
                <w:u w:val="none"/>
              </w:rPr>
            </w:pPr>
          </w:p>
        </w:tc>
      </w:tr>
      <w:tr w14:paraId="16C79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E9C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C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拉力称重传感器</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FDD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TSP300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8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00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35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2092.654</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1B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12555.782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BAD1">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C644">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679708D0">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54EE3">
            <w:pPr>
              <w:jc w:val="center"/>
              <w:rPr>
                <w:rFonts w:hint="eastAsia" w:ascii="宋体" w:hAnsi="宋体" w:eastAsia="宋体" w:cs="宋体"/>
                <w:i w:val="0"/>
                <w:iCs w:val="0"/>
                <w:color w:val="000000"/>
                <w:sz w:val="18"/>
                <w:szCs w:val="18"/>
                <w:u w:val="none"/>
              </w:rPr>
            </w:pPr>
          </w:p>
        </w:tc>
      </w:tr>
      <w:tr w14:paraId="6CF29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C81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4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拉力称重传感器</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9C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TSP1000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6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99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96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2197.237</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A2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8789.019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E5D9">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744B">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78000856">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35FD6">
            <w:pPr>
              <w:jc w:val="center"/>
              <w:rPr>
                <w:rFonts w:hint="eastAsia" w:ascii="宋体" w:hAnsi="宋体" w:eastAsia="宋体" w:cs="宋体"/>
                <w:i w:val="0"/>
                <w:iCs w:val="0"/>
                <w:color w:val="000000"/>
                <w:sz w:val="18"/>
                <w:szCs w:val="18"/>
                <w:u w:val="none"/>
              </w:rPr>
            </w:pPr>
          </w:p>
        </w:tc>
      </w:tr>
      <w:tr w14:paraId="03ABC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436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F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拌缸门限位开关</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ACBD">
            <w:pPr>
              <w:jc w:val="center"/>
              <w:rPr>
                <w:rFonts w:hint="default" w:ascii="Calibri" w:hAnsi="Calibri" w:eastAsia="宋体" w:cs="Calibri"/>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9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BD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4F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493.734</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28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987.468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1AFE">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511D">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3B70F3E4">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36487">
            <w:pPr>
              <w:jc w:val="center"/>
              <w:rPr>
                <w:rFonts w:hint="eastAsia" w:ascii="宋体" w:hAnsi="宋体" w:eastAsia="宋体" w:cs="宋体"/>
                <w:i w:val="0"/>
                <w:iCs w:val="0"/>
                <w:color w:val="000000"/>
                <w:sz w:val="18"/>
                <w:szCs w:val="18"/>
                <w:u w:val="none"/>
              </w:rPr>
            </w:pPr>
          </w:p>
        </w:tc>
      </w:tr>
      <w:tr w14:paraId="5C6F3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316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E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石料提升热料温度传感器</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69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WZPK-200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6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8E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01F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1046.327</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8D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1046.327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B3C2">
            <w:pPr>
              <w:jc w:val="left"/>
              <w:rPr>
                <w:rFonts w:hint="eastAsia" w:ascii="宋体" w:hAnsi="宋体" w:eastAsia="宋体" w:cs="宋体"/>
                <w:i w:val="0"/>
                <w:iCs w:val="0"/>
                <w:color w:val="333333"/>
                <w:sz w:val="18"/>
                <w:szCs w:val="18"/>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C138">
            <w:pPr>
              <w:jc w:val="left"/>
              <w:rPr>
                <w:rFonts w:hint="eastAsia" w:ascii="宋体" w:hAnsi="宋体" w:eastAsia="宋体" w:cs="宋体"/>
                <w:i w:val="0"/>
                <w:iCs w:val="0"/>
                <w:color w:val="333333"/>
                <w:sz w:val="18"/>
                <w:szCs w:val="18"/>
                <w:u w:val="none"/>
              </w:rPr>
            </w:pPr>
          </w:p>
        </w:tc>
        <w:tc>
          <w:tcPr>
            <w:tcW w:w="1227" w:type="dxa"/>
            <w:vMerge w:val="continue"/>
            <w:tcBorders>
              <w:top w:val="nil"/>
              <w:left w:val="single" w:color="000000" w:sz="4" w:space="0"/>
              <w:bottom w:val="nil"/>
              <w:right w:val="single" w:color="000000" w:sz="4" w:space="0"/>
            </w:tcBorders>
            <w:shd w:val="clear" w:color="auto" w:fill="auto"/>
            <w:vAlign w:val="center"/>
          </w:tcPr>
          <w:p w14:paraId="134DBD1D">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A8BC4">
            <w:pPr>
              <w:jc w:val="center"/>
              <w:rPr>
                <w:rFonts w:hint="eastAsia" w:ascii="宋体" w:hAnsi="宋体" w:eastAsia="宋体" w:cs="宋体"/>
                <w:i w:val="0"/>
                <w:iCs w:val="0"/>
                <w:color w:val="000000"/>
                <w:sz w:val="18"/>
                <w:szCs w:val="18"/>
                <w:u w:val="none"/>
              </w:rPr>
            </w:pPr>
          </w:p>
        </w:tc>
      </w:tr>
      <w:tr w14:paraId="7BF3E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4FE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3EC403">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107CC8">
            <w:pPr>
              <w:keepNext w:val="0"/>
              <w:keepLines w:val="0"/>
              <w:widowControl/>
              <w:suppressLineNumbers w:val="0"/>
              <w:jc w:val="center"/>
              <w:textAlignment w:val="bottom"/>
              <w:rPr>
                <w:rFonts w:hint="eastAsia" w:ascii="宋体" w:hAnsi="宋体" w:eastAsia="宋体" w:cs="宋体"/>
                <w:b/>
                <w:bCs/>
                <w:i w:val="0"/>
                <w:iCs w:val="0"/>
                <w:color w:val="0000FF"/>
                <w:sz w:val="18"/>
                <w:szCs w:val="18"/>
                <w:u w:val="none"/>
              </w:rPr>
            </w:pPr>
            <w:r>
              <w:rPr>
                <w:rFonts w:hint="eastAsia" w:ascii="宋体" w:hAnsi="宋体" w:eastAsia="宋体" w:cs="宋体"/>
                <w:b/>
                <w:bCs/>
                <w:i w:val="0"/>
                <w:iCs w:val="0"/>
                <w:color w:val="0000FF"/>
                <w:kern w:val="0"/>
                <w:sz w:val="18"/>
                <w:szCs w:val="18"/>
                <w:u w:val="none"/>
                <w:lang w:val="en-US" w:eastAsia="zh-CN" w:bidi="ar"/>
              </w:rPr>
              <w:t xml:space="preserve">138600.00 </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DD9F39">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89E7">
            <w:pPr>
              <w:jc w:val="center"/>
              <w:rPr>
                <w:rFonts w:hint="default" w:ascii="Times New Roman" w:hAnsi="Times New Roman" w:eastAsia="宋体" w:cs="Times New Roman"/>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F466">
            <w:pPr>
              <w:jc w:val="center"/>
              <w:rPr>
                <w:rFonts w:hint="default" w:ascii="Times New Roman" w:hAnsi="Times New Roman" w:eastAsia="宋体" w:cs="Times New Roman"/>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75BE">
            <w:pPr>
              <w:rPr>
                <w:rFonts w:hint="eastAsia" w:ascii="宋体" w:hAnsi="宋体" w:eastAsia="宋体" w:cs="宋体"/>
                <w:i w:val="0"/>
                <w:iCs w:val="0"/>
                <w:color w:val="000000"/>
                <w:sz w:val="18"/>
                <w:szCs w:val="18"/>
                <w:u w:val="none"/>
              </w:rPr>
            </w:pPr>
          </w:p>
        </w:tc>
      </w:tr>
    </w:tbl>
    <w:p w14:paraId="464C40FF">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14:paraId="711034B6"/>
    <w:p w14:paraId="48E34E5E">
      <w:pPr>
        <w:pStyle w:val="3"/>
        <w:rPr>
          <w:rFonts w:hint="eastAsia"/>
        </w:rPr>
        <w:sectPr>
          <w:pgSz w:w="16838" w:h="11906" w:orient="landscape"/>
          <w:pgMar w:top="1803" w:right="1440" w:bottom="1803" w:left="1440" w:header="851" w:footer="992" w:gutter="0"/>
          <w:cols w:space="0" w:num="1"/>
          <w:docGrid w:type="lines" w:linePitch="319" w:charSpace="0"/>
        </w:sectPr>
      </w:pPr>
    </w:p>
    <w:p w14:paraId="4DABFF56">
      <w:pPr>
        <w:pStyle w:val="3"/>
      </w:pPr>
    </w:p>
    <w:p w14:paraId="03A1DE0D">
      <w:pPr>
        <w:rPr>
          <w:rFonts w:hint="eastAsia" w:ascii="宋体" w:hAnsi="宋体" w:cs="宋体"/>
          <w:b/>
          <w:sz w:val="28"/>
          <w:szCs w:val="28"/>
        </w:rPr>
      </w:pPr>
      <w:r>
        <w:rPr>
          <w:rFonts w:hint="eastAsia" w:ascii="宋体" w:hAnsi="宋体" w:cs="宋体"/>
          <w:b/>
          <w:sz w:val="28"/>
          <w:szCs w:val="28"/>
        </w:rPr>
        <w:t>投标文件袋封面格式</w:t>
      </w:r>
    </w:p>
    <w:p w14:paraId="19217AD9">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427FB952">
      <w:pPr>
        <w:spacing w:line="560" w:lineRule="exact"/>
        <w:jc w:val="center"/>
        <w:rPr>
          <w:rFonts w:hint="default"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海外项目锡通沥青拌合楼配件</w:t>
      </w:r>
    </w:p>
    <w:p w14:paraId="70BA8835">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5C3FB5D8">
      <w:pPr>
        <w:spacing w:line="560" w:lineRule="exact"/>
        <w:jc w:val="center"/>
        <w:rPr>
          <w:b/>
          <w:sz w:val="36"/>
          <w:szCs w:val="36"/>
        </w:rPr>
      </w:pPr>
    </w:p>
    <w:p w14:paraId="19117C98">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78BBF167">
      <w:pPr>
        <w:jc w:val="center"/>
        <w:rPr>
          <w:b/>
          <w:sz w:val="120"/>
          <w:szCs w:val="120"/>
        </w:rPr>
      </w:pPr>
      <w:r>
        <w:rPr>
          <w:rFonts w:hint="eastAsia" w:cs="宋体"/>
          <w:b/>
          <w:sz w:val="120"/>
          <w:szCs w:val="120"/>
        </w:rPr>
        <w:t>投标文件</w:t>
      </w:r>
    </w:p>
    <w:p w14:paraId="1904B333">
      <w:pPr>
        <w:spacing w:line="560" w:lineRule="exact"/>
        <w:jc w:val="center"/>
        <w:rPr>
          <w:b/>
          <w:sz w:val="36"/>
          <w:szCs w:val="36"/>
        </w:rPr>
      </w:pPr>
    </w:p>
    <w:p w14:paraId="224A5DC9">
      <w:pPr>
        <w:spacing w:line="560" w:lineRule="exact"/>
        <w:jc w:val="center"/>
        <w:rPr>
          <w:b/>
          <w:sz w:val="36"/>
          <w:szCs w:val="36"/>
        </w:rPr>
      </w:pPr>
    </w:p>
    <w:p w14:paraId="49D7C4EB">
      <w:pPr>
        <w:spacing w:line="560" w:lineRule="exact"/>
        <w:jc w:val="center"/>
        <w:rPr>
          <w:b/>
          <w:sz w:val="36"/>
          <w:szCs w:val="36"/>
        </w:rPr>
      </w:pPr>
    </w:p>
    <w:p w14:paraId="5137AB22">
      <w:pPr>
        <w:spacing w:line="560" w:lineRule="exact"/>
        <w:jc w:val="center"/>
        <w:rPr>
          <w:b/>
          <w:sz w:val="36"/>
          <w:szCs w:val="36"/>
        </w:rPr>
      </w:pPr>
    </w:p>
    <w:p w14:paraId="1F457889">
      <w:pPr>
        <w:tabs>
          <w:tab w:val="left" w:pos="670"/>
          <w:tab w:val="center" w:pos="4252"/>
        </w:tabs>
        <w:snapToGrid w:val="0"/>
        <w:spacing w:line="480" w:lineRule="auto"/>
        <w:rPr>
          <w:rFonts w:hint="default" w:ascii="Calibri" w:hAnsi="Calibri" w:eastAsia="宋体" w:cs="宋体"/>
          <w:b/>
          <w:sz w:val="32"/>
          <w:szCs w:val="32"/>
          <w:highlight w:val="yellow"/>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u w:val="single"/>
          <w:lang w:val="en-US" w:eastAsia="zh-CN"/>
        </w:rPr>
        <w:t>2024-02-032</w:t>
      </w:r>
    </w:p>
    <w:p w14:paraId="614CA5D2">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6ED5083F">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646B10DB">
      <w:pPr>
        <w:widowControl/>
        <w:jc w:val="center"/>
        <w:rPr>
          <w:rFonts w:ascii="宋体" w:hAnsi="宋体" w:cs="宋体"/>
          <w:bCs/>
          <w:sz w:val="28"/>
          <w:szCs w:val="28"/>
        </w:rPr>
      </w:pPr>
    </w:p>
    <w:p w14:paraId="3BC970ED"/>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96155">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A608020">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5A608020">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9210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B3188B"/>
    <w:rsid w:val="00CB27AA"/>
    <w:rsid w:val="00E0177C"/>
    <w:rsid w:val="00F124ED"/>
    <w:rsid w:val="03460F86"/>
    <w:rsid w:val="04435645"/>
    <w:rsid w:val="04D87199"/>
    <w:rsid w:val="058C28EB"/>
    <w:rsid w:val="06072DC9"/>
    <w:rsid w:val="07C577DF"/>
    <w:rsid w:val="0B594D69"/>
    <w:rsid w:val="0D092504"/>
    <w:rsid w:val="0D4E40CA"/>
    <w:rsid w:val="0E855EB9"/>
    <w:rsid w:val="123E1008"/>
    <w:rsid w:val="12C946D7"/>
    <w:rsid w:val="191A481D"/>
    <w:rsid w:val="19C30622"/>
    <w:rsid w:val="1BBA61B5"/>
    <w:rsid w:val="1E46061A"/>
    <w:rsid w:val="1F9E22BD"/>
    <w:rsid w:val="204847FF"/>
    <w:rsid w:val="24241DCB"/>
    <w:rsid w:val="25574419"/>
    <w:rsid w:val="257F6123"/>
    <w:rsid w:val="25F25DEC"/>
    <w:rsid w:val="26112B82"/>
    <w:rsid w:val="2695315B"/>
    <w:rsid w:val="27A43B73"/>
    <w:rsid w:val="2A9377C9"/>
    <w:rsid w:val="2B2662B7"/>
    <w:rsid w:val="2D8408ED"/>
    <w:rsid w:val="324F3600"/>
    <w:rsid w:val="32EC251B"/>
    <w:rsid w:val="335A1FE3"/>
    <w:rsid w:val="33DE3588"/>
    <w:rsid w:val="361F1CFE"/>
    <w:rsid w:val="36B8703F"/>
    <w:rsid w:val="37074372"/>
    <w:rsid w:val="38DF13C7"/>
    <w:rsid w:val="39001ED6"/>
    <w:rsid w:val="3A541C36"/>
    <w:rsid w:val="3AB64013"/>
    <w:rsid w:val="3B596B2F"/>
    <w:rsid w:val="3B7E109A"/>
    <w:rsid w:val="3BA02C0F"/>
    <w:rsid w:val="3DC84609"/>
    <w:rsid w:val="3FCE63A8"/>
    <w:rsid w:val="3FDF29BB"/>
    <w:rsid w:val="401C6BA0"/>
    <w:rsid w:val="412413C5"/>
    <w:rsid w:val="4376767A"/>
    <w:rsid w:val="43E01E4B"/>
    <w:rsid w:val="44C17F3A"/>
    <w:rsid w:val="47935A3B"/>
    <w:rsid w:val="4981020E"/>
    <w:rsid w:val="4BE67545"/>
    <w:rsid w:val="4C063219"/>
    <w:rsid w:val="4D99566D"/>
    <w:rsid w:val="503D3BCA"/>
    <w:rsid w:val="50D25461"/>
    <w:rsid w:val="51142486"/>
    <w:rsid w:val="52581843"/>
    <w:rsid w:val="536A10A2"/>
    <w:rsid w:val="54787FAB"/>
    <w:rsid w:val="55571485"/>
    <w:rsid w:val="5C5646B7"/>
    <w:rsid w:val="5D703128"/>
    <w:rsid w:val="5E287079"/>
    <w:rsid w:val="5E7340E1"/>
    <w:rsid w:val="62706C3A"/>
    <w:rsid w:val="63CA63DB"/>
    <w:rsid w:val="64B760DF"/>
    <w:rsid w:val="657918E5"/>
    <w:rsid w:val="65E55D01"/>
    <w:rsid w:val="6780684F"/>
    <w:rsid w:val="685B0E32"/>
    <w:rsid w:val="68E24B3D"/>
    <w:rsid w:val="6DFA0BC4"/>
    <w:rsid w:val="6F1F5272"/>
    <w:rsid w:val="6FF06A42"/>
    <w:rsid w:val="706B4350"/>
    <w:rsid w:val="71EA5487"/>
    <w:rsid w:val="722574C1"/>
    <w:rsid w:val="74375FCC"/>
    <w:rsid w:val="748A0073"/>
    <w:rsid w:val="756415FE"/>
    <w:rsid w:val="78300507"/>
    <w:rsid w:val="7A7E0C5F"/>
    <w:rsid w:val="7AE67BFA"/>
    <w:rsid w:val="7BB76485"/>
    <w:rsid w:val="7C0F4682"/>
    <w:rsid w:val="7D40783B"/>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autoRedefine/>
    <w:qFormat/>
    <w:uiPriority w:val="0"/>
    <w:rPr>
      <w:rFonts w:hint="default" w:ascii="Times New Roman" w:hAnsi="Times New Roman" w:cs="Times New Roman"/>
      <w:b/>
      <w:color w:val="000000"/>
      <w:sz w:val="28"/>
      <w:szCs w:val="28"/>
      <w:u w:val="none"/>
    </w:rPr>
  </w:style>
  <w:style w:type="character" w:customStyle="1" w:styleId="14">
    <w:name w:val="font21"/>
    <w:basedOn w:val="11"/>
    <w:autoRedefine/>
    <w:qFormat/>
    <w:uiPriority w:val="0"/>
    <w:rPr>
      <w:rFonts w:hint="default" w:ascii="仿宋_GB2312" w:eastAsia="仿宋_GB2312" w:cs="仿宋_GB2312"/>
      <w:b/>
      <w:color w:val="000000"/>
      <w:sz w:val="28"/>
      <w:szCs w:val="28"/>
      <w:u w:val="none"/>
    </w:rPr>
  </w:style>
  <w:style w:type="character" w:customStyle="1" w:styleId="15">
    <w:name w:val="font121"/>
    <w:basedOn w:val="11"/>
    <w:autoRedefine/>
    <w:qFormat/>
    <w:uiPriority w:val="0"/>
    <w:rPr>
      <w:rFonts w:hint="eastAsia" w:ascii="宋体" w:hAnsi="宋体" w:eastAsia="宋体" w:cs="宋体"/>
      <w:b/>
      <w:color w:val="000000"/>
      <w:sz w:val="28"/>
      <w:szCs w:val="28"/>
      <w:u w:val="none"/>
    </w:rPr>
  </w:style>
  <w:style w:type="table" w:customStyle="1" w:styleId="16">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autoRedefine/>
    <w:qFormat/>
    <w:uiPriority w:val="0"/>
    <w:rPr>
      <w:rFonts w:ascii="Arial" w:hAnsi="Arial" w:cs="Arial"/>
      <w:color w:val="000000"/>
      <w:sz w:val="20"/>
      <w:szCs w:val="20"/>
      <w:u w:val="none"/>
    </w:rPr>
  </w:style>
  <w:style w:type="character" w:customStyle="1" w:styleId="18">
    <w:name w:val="font71"/>
    <w:basedOn w:val="11"/>
    <w:autoRedefine/>
    <w:qFormat/>
    <w:uiPriority w:val="0"/>
    <w:rPr>
      <w:rFonts w:hint="eastAsia" w:ascii="宋体" w:hAnsi="宋体" w:eastAsia="宋体" w:cs="宋体"/>
      <w:color w:val="000000"/>
      <w:sz w:val="22"/>
      <w:szCs w:val="22"/>
      <w:u w:val="none"/>
    </w:rPr>
  </w:style>
  <w:style w:type="character" w:customStyle="1" w:styleId="19">
    <w:name w:val="font31"/>
    <w:basedOn w:val="11"/>
    <w:autoRedefine/>
    <w:qFormat/>
    <w:uiPriority w:val="0"/>
    <w:rPr>
      <w:rFonts w:hint="eastAsia" w:ascii="宋体" w:hAnsi="宋体" w:eastAsia="宋体" w:cs="宋体"/>
      <w:color w:val="000000"/>
      <w:sz w:val="22"/>
      <w:szCs w:val="22"/>
      <w:u w:val="none"/>
    </w:rPr>
  </w:style>
  <w:style w:type="character" w:customStyle="1" w:styleId="20">
    <w:name w:val="font41"/>
    <w:basedOn w:val="11"/>
    <w:autoRedefine/>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12799</Words>
  <Characters>23497</Characters>
  <Lines>215</Lines>
  <Paragraphs>60</Paragraphs>
  <TotalTime>1</TotalTime>
  <ScaleCrop>false</ScaleCrop>
  <LinksUpToDate>false</LinksUpToDate>
  <CharactersWithSpaces>26216</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罗涛</cp:lastModifiedBy>
  <cp:lastPrinted>2024-10-22T02:45:00Z</cp:lastPrinted>
  <dcterms:modified xsi:type="dcterms:W3CDTF">2024-11-06T07:46:26Z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979BC8D0EB71453ABF2E6B441AC30013_13</vt:lpwstr>
  </property>
</Properties>
</file>