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EFB1A">
      <w:pPr>
        <w:tabs>
          <w:tab w:val="left" w:pos="670"/>
          <w:tab w:val="center" w:pos="4252"/>
        </w:tabs>
        <w:spacing w:line="360" w:lineRule="auto"/>
        <w:jc w:val="center"/>
        <w:outlineLvl w:val="3"/>
        <w:rPr>
          <w:rFonts w:hint="eastAsia" w:ascii="黑体" w:hAnsi="宋体" w:eastAsia="黑体" w:cs="黑体"/>
          <w:b/>
          <w:sz w:val="44"/>
          <w:szCs w:val="44"/>
          <w:highlight w:val="none"/>
          <w:lang w:val="en-US" w:eastAsia="zh-CN"/>
        </w:rPr>
      </w:pPr>
    </w:p>
    <w:p w14:paraId="25C5EE2C">
      <w:pPr>
        <w:pStyle w:val="2"/>
        <w:rPr>
          <w:rFonts w:hint="eastAsia"/>
          <w:lang w:val="en-US" w:eastAsia="zh-CN"/>
        </w:rPr>
      </w:pPr>
    </w:p>
    <w:p w14:paraId="23FBE7DE">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77D9B349">
      <w:pPr>
        <w:pStyle w:val="9"/>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装载机设备采购</w:t>
      </w:r>
    </w:p>
    <w:p w14:paraId="4E52ACB9">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099C06F5">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2C16172A">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11771139">
      <w:pPr>
        <w:tabs>
          <w:tab w:val="left" w:pos="670"/>
          <w:tab w:val="center" w:pos="4252"/>
        </w:tabs>
        <w:spacing w:line="360" w:lineRule="auto"/>
        <w:jc w:val="center"/>
        <w:rPr>
          <w:rFonts w:hint="eastAsia" w:ascii="宋体" w:hAnsi="宋体" w:eastAsia="宋体" w:cs="宋体"/>
          <w:sz w:val="96"/>
          <w:szCs w:val="96"/>
          <w:highlight w:val="none"/>
        </w:rPr>
      </w:pPr>
    </w:p>
    <w:p w14:paraId="711AB049">
      <w:pPr>
        <w:tabs>
          <w:tab w:val="left" w:pos="670"/>
          <w:tab w:val="center" w:pos="4252"/>
        </w:tabs>
        <w:spacing w:line="360" w:lineRule="auto"/>
        <w:jc w:val="center"/>
        <w:rPr>
          <w:rFonts w:hint="eastAsia" w:ascii="宋体" w:hAnsi="宋体" w:eastAsia="宋体" w:cs="宋体"/>
          <w:sz w:val="96"/>
          <w:szCs w:val="96"/>
          <w:highlight w:val="none"/>
        </w:rPr>
      </w:pPr>
    </w:p>
    <w:p w14:paraId="0CD5926E">
      <w:pPr>
        <w:tabs>
          <w:tab w:val="left" w:pos="670"/>
          <w:tab w:val="center" w:pos="4252"/>
        </w:tabs>
        <w:spacing w:line="360" w:lineRule="auto"/>
        <w:jc w:val="center"/>
        <w:rPr>
          <w:rFonts w:hint="eastAsia" w:ascii="宋体" w:hAnsi="宋体" w:eastAsia="宋体" w:cs="宋体"/>
          <w:color w:val="auto"/>
          <w:sz w:val="96"/>
          <w:szCs w:val="96"/>
          <w:highlight w:val="none"/>
        </w:rPr>
      </w:pPr>
    </w:p>
    <w:p w14:paraId="5B416F30">
      <w:pPr>
        <w:spacing w:line="360" w:lineRule="auto"/>
        <w:jc w:val="center"/>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eastAsia="zh-CN"/>
        </w:rPr>
        <w:t>2024-</w:t>
      </w:r>
      <w:r>
        <w:rPr>
          <w:rFonts w:hint="eastAsia" w:ascii="宋体" w:hAnsi="宋体" w:cs="宋体"/>
          <w:color w:val="auto"/>
          <w:sz w:val="28"/>
          <w:szCs w:val="22"/>
          <w:highlight w:val="none"/>
          <w:lang w:val="en-US" w:eastAsia="zh-CN"/>
        </w:rPr>
        <w:t>04</w:t>
      </w:r>
      <w:r>
        <w:rPr>
          <w:rFonts w:hint="eastAsia" w:ascii="宋体" w:hAnsi="宋体" w:cs="宋体"/>
          <w:color w:val="auto"/>
          <w:sz w:val="28"/>
          <w:szCs w:val="22"/>
          <w:highlight w:val="none"/>
          <w:lang w:eastAsia="zh-CN"/>
        </w:rPr>
        <w:t>-015</w:t>
      </w:r>
    </w:p>
    <w:p w14:paraId="7AF473DD">
      <w:pPr>
        <w:spacing w:line="360" w:lineRule="auto"/>
        <w:rPr>
          <w:rFonts w:hint="eastAsia" w:ascii="宋体" w:hAnsi="宋体" w:eastAsia="宋体" w:cs="宋体"/>
          <w:color w:val="auto"/>
          <w:sz w:val="28"/>
          <w:szCs w:val="28"/>
          <w:highlight w:val="none"/>
        </w:rPr>
      </w:pPr>
    </w:p>
    <w:p w14:paraId="001F640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日</w:t>
      </w:r>
    </w:p>
    <w:p w14:paraId="66596F22">
      <w:pPr>
        <w:spacing w:line="360" w:lineRule="auto"/>
        <w:jc w:val="center"/>
        <w:rPr>
          <w:rFonts w:hint="eastAsia" w:ascii="宋体" w:hAnsi="宋体" w:eastAsia="宋体" w:cs="宋体"/>
          <w:color w:val="auto"/>
          <w:sz w:val="28"/>
          <w:szCs w:val="28"/>
          <w:highlight w:val="none"/>
        </w:rPr>
      </w:pPr>
    </w:p>
    <w:p w14:paraId="30465B5A">
      <w:pPr>
        <w:spacing w:line="360" w:lineRule="auto"/>
        <w:jc w:val="center"/>
        <w:rPr>
          <w:rFonts w:hint="eastAsia" w:ascii="宋体" w:hAnsi="宋体" w:eastAsia="宋体" w:cs="宋体"/>
          <w:color w:val="auto"/>
          <w:sz w:val="28"/>
          <w:szCs w:val="28"/>
          <w:highlight w:val="none"/>
        </w:rPr>
      </w:pPr>
    </w:p>
    <w:p w14:paraId="0F1919B1">
      <w:pPr>
        <w:spacing w:line="360" w:lineRule="auto"/>
        <w:jc w:val="center"/>
        <w:rPr>
          <w:rFonts w:hint="eastAsia" w:ascii="宋体" w:hAnsi="宋体" w:eastAsia="宋体" w:cs="宋体"/>
          <w:color w:val="auto"/>
          <w:sz w:val="28"/>
          <w:szCs w:val="28"/>
          <w:highlight w:val="none"/>
        </w:rPr>
      </w:pPr>
    </w:p>
    <w:p w14:paraId="4F73362F">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38A26C78">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1112303D">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3B5A1FE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65A67477">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1FB4F440">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2C5F234B">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79E50D14">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77A6FEE8">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53A49ACE">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709B9A70">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5CD3EF81">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230E66F9">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771C5E1E">
      <w:pPr>
        <w:snapToGrid w:val="0"/>
        <w:spacing w:line="360" w:lineRule="auto"/>
        <w:jc w:val="center"/>
        <w:rPr>
          <w:rFonts w:hint="eastAsia" w:ascii="宋体" w:hAnsi="宋体" w:eastAsia="宋体" w:cs="宋体"/>
          <w:b/>
          <w:color w:val="auto"/>
          <w:sz w:val="30"/>
          <w:szCs w:val="22"/>
          <w:highlight w:val="none"/>
        </w:rPr>
      </w:pPr>
    </w:p>
    <w:p w14:paraId="4C3E510D">
      <w:pPr>
        <w:snapToGrid w:val="0"/>
        <w:spacing w:line="360" w:lineRule="auto"/>
        <w:jc w:val="center"/>
        <w:rPr>
          <w:rFonts w:hint="eastAsia" w:ascii="宋体" w:hAnsi="宋体" w:eastAsia="宋体" w:cs="宋体"/>
          <w:b/>
          <w:color w:val="auto"/>
          <w:sz w:val="30"/>
          <w:szCs w:val="22"/>
          <w:highlight w:val="none"/>
        </w:rPr>
      </w:pPr>
    </w:p>
    <w:p w14:paraId="74C3CD7A">
      <w:pPr>
        <w:snapToGrid w:val="0"/>
        <w:spacing w:line="360" w:lineRule="auto"/>
        <w:jc w:val="center"/>
        <w:rPr>
          <w:rFonts w:hint="eastAsia" w:ascii="宋体" w:hAnsi="宋体" w:eastAsia="宋体" w:cs="宋体"/>
          <w:b/>
          <w:color w:val="auto"/>
          <w:sz w:val="30"/>
          <w:szCs w:val="22"/>
          <w:highlight w:val="none"/>
        </w:rPr>
      </w:pPr>
    </w:p>
    <w:p w14:paraId="5FE318DC">
      <w:pPr>
        <w:snapToGrid w:val="0"/>
        <w:spacing w:line="360" w:lineRule="auto"/>
        <w:jc w:val="center"/>
        <w:rPr>
          <w:rFonts w:hint="eastAsia" w:ascii="宋体" w:hAnsi="宋体" w:eastAsia="宋体" w:cs="宋体"/>
          <w:b/>
          <w:color w:val="auto"/>
          <w:sz w:val="30"/>
          <w:szCs w:val="22"/>
          <w:highlight w:val="none"/>
        </w:rPr>
      </w:pPr>
    </w:p>
    <w:p w14:paraId="4492F5B0">
      <w:pPr>
        <w:snapToGrid w:val="0"/>
        <w:spacing w:line="360" w:lineRule="auto"/>
        <w:jc w:val="center"/>
        <w:rPr>
          <w:rFonts w:hint="eastAsia" w:ascii="宋体" w:hAnsi="宋体" w:eastAsia="宋体" w:cs="宋体"/>
          <w:b/>
          <w:color w:val="auto"/>
          <w:sz w:val="30"/>
          <w:szCs w:val="22"/>
          <w:highlight w:val="none"/>
        </w:rPr>
      </w:pPr>
    </w:p>
    <w:p w14:paraId="0A45968D">
      <w:pPr>
        <w:snapToGrid w:val="0"/>
        <w:spacing w:line="360" w:lineRule="auto"/>
        <w:jc w:val="center"/>
        <w:rPr>
          <w:rFonts w:hint="eastAsia" w:ascii="宋体" w:hAnsi="宋体" w:eastAsia="宋体" w:cs="宋体"/>
          <w:b/>
          <w:color w:val="auto"/>
          <w:sz w:val="30"/>
          <w:szCs w:val="22"/>
          <w:highlight w:val="none"/>
        </w:rPr>
      </w:pPr>
    </w:p>
    <w:p w14:paraId="50EBE262">
      <w:pPr>
        <w:snapToGrid w:val="0"/>
        <w:spacing w:line="360" w:lineRule="auto"/>
        <w:jc w:val="center"/>
        <w:rPr>
          <w:rFonts w:hint="eastAsia" w:ascii="宋体" w:hAnsi="宋体" w:eastAsia="宋体" w:cs="宋体"/>
          <w:b/>
          <w:color w:val="auto"/>
          <w:sz w:val="30"/>
          <w:szCs w:val="22"/>
          <w:highlight w:val="none"/>
        </w:rPr>
      </w:pPr>
    </w:p>
    <w:p w14:paraId="0DDB4BD1">
      <w:pPr>
        <w:snapToGrid w:val="0"/>
        <w:spacing w:line="360" w:lineRule="auto"/>
        <w:jc w:val="center"/>
        <w:rPr>
          <w:rFonts w:hint="eastAsia" w:ascii="宋体" w:hAnsi="宋体" w:eastAsia="宋体" w:cs="宋体"/>
          <w:b/>
          <w:color w:val="auto"/>
          <w:sz w:val="30"/>
          <w:szCs w:val="22"/>
          <w:highlight w:val="none"/>
        </w:rPr>
        <w:sectPr>
          <w:footerReference r:id="rId3" w:type="default"/>
          <w:pgSz w:w="11906" w:h="16838"/>
          <w:pgMar w:top="1440" w:right="1803" w:bottom="1440" w:left="1803" w:header="851" w:footer="992" w:gutter="0"/>
          <w:pgNumType w:fmt="decimal" w:start="1"/>
          <w:cols w:space="720" w:num="1"/>
          <w:docGrid w:type="lines" w:linePitch="319" w:charSpace="0"/>
        </w:sectPr>
      </w:pPr>
    </w:p>
    <w:p w14:paraId="0BE5AE68">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3ABA058E">
      <w:pPr>
        <w:snapToGrid w:val="0"/>
        <w:spacing w:line="360" w:lineRule="auto"/>
        <w:ind w:firstLine="560" w:firstLineChars="200"/>
        <w:rPr>
          <w:rFonts w:hint="eastAsia" w:ascii="宋体" w:hAnsi="宋体" w:eastAsia="宋体" w:cs="宋体"/>
          <w:color w:val="auto"/>
          <w:sz w:val="28"/>
          <w:szCs w:val="22"/>
          <w:highlight w:val="none"/>
        </w:rPr>
      </w:pPr>
    </w:p>
    <w:p w14:paraId="6AFCC8B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现就一批设备采购</w:t>
      </w:r>
      <w:r>
        <w:rPr>
          <w:rFonts w:hint="eastAsia" w:ascii="宋体" w:hAnsi="宋体" w:eastAsia="宋体" w:cs="宋体"/>
          <w:color w:val="auto"/>
          <w:sz w:val="24"/>
          <w:highlight w:val="none"/>
        </w:rPr>
        <w:t>进行招标，邀请贵公司参与，并按本招标文件的规定提交投标文件。</w:t>
      </w:r>
    </w:p>
    <w:p w14:paraId="4907762B">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val="en-US" w:eastAsia="zh-CN"/>
        </w:rPr>
        <w:t>设备采购</w:t>
      </w:r>
      <w:r>
        <w:rPr>
          <w:rFonts w:hint="eastAsia" w:ascii="宋体" w:hAnsi="宋体" w:cs="宋体"/>
          <w:bCs/>
          <w:color w:val="auto"/>
          <w:sz w:val="24"/>
          <w:highlight w:val="none"/>
        </w:rPr>
        <w:t>。</w:t>
      </w:r>
    </w:p>
    <w:p w14:paraId="78753ADB">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none"/>
          <w:lang w:eastAsia="zh-CN"/>
        </w:rPr>
        <w:t>2024-</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lang w:eastAsia="zh-CN"/>
        </w:rPr>
        <w:t>-015</w:t>
      </w:r>
    </w:p>
    <w:p w14:paraId="19A05783">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color w:val="0000FF"/>
          <w:sz w:val="24"/>
          <w:highlight w:val="none"/>
          <w:lang w:val="en-US" w:eastAsia="zh-CN"/>
        </w:rPr>
        <w:t>外建集团境外项目</w:t>
      </w:r>
    </w:p>
    <w:p w14:paraId="34EBD4B0">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0E70A69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cs="宋体"/>
          <w:bCs/>
          <w:color w:val="0000FF"/>
          <w:sz w:val="24"/>
          <w:highlight w:val="none"/>
          <w:lang w:val="en-US" w:eastAsia="zh-CN"/>
        </w:rPr>
        <w:t>2025年1月1日-2025年12月31日期间，具体供货日期以分批采购</w:t>
      </w:r>
      <w:r>
        <w:rPr>
          <w:rFonts w:hint="eastAsia" w:ascii="宋体" w:hAnsi="宋体" w:eastAsia="宋体" w:cs="宋体"/>
          <w:bCs/>
          <w:color w:val="0000FF"/>
          <w:sz w:val="24"/>
          <w:highlight w:val="none"/>
          <w:lang w:val="en-US" w:eastAsia="zh-CN"/>
        </w:rPr>
        <w:t>合同</w:t>
      </w:r>
      <w:r>
        <w:rPr>
          <w:rFonts w:hint="eastAsia" w:ascii="宋体" w:hAnsi="宋体" w:cs="宋体"/>
          <w:bCs/>
          <w:color w:val="0000FF"/>
          <w:sz w:val="24"/>
          <w:highlight w:val="none"/>
          <w:lang w:val="en-US" w:eastAsia="zh-CN"/>
        </w:rPr>
        <w:t>约定为准</w:t>
      </w:r>
      <w:r>
        <w:rPr>
          <w:rFonts w:hint="eastAsia" w:ascii="宋体" w:hAnsi="宋体" w:eastAsia="宋体" w:cs="宋体"/>
          <w:bCs/>
          <w:color w:val="0000FF"/>
          <w:sz w:val="24"/>
          <w:highlight w:val="none"/>
          <w:lang w:val="en-US" w:eastAsia="zh-CN"/>
        </w:rPr>
        <w:t>，</w:t>
      </w:r>
      <w:r>
        <w:rPr>
          <w:rFonts w:hint="eastAsia" w:ascii="宋体" w:hAnsi="宋体" w:cs="宋体"/>
          <w:bCs/>
          <w:color w:val="0000FF"/>
          <w:sz w:val="24"/>
          <w:highlight w:val="none"/>
          <w:lang w:val="en-US" w:eastAsia="zh-CN"/>
        </w:rPr>
        <w:t>并按合同约定送到国内指定港口</w:t>
      </w:r>
      <w:r>
        <w:rPr>
          <w:rFonts w:hint="eastAsia" w:ascii="宋体" w:hAnsi="宋体" w:eastAsia="宋体" w:cs="宋体"/>
          <w:bCs/>
          <w:color w:val="auto"/>
          <w:sz w:val="24"/>
          <w:highlight w:val="none"/>
          <w:lang w:val="en-US" w:eastAsia="zh-CN"/>
        </w:rPr>
        <w:t>。</w:t>
      </w:r>
    </w:p>
    <w:p w14:paraId="66BBD9B5">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4417164D">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02FF39D9">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37420A9B">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20BCD799">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25D3271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67B5113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202</w:t>
      </w:r>
      <w:r>
        <w:rPr>
          <w:rFonts w:hint="eastAsia" w:ascii="宋体" w:hAnsi="宋体" w:cs="宋体"/>
          <w:bCs/>
          <w:color w:val="auto"/>
          <w:sz w:val="24"/>
          <w:highlight w:val="none"/>
          <w:u w:val="single"/>
          <w:lang w:val="en-US" w:eastAsia="zh-CN"/>
        </w:rPr>
        <w:t>5</w:t>
      </w:r>
      <w:r>
        <w:rPr>
          <w:rFonts w:hint="eastAsia" w:ascii="宋体" w:hAnsi="宋体" w:eastAsia="宋体" w:cs="宋体"/>
          <w:bCs/>
          <w:color w:val="auto"/>
          <w:sz w:val="24"/>
          <w:highlight w:val="none"/>
          <w:u w:val="single"/>
        </w:rPr>
        <w:t>年</w:t>
      </w:r>
      <w:r>
        <w:rPr>
          <w:rFonts w:hint="eastAsia" w:ascii="宋体" w:hAnsi="宋体" w:cs="宋体"/>
          <w:bCs/>
          <w:color w:val="auto"/>
          <w:sz w:val="24"/>
          <w:highlight w:val="none"/>
          <w:u w:val="single"/>
          <w:lang w:val="en-US" w:eastAsia="zh-CN"/>
        </w:rPr>
        <w:t>1</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2</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4466028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151D181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331F26F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2E2DD81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2A89C7A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日          </w:t>
      </w:r>
    </w:p>
    <w:p w14:paraId="6785E331">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招采部            </w:t>
      </w:r>
    </w:p>
    <w:p w14:paraId="21F05B4B">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023-63076532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63C19268">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3477C2FE">
      <w:pPr>
        <w:snapToGrid w:val="0"/>
        <w:jc w:val="left"/>
        <w:rPr>
          <w:rFonts w:ascii="宋体" w:hAnsi="宋体" w:cs="宋体"/>
          <w:b/>
          <w:color w:val="auto"/>
          <w:sz w:val="30"/>
          <w:highlight w:val="none"/>
        </w:rPr>
      </w:pPr>
    </w:p>
    <w:tbl>
      <w:tblPr>
        <w:tblStyle w:val="10"/>
        <w:tblW w:w="9014"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2460"/>
        <w:gridCol w:w="5594"/>
      </w:tblGrid>
      <w:tr w14:paraId="2D24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A3FA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2A2CC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    容</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80761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说明与要求</w:t>
            </w:r>
          </w:p>
        </w:tc>
      </w:tr>
      <w:tr w14:paraId="04C2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37EBE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CCDA5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设备使用项目/地点</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58904569">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rPr>
            </w:pPr>
            <w:r>
              <w:rPr>
                <w:rFonts w:hint="eastAsia" w:ascii="宋体" w:hAnsi="宋体" w:cs="宋体"/>
                <w:i w:val="0"/>
                <w:iCs w:val="0"/>
                <w:color w:val="0000FF"/>
                <w:kern w:val="0"/>
                <w:sz w:val="21"/>
                <w:szCs w:val="21"/>
                <w:u w:val="none"/>
                <w:lang w:val="en-US" w:eastAsia="zh-CN" w:bidi="ar"/>
              </w:rPr>
              <w:t>外建集团境外项目</w:t>
            </w:r>
          </w:p>
        </w:tc>
      </w:tr>
      <w:tr w14:paraId="79A6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574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CA125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招标材料/设备名称</w:t>
            </w:r>
          </w:p>
          <w:p w14:paraId="26AC9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及型号</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8345E12">
            <w:pPr>
              <w:jc w:val="both"/>
              <w:rPr>
                <w:rFonts w:hint="eastAsia" w:ascii="宋体" w:hAnsi="宋体" w:cs="宋体"/>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装载机：</w:t>
            </w:r>
            <w:r>
              <w:rPr>
                <w:rFonts w:hint="eastAsia" w:ascii="宋体" w:hAnsi="宋体" w:cs="宋体"/>
                <w:i w:val="0"/>
                <w:iCs w:val="0"/>
                <w:color w:val="auto"/>
                <w:kern w:val="0"/>
                <w:sz w:val="21"/>
                <w:szCs w:val="21"/>
                <w:u w:val="none"/>
                <w:lang w:val="en-US" w:eastAsia="zh-CN" w:bidi="ar"/>
              </w:rPr>
              <w:t>发动机额定功率≥150kw，铲斗掘起力：≥170KN，标准斗容量＞3方；排放标准：国二或国三。</w:t>
            </w:r>
          </w:p>
          <w:p w14:paraId="60CA8ACC">
            <w:pPr>
              <w:jc w:val="both"/>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提供PDF电子版使用说明书、维保手册和零件图册。</w:t>
            </w:r>
          </w:p>
          <w:p w14:paraId="306B08AD">
            <w:pPr>
              <w:jc w:val="both"/>
              <w:rPr>
                <w:rFonts w:hint="default" w:ascii="方正黑体_GBK" w:hAnsi="方正黑体_GBK" w:eastAsia="方正黑体_GBK" w:cs="方正黑体_GBK"/>
                <w:i w:val="0"/>
                <w:iCs w:val="0"/>
                <w:color w:val="auto"/>
                <w:kern w:val="0"/>
                <w:sz w:val="21"/>
                <w:szCs w:val="21"/>
                <w:u w:val="none"/>
                <w:lang w:val="en-US" w:eastAsia="zh-CN" w:bidi="ar"/>
              </w:rPr>
            </w:pPr>
          </w:p>
        </w:tc>
      </w:tr>
      <w:tr w14:paraId="0A65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DF03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2FCC2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供货数量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05B1DEA">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年度内以不高于中标价格按需方提出的实际需求数量分批供货。</w:t>
            </w:r>
          </w:p>
        </w:tc>
      </w:tr>
      <w:tr w14:paraId="4E8B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3EEC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9B9C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供货周期</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A03567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供货时间：</w:t>
            </w:r>
            <w:r>
              <w:rPr>
                <w:rFonts w:hint="eastAsia" w:ascii="宋体" w:hAnsi="宋体" w:cs="宋体"/>
                <w:i w:val="0"/>
                <w:iCs w:val="0"/>
                <w:color w:val="auto"/>
                <w:kern w:val="0"/>
                <w:sz w:val="21"/>
                <w:szCs w:val="21"/>
                <w:u w:val="none"/>
                <w:lang w:val="en-US" w:eastAsia="zh-CN" w:bidi="ar"/>
              </w:rPr>
              <w:t>2025年1月1日-2025年12月31日期间，具体供货日期以分批采购合同约定为准，并按合同约定送到国内指定港口</w:t>
            </w:r>
            <w:r>
              <w:rPr>
                <w:rFonts w:hint="eastAsia" w:ascii="宋体" w:hAnsi="宋体" w:eastAsia="宋体" w:cs="宋体"/>
                <w:i w:val="0"/>
                <w:iCs w:val="0"/>
                <w:color w:val="auto"/>
                <w:kern w:val="0"/>
                <w:sz w:val="21"/>
                <w:szCs w:val="21"/>
                <w:u w:val="none"/>
                <w:lang w:val="en-US" w:eastAsia="zh-CN" w:bidi="ar"/>
              </w:rPr>
              <w:t>。</w:t>
            </w:r>
          </w:p>
        </w:tc>
      </w:tr>
      <w:tr w14:paraId="228E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33A8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ADBD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供应商要求</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048DFF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（1）在中华人民共和国境内注册的独立法人。</w:t>
            </w:r>
          </w:p>
          <w:p w14:paraId="29935FC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（2）必须是重庆对外建设（集团）有限公司合格供方库内单位，且无失信记录。</w:t>
            </w:r>
          </w:p>
          <w:p w14:paraId="4A0C746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（3）投标人营业执照经营范围包含销售或制造机械设备及配件。</w:t>
            </w:r>
          </w:p>
          <w:p w14:paraId="1A41835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（4）单位负责人为同一人或者存在控股、管理关系的不同单位不能同时参与投标。</w:t>
            </w:r>
          </w:p>
        </w:tc>
      </w:tr>
      <w:tr w14:paraId="598D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27AF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87D4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最高限价（</w:t>
            </w:r>
            <w:r>
              <w:rPr>
                <w:rFonts w:hint="eastAsia" w:ascii="宋体" w:hAnsi="宋体" w:cs="宋体"/>
                <w:b/>
                <w:bCs/>
                <w:i w:val="0"/>
                <w:iCs w:val="0"/>
                <w:color w:val="auto"/>
                <w:kern w:val="0"/>
                <w:sz w:val="21"/>
                <w:szCs w:val="21"/>
                <w:u w:val="none"/>
                <w:lang w:val="en-US" w:eastAsia="zh-CN" w:bidi="ar"/>
              </w:rPr>
              <w:t>含税</w:t>
            </w:r>
            <w:r>
              <w:rPr>
                <w:rFonts w:hint="eastAsia" w:ascii="宋体" w:hAnsi="宋体" w:eastAsia="宋体" w:cs="宋体"/>
                <w:i w:val="0"/>
                <w:iCs w:val="0"/>
                <w:color w:val="auto"/>
                <w:kern w:val="0"/>
                <w:sz w:val="21"/>
                <w:szCs w:val="21"/>
                <w:u w:val="none"/>
                <w:lang w:val="en-US" w:eastAsia="zh-CN" w:bidi="ar"/>
              </w:rPr>
              <w:t>）</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084006E7">
            <w:pPr>
              <w:keepNext w:val="0"/>
              <w:keepLines w:val="0"/>
              <w:widowControl/>
              <w:suppressLineNumbers w:val="0"/>
              <w:jc w:val="left"/>
              <w:textAlignment w:val="center"/>
              <w:rPr>
                <w:rFonts w:hint="default" w:ascii="Segoe UI" w:hAnsi="Segoe UI" w:eastAsia="宋体" w:cs="Segoe UI"/>
                <w:b/>
                <w:bCs/>
                <w:i w:val="0"/>
                <w:iCs w:val="0"/>
                <w:color w:val="auto"/>
                <w:sz w:val="21"/>
                <w:szCs w:val="21"/>
                <w:u w:val="none"/>
                <w:lang w:val="en-US" w:eastAsia="zh-CN"/>
              </w:rPr>
            </w:pPr>
            <w:r>
              <w:rPr>
                <w:rFonts w:hint="default" w:ascii="Segoe UI" w:hAnsi="Segoe UI" w:cs="Segoe UI"/>
                <w:b/>
                <w:bCs/>
                <w:i w:val="0"/>
                <w:iCs w:val="0"/>
                <w:color w:val="auto"/>
                <w:sz w:val="21"/>
                <w:szCs w:val="21"/>
                <w:u w:val="none"/>
                <w:lang w:val="en-US" w:eastAsia="zh-CN"/>
              </w:rPr>
              <w:t>467</w:t>
            </w:r>
            <w:r>
              <w:rPr>
                <w:rFonts w:hint="eastAsia" w:ascii="Segoe UI" w:hAnsi="Segoe UI" w:cs="Segoe UI"/>
                <w:b/>
                <w:bCs/>
                <w:i w:val="0"/>
                <w:iCs w:val="0"/>
                <w:color w:val="auto"/>
                <w:sz w:val="21"/>
                <w:szCs w:val="21"/>
                <w:u w:val="none"/>
                <w:lang w:val="en-US" w:eastAsia="zh-CN"/>
              </w:rPr>
              <w:t>,000元/台</w:t>
            </w:r>
          </w:p>
        </w:tc>
      </w:tr>
      <w:tr w14:paraId="3CDD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1"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462F7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E7D3A7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投标保证金</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0180CE46">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投标保证金金额:</w:t>
            </w:r>
            <w:r>
              <w:rPr>
                <w:rFonts w:hint="eastAsia" w:ascii="宋体" w:hAnsi="宋体" w:cs="宋体"/>
                <w:b/>
                <w:bCs/>
                <w:i w:val="0"/>
                <w:iCs w:val="0"/>
                <w:color w:val="auto"/>
                <w:kern w:val="0"/>
                <w:sz w:val="21"/>
                <w:szCs w:val="21"/>
                <w:u w:val="none"/>
                <w:lang w:val="en-US" w:eastAsia="zh-CN" w:bidi="ar"/>
              </w:rPr>
              <w:t>9000.00</w:t>
            </w:r>
            <w:r>
              <w:rPr>
                <w:rFonts w:hint="eastAsia" w:ascii="宋体" w:hAnsi="宋体" w:eastAsia="宋体" w:cs="宋体"/>
                <w:i w:val="0"/>
                <w:iCs w:val="0"/>
                <w:color w:val="auto"/>
                <w:kern w:val="0"/>
                <w:sz w:val="21"/>
                <w:szCs w:val="21"/>
                <w:u w:val="none"/>
                <w:lang w:val="en-US" w:eastAsia="zh-CN" w:bidi="ar"/>
              </w:rPr>
              <w:t>元人民币。</w:t>
            </w:r>
          </w:p>
          <w:p w14:paraId="39BA33B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2.投标保证金递交时间:以银行电汇、转账形式递交的投标保证金，须在投标截止时间前到达招标人账户。</w:t>
            </w:r>
          </w:p>
          <w:p w14:paraId="4B21D6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3.投标保证金有效期:投标截止之日起 90日内。</w:t>
            </w:r>
          </w:p>
          <w:p w14:paraId="6DDC2F4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4.投标保证金形式:银行电汇、转账。</w:t>
            </w:r>
          </w:p>
          <w:p w14:paraId="4DFC446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账户名:重庆对外建设(集团)有限公司</w:t>
            </w:r>
          </w:p>
          <w:p w14:paraId="1994905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开户行:重庆农村商业银行两江分行</w:t>
            </w:r>
          </w:p>
          <w:p w14:paraId="51F1BB6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账 号:5101010120010001423</w:t>
            </w:r>
          </w:p>
          <w:p w14:paraId="7F5A153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5.投标保证金退还时间:在中标通知书发出后5个工作日内向除中标人以外的投标人退还投标保证金:在合同生效后5个工作日内向中标人退还投标保证金。</w:t>
            </w:r>
          </w:p>
        </w:tc>
      </w:tr>
      <w:tr w14:paraId="6DC8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694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2D60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报价要求</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44F76CA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投标报价单价不得高于采购单位公布的最高限价且保留两位小数。</w:t>
            </w:r>
          </w:p>
        </w:tc>
      </w:tr>
      <w:tr w14:paraId="4256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D7A2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D7A9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技术/质量标准</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038117F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产品符合国家法律法规、强制性认证标准、国家安全、卫生、环保、质量、能耗、社会责任等有关规定，以及公认的科学理论。</w:t>
            </w:r>
          </w:p>
        </w:tc>
      </w:tr>
      <w:tr w14:paraId="08B4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B58DC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F4C19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支付条款</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DC79982">
            <w:pPr>
              <w:snapToGrid w:val="0"/>
              <w:spacing w:line="360" w:lineRule="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无预付款，货到国内指定港口验收合格后，乙方开具全额发票，收到发票后支付合同金额的40%，货运输到国外港口，清关完成后支付剩余合同金额的60%。</w:t>
            </w:r>
          </w:p>
        </w:tc>
      </w:tr>
      <w:tr w14:paraId="3F93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5A13E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EBC94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结算方式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B08701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根据收货数量据实结算。</w:t>
            </w:r>
          </w:p>
        </w:tc>
      </w:tr>
      <w:tr w14:paraId="4AB9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18E45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668FF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答疑/现场踏勘</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5B7A45C">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color w:val="auto"/>
                <w:szCs w:val="21"/>
              </w:rPr>
              <w:t>联系人：</w:t>
            </w:r>
            <w:r>
              <w:rPr>
                <w:rFonts w:hint="eastAsia" w:ascii="宋体" w:hAnsi="宋体" w:eastAsia="宋体" w:cs="宋体"/>
                <w:color w:val="auto"/>
                <w:szCs w:val="21"/>
                <w:lang w:val="en-US" w:eastAsia="zh-CN"/>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14:paraId="465B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26129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13</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F5D0F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投标文件份数</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89D53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一份正本，一份副本。</w:t>
            </w:r>
          </w:p>
        </w:tc>
      </w:tr>
      <w:tr w14:paraId="54E7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4D9A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074A4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投标文件提交方式</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0180D9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现场提交或邮寄</w:t>
            </w:r>
          </w:p>
        </w:tc>
      </w:tr>
      <w:tr w14:paraId="5491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7E9D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F263F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公示时间及网址</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3403BEE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时间：202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日至202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日</w:t>
            </w:r>
          </w:p>
          <w:p w14:paraId="723F186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网址：http://www.cico.com.cn</w:t>
            </w:r>
          </w:p>
        </w:tc>
      </w:tr>
      <w:tr w14:paraId="0750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93E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460" w:type="dxa"/>
            <w:tcBorders>
              <w:top w:val="single" w:color="000000" w:sz="4" w:space="0"/>
              <w:left w:val="single" w:color="000000" w:sz="4" w:space="0"/>
              <w:bottom w:val="nil"/>
              <w:right w:val="single" w:color="000000" w:sz="4" w:space="0"/>
            </w:tcBorders>
            <w:noWrap w:val="0"/>
            <w:vAlign w:val="center"/>
          </w:tcPr>
          <w:p w14:paraId="141D81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投标文件提交地点及起止时间</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F9BFD4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收件人：重庆对外建设（集团）有限公司招采部</w:t>
            </w:r>
          </w:p>
          <w:p w14:paraId="16CFC48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地点:重庆市渝北区星光大道80号重庆对外建设（集团）有限公司3009室</w:t>
            </w:r>
          </w:p>
          <w:p w14:paraId="1C889F6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截止时间:  202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日15：00</w:t>
            </w:r>
          </w:p>
        </w:tc>
      </w:tr>
      <w:tr w14:paraId="1776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56FC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D7BB1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开标</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67C632E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开标时间: </w:t>
            </w:r>
            <w:r>
              <w:rPr>
                <w:rStyle w:val="24"/>
                <w:color w:val="auto"/>
                <w:sz w:val="21"/>
                <w:szCs w:val="21"/>
                <w:lang w:val="en-US" w:eastAsia="zh-CN" w:bidi="ar"/>
              </w:rPr>
              <w:t>202</w:t>
            </w:r>
            <w:r>
              <w:rPr>
                <w:rStyle w:val="24"/>
                <w:rFonts w:hint="eastAsia"/>
                <w:color w:val="auto"/>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日</w:t>
            </w:r>
            <w:r>
              <w:rPr>
                <w:rStyle w:val="24"/>
                <w:color w:val="auto"/>
                <w:sz w:val="21"/>
                <w:szCs w:val="21"/>
                <w:lang w:val="en-US" w:eastAsia="zh-CN" w:bidi="ar"/>
              </w:rPr>
              <w:t>15</w:t>
            </w:r>
            <w:r>
              <w:rPr>
                <w:rFonts w:hint="eastAsia" w:ascii="宋体" w:hAnsi="宋体" w:eastAsia="宋体" w:cs="宋体"/>
                <w:i w:val="0"/>
                <w:iCs w:val="0"/>
                <w:color w:val="auto"/>
                <w:kern w:val="0"/>
                <w:sz w:val="21"/>
                <w:szCs w:val="21"/>
                <w:u w:val="none"/>
                <w:lang w:val="en-US" w:eastAsia="zh-CN" w:bidi="ar"/>
              </w:rPr>
              <w:t>时</w:t>
            </w:r>
            <w:r>
              <w:rPr>
                <w:rStyle w:val="24"/>
                <w:color w:val="auto"/>
                <w:sz w:val="21"/>
                <w:szCs w:val="21"/>
                <w:lang w:val="en-US" w:eastAsia="zh-CN" w:bidi="ar"/>
              </w:rPr>
              <w:t>00</w:t>
            </w:r>
            <w:r>
              <w:rPr>
                <w:rFonts w:hint="eastAsia" w:ascii="宋体" w:hAnsi="宋体" w:eastAsia="宋体" w:cs="宋体"/>
                <w:i w:val="0"/>
                <w:iCs w:val="0"/>
                <w:color w:val="auto"/>
                <w:kern w:val="0"/>
                <w:sz w:val="21"/>
                <w:szCs w:val="21"/>
                <w:u w:val="none"/>
                <w:lang w:val="en-US" w:eastAsia="zh-CN" w:bidi="ar"/>
              </w:rPr>
              <w:t>分</w:t>
            </w:r>
          </w:p>
          <w:p w14:paraId="3318D4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开标地点: 重庆市渝北区星光大道80号重庆对外建设（集团）有限公司3009室</w:t>
            </w:r>
          </w:p>
        </w:tc>
      </w:tr>
      <w:tr w14:paraId="7E5A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5D43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9A872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评审方法及标准</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24FED8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符合性评审合格的投标人低价中选方式，详见第三部分评审方法</w:t>
            </w:r>
          </w:p>
        </w:tc>
      </w:tr>
      <w:tr w14:paraId="413E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EF4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40443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投标人需提供的</w:t>
            </w:r>
          </w:p>
          <w:p w14:paraId="2F6A21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i w:val="0"/>
                <w:iCs w:val="0"/>
                <w:color w:val="auto"/>
                <w:sz w:val="21"/>
                <w:szCs w:val="21"/>
                <w:u w:val="none"/>
              </w:rPr>
            </w:pPr>
            <w:r>
              <w:rPr>
                <w:rFonts w:hint="eastAsia" w:ascii="宋体" w:hAnsi="宋体" w:cs="宋体"/>
                <w:color w:val="auto"/>
                <w:szCs w:val="21"/>
                <w:lang w:val="en-US" w:eastAsia="zh-CN"/>
              </w:rPr>
              <w:t>投标资料</w:t>
            </w: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51F57E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14:paraId="36CEF7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14:paraId="2F6E82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1.投标人须提供印有统一社会信用代码的营业执照复印件、基本账户开户许可证复印件，复印件需加盖投标人单位公章。</w:t>
            </w:r>
          </w:p>
          <w:p w14:paraId="1B4CD9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Calibri" w:hAnsi="Calibri" w:eastAsia="宋体" w:cs="Times New Roman"/>
                <w:b w:val="0"/>
                <w:bCs w:val="0"/>
                <w:color w:val="auto"/>
                <w:kern w:val="2"/>
                <w:sz w:val="21"/>
                <w:szCs w:val="24"/>
                <w:lang w:val="en-US" w:eastAsia="zh-CN" w:bidi="ar-SA"/>
              </w:rPr>
              <w:t>《法定代表人资格证明书》《法定代表人授权委托书》</w:t>
            </w:r>
            <w:r>
              <w:rPr>
                <w:rFonts w:hint="eastAsia" w:cs="Times New Roman"/>
                <w:b w:val="0"/>
                <w:bCs w:val="0"/>
                <w:color w:val="auto"/>
                <w:kern w:val="2"/>
                <w:sz w:val="21"/>
                <w:szCs w:val="24"/>
                <w:lang w:val="en-US" w:eastAsia="zh-CN" w:bidi="ar-SA"/>
              </w:rPr>
              <w:t>并加盖投标人单位公章。</w:t>
            </w:r>
          </w:p>
          <w:p w14:paraId="5E3FF22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（二）报价文件：投标人应按招标人要求填写投标函及投标报价表，详见《报价函》《投标报价表》。</w:t>
            </w:r>
          </w:p>
          <w:p w14:paraId="70D6B86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Calibri" w:hAnsi="Calibri" w:eastAsia="宋体"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（三）投标品牌及参数：</w:t>
            </w:r>
            <w:r>
              <w:rPr>
                <w:rFonts w:hint="eastAsia" w:ascii="Calibri" w:hAnsi="Calibri" w:eastAsia="宋体" w:cs="Times New Roman"/>
                <w:b w:val="0"/>
                <w:bCs w:val="0"/>
                <w:color w:val="auto"/>
                <w:kern w:val="2"/>
                <w:sz w:val="21"/>
                <w:szCs w:val="24"/>
                <w:lang w:val="en-US" w:eastAsia="zh-CN" w:bidi="ar-SA"/>
              </w:rPr>
              <w:t>投标人</w:t>
            </w:r>
            <w:r>
              <w:rPr>
                <w:rFonts w:hint="eastAsia" w:cs="Times New Roman"/>
                <w:b w:val="0"/>
                <w:bCs w:val="0"/>
                <w:color w:val="auto"/>
                <w:kern w:val="2"/>
                <w:sz w:val="21"/>
                <w:szCs w:val="24"/>
                <w:lang w:val="en-US" w:eastAsia="zh-CN" w:bidi="ar-SA"/>
              </w:rPr>
              <w:t>应提供投标</w:t>
            </w:r>
            <w:r>
              <w:rPr>
                <w:rFonts w:hint="eastAsia" w:ascii="Calibri" w:hAnsi="Calibri" w:eastAsia="宋体" w:cs="Times New Roman"/>
                <w:b w:val="0"/>
                <w:bCs w:val="0"/>
                <w:color w:val="auto"/>
                <w:kern w:val="2"/>
                <w:sz w:val="21"/>
                <w:szCs w:val="24"/>
                <w:lang w:val="en-US" w:eastAsia="zh-CN" w:bidi="ar-SA"/>
              </w:rPr>
              <w:t>报价品牌及详细参数。</w:t>
            </w:r>
          </w:p>
          <w:p w14:paraId="7B2639B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二、</w:t>
            </w:r>
            <w:r>
              <w:rPr>
                <w:rFonts w:hint="eastAsia" w:cs="Times New Roman"/>
                <w:b w:val="0"/>
                <w:bCs w:val="0"/>
                <w:color w:val="auto"/>
                <w:kern w:val="2"/>
                <w:sz w:val="21"/>
                <w:szCs w:val="24"/>
                <w:lang w:val="en-US" w:eastAsia="zh-CN" w:bidi="ar-SA"/>
              </w:rPr>
              <w:t>现场投标的，投标人需</w:t>
            </w:r>
            <w:r>
              <w:rPr>
                <w:rFonts w:hint="eastAsia" w:ascii="Calibri" w:hAnsi="Calibri" w:eastAsia="宋体" w:cs="Times New Roman"/>
                <w:b w:val="0"/>
                <w:bCs w:val="0"/>
                <w:color w:val="auto"/>
                <w:kern w:val="2"/>
                <w:sz w:val="21"/>
                <w:szCs w:val="24"/>
                <w:lang w:val="en-US" w:eastAsia="zh-CN" w:bidi="ar-SA"/>
              </w:rPr>
              <w:t>手持文件资料：</w:t>
            </w:r>
          </w:p>
          <w:p w14:paraId="2A0D2D4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Calibri" w:hAnsi="Calibri" w:eastAsia="宋体" w:cs="Times New Roman"/>
                <w:b w:val="0"/>
                <w:bCs w:val="0"/>
                <w:color w:val="auto"/>
                <w:kern w:val="2"/>
                <w:sz w:val="21"/>
                <w:szCs w:val="24"/>
                <w:lang w:val="en-US" w:eastAsia="zh-CN" w:bidi="ar-SA"/>
              </w:rPr>
              <w:t>由法定代表人投标的需提供法定代表人身份证明，详见《法定代表人资格证明书》并持</w:t>
            </w:r>
            <w:r>
              <w:rPr>
                <w:rFonts w:hint="eastAsia" w:cs="Times New Roman"/>
                <w:b w:val="0"/>
                <w:bCs w:val="0"/>
                <w:color w:val="auto"/>
                <w:kern w:val="2"/>
                <w:sz w:val="21"/>
                <w:szCs w:val="24"/>
                <w:lang w:val="en-US" w:eastAsia="zh-CN" w:bidi="ar-SA"/>
              </w:rPr>
              <w:t>本人</w:t>
            </w:r>
            <w:r>
              <w:rPr>
                <w:rFonts w:hint="eastAsia" w:ascii="Calibri" w:hAnsi="Calibri" w:eastAsia="宋体" w:cs="Times New Roman"/>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imes New Roman"/>
                <w:b w:val="0"/>
                <w:bCs w:val="0"/>
                <w:color w:val="auto"/>
                <w:kern w:val="2"/>
                <w:sz w:val="21"/>
                <w:szCs w:val="24"/>
                <w:lang w:val="en-US" w:eastAsia="zh-CN" w:bidi="ar-SA"/>
              </w:rPr>
              <w:t>。</w:t>
            </w:r>
          </w:p>
        </w:tc>
      </w:tr>
      <w:tr w14:paraId="0364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99B2F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51714C0">
            <w:pPr>
              <w:spacing w:line="360" w:lineRule="auto"/>
              <w:jc w:val="center"/>
              <w:rPr>
                <w:color w:val="auto"/>
                <w:szCs w:val="21"/>
              </w:rPr>
            </w:pPr>
            <w:r>
              <w:rPr>
                <w:rFonts w:hint="eastAsia"/>
                <w:color w:val="auto"/>
                <w:szCs w:val="21"/>
              </w:rPr>
              <w:t>售后服务</w:t>
            </w:r>
          </w:p>
          <w:p w14:paraId="224D6A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5594" w:type="dxa"/>
            <w:tcBorders>
              <w:top w:val="single" w:color="000000" w:sz="4" w:space="0"/>
              <w:left w:val="single" w:color="000000" w:sz="4" w:space="0"/>
              <w:bottom w:val="single" w:color="000000" w:sz="4" w:space="0"/>
              <w:right w:val="single" w:color="000000" w:sz="4" w:space="0"/>
            </w:tcBorders>
            <w:noWrap w:val="0"/>
            <w:vAlign w:val="center"/>
          </w:tcPr>
          <w:p w14:paraId="140D668C">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color w:val="auto"/>
                <w:szCs w:val="21"/>
                <w:lang w:val="en-US" w:eastAsia="zh-CN"/>
              </w:rPr>
              <w:t>1</w:t>
            </w:r>
            <w:r>
              <w:rPr>
                <w:rFonts w:hint="eastAsia" w:ascii="Calibri" w:hAnsi="Calibri" w:eastAsia="宋体" w:cs="Times New Roman"/>
                <w:b w:val="0"/>
                <w:bCs w:val="0"/>
                <w:color w:val="auto"/>
                <w:kern w:val="2"/>
                <w:sz w:val="21"/>
                <w:szCs w:val="24"/>
                <w:lang w:val="en-US" w:eastAsia="zh-CN" w:bidi="ar-SA"/>
              </w:rPr>
              <w:t>.设备正常运行后，如使用人有需要，供货人应对操作人员和维修人员提供免费的操作和维修培训。</w:t>
            </w:r>
          </w:p>
          <w:p w14:paraId="652003BE">
            <w:pPr>
              <w:keepNext w:val="0"/>
              <w:keepLines w:val="0"/>
              <w:widowControl/>
              <w:suppressLineNumbers w:val="0"/>
              <w:jc w:val="left"/>
              <w:textAlignment w:val="center"/>
              <w:rPr>
                <w:rFonts w:hint="default"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2.供货人必须有可靠的售后服务保障，所在区域服务网点</w:t>
            </w:r>
          </w:p>
          <w:p w14:paraId="0BC7772E">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能提供正常的技术支持和备品备件服务。</w:t>
            </w:r>
          </w:p>
          <w:p w14:paraId="4EC93516">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3.在质保期内，正常使用情况下，若发生故障，供货人接到故障信息后48小时内做出响应，视情况远程或到达现场解决。</w:t>
            </w:r>
          </w:p>
          <w:p w14:paraId="443E69E9">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4.质保期内，凡因产品质量问题，由供货人负责，并承担返修费用；因设备质量问题发生争议，由使用人委托具有鉴定能力和鉴定资格的技术单位进行鉴定，并根据鉴定结果采取相应措施。</w:t>
            </w:r>
          </w:p>
          <w:p w14:paraId="2ADC46C8">
            <w:pPr>
              <w:keepNext w:val="0"/>
              <w:keepLines w:val="0"/>
              <w:widowControl/>
              <w:suppressLineNumbers w:val="0"/>
              <w:jc w:val="left"/>
              <w:textAlignment w:val="center"/>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5.质保期满后，使用人需供货人现场维修的，供货人应及时派人进行现场维修。</w:t>
            </w:r>
          </w:p>
          <w:p w14:paraId="2F2AD90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Calibri" w:hAnsi="Calibri" w:eastAsia="宋体" w:cs="Times New Roman"/>
                <w:b w:val="0"/>
                <w:bCs w:val="0"/>
                <w:color w:val="auto"/>
                <w:kern w:val="2"/>
                <w:sz w:val="21"/>
                <w:szCs w:val="24"/>
                <w:lang w:val="en-US" w:eastAsia="zh-CN" w:bidi="ar-SA"/>
              </w:rPr>
              <w:t>6.供货人交货时应随机提供设备操作及维修说明书。</w:t>
            </w:r>
          </w:p>
        </w:tc>
      </w:tr>
    </w:tbl>
    <w:p w14:paraId="3C6DA40D">
      <w:pPr>
        <w:snapToGrid w:val="0"/>
        <w:jc w:val="left"/>
        <w:rPr>
          <w:rFonts w:ascii="宋体" w:hAnsi="宋体" w:cs="宋体"/>
          <w:b/>
          <w:color w:val="auto"/>
          <w:sz w:val="30"/>
          <w:highlight w:val="none"/>
        </w:rPr>
      </w:pPr>
    </w:p>
    <w:p w14:paraId="66D48EA6">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2508877E">
      <w:pPr>
        <w:numPr>
          <w:ilvl w:val="0"/>
          <w:numId w:val="2"/>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53B9E251">
      <w:pPr>
        <w:numPr>
          <w:ilvl w:val="0"/>
          <w:numId w:val="0"/>
        </w:numPr>
        <w:jc w:val="both"/>
        <w:rPr>
          <w:rFonts w:hint="eastAsia" w:ascii="宋体" w:hAnsi="宋体" w:eastAsia="宋体" w:cs="宋体"/>
          <w:b/>
          <w:color w:val="auto"/>
          <w:sz w:val="28"/>
          <w:szCs w:val="28"/>
          <w:highlight w:val="none"/>
        </w:rPr>
      </w:pPr>
    </w:p>
    <w:tbl>
      <w:tblPr>
        <w:tblStyle w:val="10"/>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0265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62A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符合性评审</w:t>
            </w:r>
          </w:p>
        </w:tc>
        <w:tc>
          <w:tcPr>
            <w:tcW w:w="1515" w:type="dxa"/>
            <w:gridSpan w:val="2"/>
            <w:tcBorders>
              <w:top w:val="single" w:color="000000" w:sz="4" w:space="0"/>
              <w:left w:val="single" w:color="000000" w:sz="4" w:space="0"/>
              <w:bottom w:val="single" w:color="000000" w:sz="4" w:space="0"/>
              <w:right w:val="single" w:color="000000" w:sz="4" w:space="0"/>
            </w:tcBorders>
            <w:noWrap w:val="0"/>
            <w:vAlign w:val="center"/>
          </w:tcPr>
          <w:p w14:paraId="3B61782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条款号</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27303A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评审因素</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32A60E1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评审标准</w:t>
            </w:r>
          </w:p>
        </w:tc>
      </w:tr>
      <w:tr w14:paraId="0BDD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1F129">
            <w:pPr>
              <w:jc w:val="center"/>
              <w:rPr>
                <w:rFonts w:hint="eastAsia" w:ascii="宋体" w:hAnsi="宋体" w:eastAsia="宋体" w:cs="宋体"/>
                <w:i w:val="0"/>
                <w:iCs w:val="0"/>
                <w:color w:val="auto"/>
                <w:sz w:val="21"/>
                <w:szCs w:val="21"/>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E66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56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形式评审标准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B5981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投标人名称</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888AF2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与营业执照一致。</w:t>
            </w:r>
          </w:p>
        </w:tc>
      </w:tr>
      <w:tr w14:paraId="7D8B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72CF2">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6AC53">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22A0C">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471988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投标函签字盖章</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123E43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有法定代表人或其委托代理人签字和加盖单位公章。</w:t>
            </w:r>
          </w:p>
        </w:tc>
      </w:tr>
      <w:tr w14:paraId="5A12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6428D">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18B4E">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766C2">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216FA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投标文件格式</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0343F3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符合第六章“投标文件格式”的要求。</w:t>
            </w:r>
          </w:p>
        </w:tc>
      </w:tr>
      <w:tr w14:paraId="121B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31B27">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396B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FC547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资格评审标准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31EE4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投标人要求</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76839E6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（1）在中华人民共和国境内注册的独立法人。</w:t>
            </w:r>
          </w:p>
          <w:p w14:paraId="4465123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（2）必须是重庆对外建设（集团）有限公司合格供方库内单位，且无失信记录。</w:t>
            </w:r>
          </w:p>
          <w:p w14:paraId="3169B21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（3）投标人营业执照经营范围包含销售或制造机械设备及配件。</w:t>
            </w:r>
          </w:p>
          <w:p w14:paraId="203AF1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（4）单位负责人为同一人或者存在控股、管理关系的不同单位不能同时参与投标。</w:t>
            </w:r>
          </w:p>
        </w:tc>
      </w:tr>
      <w:tr w14:paraId="4E9E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7A5DC">
            <w:pPr>
              <w:jc w:val="center"/>
              <w:rPr>
                <w:rFonts w:hint="eastAsia" w:ascii="宋体" w:hAnsi="宋体" w:eastAsia="宋体" w:cs="宋体"/>
                <w:i w:val="0"/>
                <w:iCs w:val="0"/>
                <w:color w:val="auto"/>
                <w:sz w:val="21"/>
                <w:szCs w:val="21"/>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EA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870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响应性评审标准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C756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01E8EFC6">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按设备需求参数提供供货设备型号（包含但不限于发动机、车架、变速箱等关键详细参数指标）单台报价</w:t>
            </w:r>
            <w:r>
              <w:rPr>
                <w:rFonts w:hint="eastAsia" w:ascii="宋体" w:hAnsi="宋体" w:cs="宋体"/>
                <w:i w:val="0"/>
                <w:iCs w:val="0"/>
                <w:color w:val="0000FF"/>
                <w:sz w:val="21"/>
                <w:szCs w:val="21"/>
                <w:u w:val="none"/>
                <w:lang w:val="en-US" w:eastAsia="zh-CN"/>
              </w:rPr>
              <w:t>。</w:t>
            </w:r>
          </w:p>
        </w:tc>
      </w:tr>
      <w:tr w14:paraId="4D5A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9C106">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0A721">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3469">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59DE5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投标文件响应性</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4447BAF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投标文件响应招标文件招标范围、数量 、规格型号、供货周期、质量技术标准等。</w:t>
            </w:r>
          </w:p>
        </w:tc>
      </w:tr>
      <w:tr w14:paraId="53E7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737F7">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8687F">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2D7CA">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98D29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报价唯一</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4D6E396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只能有一个有效报价。</w:t>
            </w:r>
          </w:p>
        </w:tc>
      </w:tr>
      <w:tr w14:paraId="0A82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65050">
            <w:pPr>
              <w:jc w:val="center"/>
              <w:rPr>
                <w:rFonts w:hint="eastAsia" w:ascii="宋体" w:hAnsi="宋体" w:eastAsia="宋体" w:cs="宋体"/>
                <w:i w:val="0"/>
                <w:iCs w:val="0"/>
                <w:color w:val="auto"/>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D517B">
            <w:pPr>
              <w:jc w:val="center"/>
              <w:rPr>
                <w:rFonts w:hint="eastAsia" w:ascii="宋体" w:hAnsi="宋体" w:eastAsia="宋体" w:cs="宋体"/>
                <w:i w:val="0"/>
                <w:iCs w:val="0"/>
                <w:color w:val="auto"/>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5DE13">
            <w:pPr>
              <w:jc w:val="center"/>
              <w:rPr>
                <w:rFonts w:hint="eastAsia" w:ascii="宋体" w:hAnsi="宋体" w:eastAsia="宋体" w:cs="宋体"/>
                <w:i w:val="0"/>
                <w:iCs w:val="0"/>
                <w:color w:val="auto"/>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18B0A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实质性要求</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3B9018C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符合招标文件中规定的其他实质性要求。</w:t>
            </w:r>
          </w:p>
        </w:tc>
      </w:tr>
      <w:tr w14:paraId="1430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0E2EF">
            <w:pPr>
              <w:jc w:val="center"/>
              <w:rPr>
                <w:rFonts w:hint="eastAsia" w:ascii="宋体" w:hAnsi="宋体" w:eastAsia="宋体" w:cs="宋体"/>
                <w:i w:val="0"/>
                <w:iCs w:val="0"/>
                <w:color w:val="auto"/>
                <w:sz w:val="21"/>
                <w:szCs w:val="21"/>
                <w:u w:val="none"/>
              </w:rPr>
            </w:pPr>
          </w:p>
        </w:tc>
        <w:tc>
          <w:tcPr>
            <w:tcW w:w="8605" w:type="dxa"/>
            <w:gridSpan w:val="4"/>
            <w:tcBorders>
              <w:top w:val="single" w:color="000000" w:sz="4" w:space="0"/>
              <w:left w:val="single" w:color="000000" w:sz="4" w:space="0"/>
              <w:bottom w:val="single" w:color="000000" w:sz="4" w:space="0"/>
              <w:right w:val="single" w:color="000000" w:sz="4" w:space="0"/>
            </w:tcBorders>
            <w:noWrap w:val="0"/>
            <w:vAlign w:val="center"/>
          </w:tcPr>
          <w:p w14:paraId="0C7410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若不满足以上任一评审标准，即为无效标书。</w:t>
            </w:r>
          </w:p>
        </w:tc>
      </w:tr>
      <w:tr w14:paraId="56BA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4B13E">
            <w:pPr>
              <w:jc w:val="center"/>
              <w:rPr>
                <w:rFonts w:hint="eastAsia" w:ascii="宋体" w:hAnsi="宋体" w:eastAsia="宋体" w:cs="宋体"/>
                <w:i w:val="0"/>
                <w:iCs w:val="0"/>
                <w:color w:val="auto"/>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0FA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CFD08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评审标准</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E8376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投标报价</w:t>
            </w:r>
          </w:p>
        </w:tc>
        <w:tc>
          <w:tcPr>
            <w:tcW w:w="5140" w:type="dxa"/>
            <w:tcBorders>
              <w:top w:val="single" w:color="000000" w:sz="4" w:space="0"/>
              <w:left w:val="single" w:color="000000" w:sz="4" w:space="0"/>
              <w:bottom w:val="single" w:color="000000" w:sz="4" w:space="0"/>
              <w:right w:val="single" w:color="000000" w:sz="4" w:space="0"/>
            </w:tcBorders>
            <w:noWrap w:val="0"/>
            <w:vAlign w:val="center"/>
          </w:tcPr>
          <w:p w14:paraId="3370DA3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有效投标报价最低者即为第一中选候选人。</w:t>
            </w:r>
          </w:p>
        </w:tc>
      </w:tr>
    </w:tbl>
    <w:p w14:paraId="16A7D174">
      <w:pPr>
        <w:rPr>
          <w:rFonts w:hint="eastAsia"/>
          <w:color w:val="auto"/>
        </w:rPr>
      </w:pPr>
    </w:p>
    <w:p w14:paraId="59524167">
      <w:pPr>
        <w:rPr>
          <w:rFonts w:hint="eastAsia" w:ascii="宋体" w:hAnsi="宋体" w:cs="宋体"/>
          <w:b/>
          <w:color w:val="auto"/>
          <w:sz w:val="30"/>
          <w:highlight w:val="none"/>
        </w:rPr>
      </w:pPr>
    </w:p>
    <w:p w14:paraId="454F2D3A">
      <w:pPr>
        <w:rPr>
          <w:rFonts w:hint="eastAsia" w:ascii="宋体" w:hAnsi="宋体" w:cs="宋体"/>
          <w:b/>
          <w:color w:val="auto"/>
          <w:sz w:val="30"/>
          <w:highlight w:val="none"/>
        </w:rPr>
      </w:pPr>
    </w:p>
    <w:p w14:paraId="5B4D592D">
      <w:pPr>
        <w:rPr>
          <w:rFonts w:hint="eastAsia" w:ascii="宋体" w:hAnsi="宋体" w:cs="宋体"/>
          <w:b/>
          <w:color w:val="auto"/>
          <w:sz w:val="30"/>
          <w:highlight w:val="none"/>
        </w:rPr>
      </w:pPr>
    </w:p>
    <w:p w14:paraId="0476ECF9">
      <w:pPr>
        <w:rPr>
          <w:rFonts w:hint="eastAsia" w:ascii="宋体" w:hAnsi="宋体" w:cs="宋体"/>
          <w:b/>
          <w:color w:val="auto"/>
          <w:sz w:val="30"/>
          <w:highlight w:val="none"/>
        </w:rPr>
      </w:pPr>
    </w:p>
    <w:p w14:paraId="6D437113">
      <w:pPr>
        <w:rPr>
          <w:rFonts w:hint="eastAsia" w:ascii="宋体" w:hAnsi="宋体" w:cs="宋体"/>
          <w:b/>
          <w:color w:val="auto"/>
          <w:sz w:val="30"/>
          <w:highlight w:val="none"/>
        </w:rPr>
      </w:pPr>
    </w:p>
    <w:p w14:paraId="5069E91F">
      <w:pPr>
        <w:rPr>
          <w:rFonts w:hint="eastAsia" w:ascii="宋体" w:hAnsi="宋体" w:cs="宋体"/>
          <w:b/>
          <w:color w:val="auto"/>
          <w:sz w:val="30"/>
          <w:highlight w:val="none"/>
        </w:rPr>
      </w:pPr>
    </w:p>
    <w:p w14:paraId="69F14D76">
      <w:pPr>
        <w:numPr>
          <w:ilvl w:val="0"/>
          <w:numId w:val="2"/>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71877701"/>
      <w:bookmarkStart w:id="1" w:name="_Toc42923333"/>
      <w:bookmarkStart w:id="2" w:name="_Toc123786822"/>
    </w:p>
    <w:p w14:paraId="747AA8A2">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1A6F9584">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38023CA2">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6D11D0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661010AE">
      <w:pPr>
        <w:widowControl/>
        <w:spacing w:line="440" w:lineRule="exact"/>
        <w:ind w:firstLine="480" w:firstLineChars="200"/>
        <w:jc w:val="left"/>
        <w:rPr>
          <w:rFonts w:hint="eastAsia" w:ascii="宋体" w:hAnsi="宋体" w:eastAsia="宋体" w:cs="宋体"/>
          <w:color w:val="auto"/>
          <w:sz w:val="24"/>
          <w:highlight w:val="none"/>
        </w:rPr>
      </w:pPr>
      <w:bookmarkStart w:id="3" w:name="_Toc123786824"/>
      <w:bookmarkStart w:id="4" w:name="_Toc71877703"/>
      <w:bookmarkStart w:id="5" w:name="_Toc42923335"/>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53E01DA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6B5CDFD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46BEE80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0CCF15D0">
      <w:pPr>
        <w:spacing w:line="440" w:lineRule="exact"/>
        <w:ind w:firstLine="480" w:firstLineChars="200"/>
        <w:rPr>
          <w:rFonts w:hint="eastAsia" w:ascii="宋体" w:hAnsi="宋体" w:eastAsia="宋体" w:cs="宋体"/>
          <w:color w:val="auto"/>
          <w:sz w:val="24"/>
          <w:highlight w:val="none"/>
        </w:rPr>
      </w:pPr>
      <w:bookmarkStart w:id="6" w:name="_Toc123786826"/>
      <w:bookmarkStart w:id="7" w:name="_Toc42923337"/>
      <w:bookmarkStart w:id="8" w:name="_Toc71877705"/>
      <w:r>
        <w:rPr>
          <w:rFonts w:hint="eastAsia" w:ascii="宋体" w:hAnsi="宋体" w:eastAsia="宋体" w:cs="宋体"/>
          <w:color w:val="auto"/>
          <w:sz w:val="24"/>
          <w:highlight w:val="none"/>
        </w:rPr>
        <w:t>3.合格的投标人</w:t>
      </w:r>
      <w:bookmarkEnd w:id="6"/>
      <w:bookmarkEnd w:id="7"/>
      <w:bookmarkEnd w:id="8"/>
    </w:p>
    <w:p w14:paraId="6FA5123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7B642198">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7870413C">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123786827"/>
      <w:bookmarkStart w:id="12" w:name="_Toc42923338"/>
      <w:bookmarkStart w:id="13" w:name="_Toc71877706"/>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65ADC64F">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026F6D9B">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44E89EA2">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75770638">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20FDB91C">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695B41B9">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123786828"/>
      <w:bookmarkStart w:id="16" w:name="_Toc42923339"/>
      <w:bookmarkStart w:id="17" w:name="_Toc71877707"/>
      <w:r>
        <w:rPr>
          <w:rFonts w:hint="eastAsia" w:ascii="宋体" w:hAnsi="宋体" w:eastAsia="宋体" w:cs="宋体"/>
          <w:color w:val="auto"/>
          <w:sz w:val="24"/>
          <w:highlight w:val="none"/>
        </w:rPr>
        <w:t>5.投标费用</w:t>
      </w:r>
      <w:bookmarkEnd w:id="15"/>
      <w:bookmarkEnd w:id="16"/>
      <w:bookmarkEnd w:id="17"/>
    </w:p>
    <w:p w14:paraId="70331D1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1BE206FD">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61679C9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33FF4F3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46AB8EF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5CB6CAF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02E63379">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3767CBB1">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2F285CD7">
      <w:pPr>
        <w:spacing w:line="440" w:lineRule="exact"/>
        <w:ind w:firstLine="482" w:firstLineChars="200"/>
        <w:rPr>
          <w:rFonts w:hint="eastAsia" w:ascii="宋体" w:hAnsi="宋体" w:eastAsia="宋体" w:cs="宋体"/>
          <w:b/>
          <w:color w:val="auto"/>
          <w:sz w:val="24"/>
          <w:highlight w:val="none"/>
        </w:rPr>
      </w:pPr>
      <w:bookmarkStart w:id="19" w:name="_Toc42923340"/>
      <w:bookmarkStart w:id="20" w:name="_Toc71877708"/>
      <w:bookmarkStart w:id="21" w:name="_Toc123786830"/>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333DBD8F">
      <w:pPr>
        <w:spacing w:line="440" w:lineRule="exact"/>
        <w:ind w:firstLine="480" w:firstLineChars="200"/>
        <w:rPr>
          <w:rFonts w:hint="eastAsia" w:ascii="宋体" w:hAnsi="宋体" w:eastAsia="宋体" w:cs="宋体"/>
          <w:color w:val="auto"/>
          <w:sz w:val="24"/>
          <w:highlight w:val="none"/>
        </w:rPr>
      </w:pPr>
      <w:bookmarkStart w:id="22" w:name="_Toc71877709"/>
      <w:bookmarkStart w:id="23" w:name="_Toc42923341"/>
      <w:bookmarkStart w:id="24" w:name="_Toc123786831"/>
      <w:r>
        <w:rPr>
          <w:rFonts w:hint="eastAsia" w:ascii="宋体" w:hAnsi="宋体" w:eastAsia="宋体" w:cs="宋体"/>
          <w:color w:val="auto"/>
          <w:sz w:val="24"/>
          <w:highlight w:val="none"/>
        </w:rPr>
        <w:t>7.招标文件构成</w:t>
      </w:r>
      <w:bookmarkEnd w:id="22"/>
      <w:bookmarkEnd w:id="23"/>
      <w:bookmarkEnd w:id="24"/>
    </w:p>
    <w:p w14:paraId="086066F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3153A9D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0313619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624FFB8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39FA6EC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7B260AB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3FB1361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5C9E836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47ADEF20">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42923342"/>
      <w:bookmarkStart w:id="27" w:name="_Toc71877710"/>
      <w:r>
        <w:rPr>
          <w:rFonts w:hint="eastAsia" w:ascii="宋体" w:hAnsi="宋体" w:eastAsia="宋体" w:cs="宋体"/>
          <w:color w:val="auto"/>
          <w:sz w:val="24"/>
          <w:highlight w:val="none"/>
        </w:rPr>
        <w:t>8.招标文件的澄清</w:t>
      </w:r>
      <w:bookmarkEnd w:id="25"/>
      <w:bookmarkEnd w:id="26"/>
      <w:bookmarkEnd w:id="27"/>
    </w:p>
    <w:p w14:paraId="4D8E141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31F3B951">
      <w:pPr>
        <w:spacing w:line="440" w:lineRule="exact"/>
        <w:ind w:firstLine="480" w:firstLineChars="200"/>
        <w:rPr>
          <w:rFonts w:hint="eastAsia" w:ascii="宋体" w:hAnsi="宋体" w:eastAsia="宋体" w:cs="宋体"/>
          <w:color w:val="auto"/>
          <w:sz w:val="24"/>
          <w:highlight w:val="none"/>
        </w:rPr>
      </w:pPr>
      <w:bookmarkStart w:id="28" w:name="_Toc123786833"/>
      <w:bookmarkStart w:id="29" w:name="_Toc42923343"/>
      <w:bookmarkStart w:id="30" w:name="_Toc71877711"/>
      <w:r>
        <w:rPr>
          <w:rFonts w:hint="eastAsia" w:ascii="宋体" w:hAnsi="宋体" w:eastAsia="宋体" w:cs="宋体"/>
          <w:color w:val="auto"/>
          <w:sz w:val="24"/>
          <w:highlight w:val="none"/>
        </w:rPr>
        <w:t>9.招标文件的修改</w:t>
      </w:r>
      <w:bookmarkEnd w:id="28"/>
      <w:bookmarkEnd w:id="29"/>
      <w:bookmarkEnd w:id="30"/>
    </w:p>
    <w:p w14:paraId="19F91A6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0DDECFC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2BA5615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56767B0B">
      <w:pPr>
        <w:spacing w:line="440" w:lineRule="exact"/>
        <w:ind w:firstLine="482" w:firstLineChars="200"/>
        <w:rPr>
          <w:rFonts w:hint="eastAsia" w:ascii="宋体" w:hAnsi="宋体" w:eastAsia="宋体" w:cs="宋体"/>
          <w:b/>
          <w:color w:val="auto"/>
          <w:sz w:val="24"/>
          <w:highlight w:val="none"/>
        </w:rPr>
      </w:pPr>
      <w:bookmarkStart w:id="31" w:name="_Toc123786834"/>
      <w:bookmarkStart w:id="32" w:name="_Toc42923344"/>
      <w:bookmarkStart w:id="33" w:name="_Toc71877712"/>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75CB879B">
      <w:pPr>
        <w:spacing w:line="440" w:lineRule="exact"/>
        <w:ind w:firstLine="480" w:firstLineChars="200"/>
        <w:rPr>
          <w:rFonts w:hint="eastAsia" w:ascii="宋体" w:hAnsi="宋体" w:eastAsia="宋体" w:cs="宋体"/>
          <w:color w:val="000000"/>
          <w:sz w:val="24"/>
          <w:highlight w:val="none"/>
        </w:rPr>
      </w:pPr>
      <w:bookmarkStart w:id="34" w:name="_Toc123786835"/>
      <w:bookmarkStart w:id="35" w:name="_Toc71877713"/>
      <w:bookmarkStart w:id="36" w:name="_Toc42923345"/>
      <w:r>
        <w:rPr>
          <w:rFonts w:hint="eastAsia" w:ascii="宋体" w:hAnsi="宋体" w:eastAsia="宋体" w:cs="宋体"/>
          <w:color w:val="000000"/>
          <w:sz w:val="24"/>
          <w:highlight w:val="none"/>
        </w:rPr>
        <w:t>10.投标的语言</w:t>
      </w:r>
      <w:bookmarkEnd w:id="34"/>
      <w:bookmarkEnd w:id="35"/>
      <w:bookmarkEnd w:id="36"/>
    </w:p>
    <w:p w14:paraId="4AFB572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 投标人提交的投标文件以及投标人与招标人就有关投标的所有来往函电除招标人特殊要求外均应使</w:t>
      </w:r>
      <w:r>
        <w:rPr>
          <w:rFonts w:hint="eastAsia" w:ascii="宋体" w:hAnsi="宋体" w:eastAsia="宋体" w:cs="宋体"/>
          <w:color w:val="FF0000"/>
          <w:sz w:val="24"/>
          <w:highlight w:val="none"/>
        </w:rPr>
        <w:t>用中文书写</w:t>
      </w:r>
      <w:r>
        <w:rPr>
          <w:rFonts w:hint="eastAsia" w:ascii="宋体" w:hAnsi="宋体" w:eastAsia="宋体" w:cs="宋体"/>
          <w:sz w:val="24"/>
          <w:highlight w:val="none"/>
        </w:rPr>
        <w:t>。</w:t>
      </w:r>
    </w:p>
    <w:p w14:paraId="2CD8E6D4">
      <w:pPr>
        <w:spacing w:line="440" w:lineRule="exact"/>
        <w:ind w:firstLine="480" w:firstLineChars="200"/>
        <w:rPr>
          <w:rFonts w:hint="eastAsia" w:ascii="宋体" w:hAnsi="宋体" w:eastAsia="宋体" w:cs="宋体"/>
          <w:sz w:val="24"/>
          <w:highlight w:val="none"/>
        </w:rPr>
      </w:pPr>
      <w:bookmarkStart w:id="37" w:name="_Toc42923346"/>
      <w:bookmarkStart w:id="38" w:name="_Toc123786836"/>
      <w:bookmarkStart w:id="39" w:name="_Toc71877714"/>
      <w:r>
        <w:rPr>
          <w:rFonts w:hint="eastAsia" w:ascii="宋体" w:hAnsi="宋体" w:eastAsia="宋体" w:cs="宋体"/>
          <w:sz w:val="24"/>
          <w:highlight w:val="none"/>
        </w:rPr>
        <w:t>11.投标文件构成</w:t>
      </w:r>
      <w:bookmarkEnd w:id="37"/>
      <w:bookmarkEnd w:id="38"/>
      <w:bookmarkEnd w:id="39"/>
    </w:p>
    <w:p w14:paraId="373C7E7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投标人编写的投标文件应包括下列内容：</w:t>
      </w:r>
    </w:p>
    <w:p w14:paraId="036EA52D">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1）投标文件包括但不限于：</w:t>
      </w:r>
    </w:p>
    <w:p w14:paraId="23E57FCD">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投标函</w:t>
      </w:r>
    </w:p>
    <w:p w14:paraId="5715F642">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投标人资格资料</w:t>
      </w:r>
    </w:p>
    <w:p w14:paraId="5F0FBB14">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授权委托书</w:t>
      </w:r>
    </w:p>
    <w:p w14:paraId="12197135">
      <w:pPr>
        <w:spacing w:line="440" w:lineRule="exact"/>
        <w:ind w:firstLine="480" w:firstLineChars="200"/>
        <w:rPr>
          <w:rFonts w:hint="eastAsia" w:ascii="宋体" w:hAnsi="宋体" w:eastAsia="宋体" w:cs="宋体"/>
          <w:highlight w:val="none"/>
        </w:rPr>
      </w:pPr>
      <w:r>
        <w:rPr>
          <w:rFonts w:hint="eastAsia" w:ascii="宋体" w:hAnsi="宋体" w:eastAsia="宋体" w:cs="宋体"/>
          <w:color w:val="FF0000"/>
          <w:sz w:val="24"/>
          <w:highlight w:val="none"/>
        </w:rPr>
        <w:t>银行帐户信息</w:t>
      </w:r>
    </w:p>
    <w:p w14:paraId="2F11701D">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营业执照（复印件加盖公章）</w:t>
      </w:r>
    </w:p>
    <w:p w14:paraId="17945557">
      <w:pPr>
        <w:adjustRightInd w:val="0"/>
        <w:snapToGrid w:val="0"/>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投标报价书</w:t>
      </w:r>
    </w:p>
    <w:p w14:paraId="4604459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2）招标文件要求的其他资料；</w:t>
      </w:r>
    </w:p>
    <w:p w14:paraId="59594848">
      <w:pPr>
        <w:spacing w:line="440" w:lineRule="exact"/>
        <w:ind w:firstLine="480" w:firstLineChars="200"/>
        <w:rPr>
          <w:rFonts w:hint="eastAsia" w:ascii="宋体" w:hAnsi="宋体" w:eastAsia="宋体" w:cs="宋体"/>
          <w:sz w:val="24"/>
          <w:highlight w:val="none"/>
        </w:rPr>
      </w:pPr>
      <w:bookmarkStart w:id="40" w:name="_Toc123786837"/>
      <w:bookmarkStart w:id="41" w:name="_Toc71877716"/>
      <w:bookmarkStart w:id="42" w:name="_Toc42923348"/>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08B7474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61FFA60A">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048C19CE">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5F52E570">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3AEE7BEE">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1DCA6AB1">
      <w:pPr>
        <w:spacing w:line="440" w:lineRule="exact"/>
        <w:ind w:firstLine="480" w:firstLineChars="200"/>
        <w:rPr>
          <w:rFonts w:hint="eastAsia" w:ascii="宋体" w:hAnsi="宋体" w:eastAsia="宋体" w:cs="宋体"/>
          <w:sz w:val="24"/>
          <w:highlight w:val="none"/>
        </w:rPr>
      </w:pPr>
      <w:bookmarkStart w:id="44" w:name="_Toc123786839"/>
      <w:bookmarkStart w:id="45" w:name="_Toc71877717"/>
      <w:bookmarkStart w:id="46" w:name="_Toc42923349"/>
      <w:r>
        <w:rPr>
          <w:rFonts w:hint="eastAsia" w:ascii="宋体" w:hAnsi="宋体" w:eastAsia="宋体" w:cs="宋体"/>
          <w:sz w:val="24"/>
          <w:highlight w:val="none"/>
        </w:rPr>
        <w:t>14.证明投标人合格的文件</w:t>
      </w:r>
      <w:bookmarkEnd w:id="44"/>
      <w:bookmarkEnd w:id="45"/>
      <w:bookmarkEnd w:id="46"/>
    </w:p>
    <w:p w14:paraId="47D3CC41">
      <w:pPr>
        <w:spacing w:line="440" w:lineRule="exact"/>
        <w:ind w:firstLine="480" w:firstLineChars="200"/>
        <w:rPr>
          <w:rFonts w:hint="eastAsia" w:ascii="宋体" w:hAnsi="宋体" w:eastAsia="宋体" w:cs="宋体"/>
          <w:sz w:val="24"/>
          <w:highlight w:val="none"/>
        </w:rPr>
      </w:pPr>
      <w:bookmarkStart w:id="47" w:name="_Toc42923353"/>
      <w:bookmarkStart w:id="48" w:name="_Toc123786843"/>
      <w:bookmarkStart w:id="49" w:name="_Toc71877721"/>
      <w:r>
        <w:rPr>
          <w:rFonts w:hint="eastAsia" w:ascii="宋体" w:hAnsi="宋体" w:eastAsia="宋体" w:cs="宋体"/>
          <w:sz w:val="24"/>
          <w:highlight w:val="none"/>
        </w:rPr>
        <w:t>14.1投标人应提交证明其有资格参加投标的文件，并作为其投标文件的一部分。</w:t>
      </w:r>
    </w:p>
    <w:p w14:paraId="5AFD645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0EA81A6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368B5742">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7716BCCD">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70D91B4C">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230EE094">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320AB97F">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72EC37E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13E567C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6238E29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5FA9D92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6B0DFFCC">
      <w:pPr>
        <w:spacing w:line="440" w:lineRule="exact"/>
        <w:ind w:firstLine="482" w:firstLineChars="200"/>
        <w:rPr>
          <w:rFonts w:hint="eastAsia" w:ascii="宋体" w:hAnsi="宋体" w:eastAsia="宋体" w:cs="宋体"/>
          <w:sz w:val="24"/>
          <w:highlight w:val="none"/>
        </w:rPr>
      </w:pPr>
      <w:bookmarkStart w:id="50" w:name="_Toc123786844"/>
      <w:bookmarkStart w:id="51" w:name="_Toc42923354"/>
      <w:bookmarkStart w:id="52" w:name="_Toc71877722"/>
      <w:r>
        <w:rPr>
          <w:rFonts w:hint="eastAsia" w:ascii="宋体" w:hAnsi="宋体" w:eastAsia="宋体" w:cs="宋体"/>
          <w:b/>
          <w:sz w:val="24"/>
          <w:highlight w:val="none"/>
        </w:rPr>
        <w:t>四、投标文件的递交</w:t>
      </w:r>
      <w:bookmarkEnd w:id="50"/>
      <w:bookmarkEnd w:id="51"/>
      <w:bookmarkEnd w:id="52"/>
    </w:p>
    <w:p w14:paraId="311478C9">
      <w:pPr>
        <w:spacing w:line="440" w:lineRule="exact"/>
        <w:ind w:firstLine="480" w:firstLineChars="200"/>
        <w:rPr>
          <w:rFonts w:hint="eastAsia" w:ascii="宋体" w:hAnsi="宋体" w:eastAsia="宋体" w:cs="宋体"/>
          <w:sz w:val="24"/>
          <w:highlight w:val="none"/>
        </w:rPr>
      </w:pPr>
      <w:bookmarkStart w:id="53" w:name="_Toc42923355"/>
      <w:bookmarkStart w:id="54" w:name="_Toc123786845"/>
      <w:bookmarkStart w:id="55" w:name="_Toc71877723"/>
      <w:r>
        <w:rPr>
          <w:rFonts w:hint="eastAsia" w:ascii="宋体" w:hAnsi="宋体" w:eastAsia="宋体" w:cs="宋体"/>
          <w:sz w:val="24"/>
          <w:highlight w:val="none"/>
        </w:rPr>
        <w:t>16.投标文件的密封和标记</w:t>
      </w:r>
      <w:bookmarkEnd w:id="53"/>
      <w:bookmarkEnd w:id="54"/>
      <w:bookmarkEnd w:id="55"/>
    </w:p>
    <w:p w14:paraId="784B700B">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3A8538CB">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7C36F44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6E7882A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5B822EFC">
      <w:pPr>
        <w:spacing w:line="440" w:lineRule="exact"/>
        <w:ind w:firstLine="480" w:firstLineChars="200"/>
        <w:rPr>
          <w:rFonts w:hint="eastAsia" w:ascii="宋体" w:hAnsi="宋体" w:eastAsia="宋体" w:cs="宋体"/>
          <w:sz w:val="24"/>
          <w:highlight w:val="none"/>
        </w:rPr>
      </w:pPr>
      <w:bookmarkStart w:id="56" w:name="_Toc123786846"/>
      <w:bookmarkStart w:id="57" w:name="_Toc42923356"/>
      <w:bookmarkStart w:id="58" w:name="_Toc71877724"/>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2AA6300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678F23D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707AF81A">
      <w:pPr>
        <w:spacing w:line="440" w:lineRule="exact"/>
        <w:ind w:firstLine="480" w:firstLineChars="200"/>
        <w:rPr>
          <w:rFonts w:hint="eastAsia" w:ascii="宋体" w:hAnsi="宋体" w:eastAsia="宋体" w:cs="宋体"/>
          <w:sz w:val="24"/>
          <w:highlight w:val="none"/>
        </w:rPr>
      </w:pPr>
      <w:bookmarkStart w:id="59" w:name="_Toc42923357"/>
      <w:bookmarkStart w:id="60" w:name="_Toc71877725"/>
      <w:bookmarkStart w:id="61" w:name="_Toc123786847"/>
      <w:r>
        <w:rPr>
          <w:rFonts w:hint="eastAsia" w:ascii="宋体" w:hAnsi="宋体" w:eastAsia="宋体" w:cs="宋体"/>
          <w:sz w:val="24"/>
          <w:highlight w:val="none"/>
        </w:rPr>
        <w:t>18.迟交的投标文件</w:t>
      </w:r>
      <w:bookmarkEnd w:id="59"/>
      <w:bookmarkEnd w:id="60"/>
      <w:bookmarkEnd w:id="61"/>
    </w:p>
    <w:p w14:paraId="661D776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631DDF0D">
      <w:pPr>
        <w:spacing w:line="440" w:lineRule="exact"/>
        <w:ind w:firstLine="480" w:firstLineChars="200"/>
        <w:rPr>
          <w:rFonts w:hint="eastAsia" w:ascii="宋体" w:hAnsi="宋体" w:eastAsia="宋体" w:cs="宋体"/>
          <w:sz w:val="24"/>
          <w:highlight w:val="none"/>
        </w:rPr>
      </w:pPr>
      <w:bookmarkStart w:id="62" w:name="_Toc42923358"/>
      <w:bookmarkStart w:id="63" w:name="_Toc71877726"/>
      <w:bookmarkStart w:id="64" w:name="_Toc123786848"/>
      <w:r>
        <w:rPr>
          <w:rFonts w:hint="eastAsia" w:ascii="宋体" w:hAnsi="宋体" w:eastAsia="宋体" w:cs="宋体"/>
          <w:sz w:val="24"/>
          <w:highlight w:val="none"/>
        </w:rPr>
        <w:t>19.投标文件的修改与撤回</w:t>
      </w:r>
      <w:bookmarkEnd w:id="62"/>
      <w:bookmarkEnd w:id="63"/>
      <w:bookmarkEnd w:id="64"/>
    </w:p>
    <w:p w14:paraId="517A961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05E3AAF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367F8E8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3F63FA08">
      <w:pPr>
        <w:spacing w:line="440" w:lineRule="exact"/>
        <w:ind w:firstLine="482" w:firstLineChars="200"/>
        <w:rPr>
          <w:rFonts w:hint="eastAsia" w:ascii="宋体" w:hAnsi="宋体" w:eastAsia="宋体" w:cs="宋体"/>
          <w:b/>
          <w:sz w:val="24"/>
          <w:highlight w:val="none"/>
        </w:rPr>
      </w:pPr>
      <w:bookmarkStart w:id="65" w:name="_Toc71877727"/>
      <w:bookmarkStart w:id="66" w:name="_Toc123786849"/>
      <w:bookmarkStart w:id="67" w:name="_Toc42923359"/>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1BFA5B5E">
      <w:pPr>
        <w:spacing w:line="440" w:lineRule="exact"/>
        <w:ind w:firstLine="480" w:firstLineChars="200"/>
        <w:rPr>
          <w:rFonts w:hint="eastAsia" w:ascii="宋体" w:hAnsi="宋体" w:eastAsia="宋体" w:cs="宋体"/>
          <w:sz w:val="24"/>
          <w:highlight w:val="none"/>
        </w:rPr>
      </w:pPr>
      <w:bookmarkStart w:id="68" w:name="_Toc42923360"/>
      <w:bookmarkStart w:id="69" w:name="_Toc71877728"/>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56CFCFB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535611DD">
      <w:pPr>
        <w:spacing w:line="440" w:lineRule="exact"/>
        <w:ind w:firstLine="480" w:firstLineChars="200"/>
        <w:rPr>
          <w:rFonts w:hint="eastAsia" w:ascii="宋体" w:hAnsi="宋体" w:eastAsia="宋体" w:cs="宋体"/>
          <w:sz w:val="24"/>
          <w:highlight w:val="none"/>
        </w:rPr>
      </w:pPr>
      <w:bookmarkStart w:id="71" w:name="_Toc42923361"/>
      <w:bookmarkStart w:id="72" w:name="_Toc71877729"/>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3832087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4F541AF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3B4FF27E">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bCs/>
          <w:color w:val="FF0000"/>
          <w:sz w:val="24"/>
          <w:highlight w:val="none"/>
        </w:rPr>
        <w:t>1）</w:t>
      </w:r>
      <w:r>
        <w:rPr>
          <w:rFonts w:hint="eastAsia" w:ascii="宋体" w:hAnsi="宋体" w:eastAsia="宋体" w:cs="宋体"/>
          <w:color w:val="FF0000"/>
          <w:sz w:val="24"/>
          <w:highlight w:val="none"/>
        </w:rPr>
        <w:t>投标文件未密封。</w:t>
      </w:r>
    </w:p>
    <w:p w14:paraId="2CF3DA08">
      <w:pPr>
        <w:spacing w:line="440" w:lineRule="exact"/>
        <w:ind w:firstLine="480" w:firstLineChars="200"/>
        <w:rPr>
          <w:rFonts w:hint="eastAsia" w:ascii="宋体" w:hAnsi="宋体" w:eastAsia="宋体" w:cs="宋体"/>
          <w:bCs/>
          <w:color w:val="FF0000"/>
          <w:sz w:val="24"/>
          <w:highlight w:val="none"/>
        </w:rPr>
      </w:pPr>
      <w:r>
        <w:rPr>
          <w:rFonts w:hint="eastAsia" w:ascii="宋体" w:hAnsi="宋体" w:eastAsia="宋体" w:cs="宋体"/>
          <w:bCs/>
          <w:color w:val="FF0000"/>
          <w:sz w:val="24"/>
          <w:highlight w:val="none"/>
        </w:rPr>
        <w:t>2）密封封装未注明投标项目名称、投标人名称并加盖公章的。</w:t>
      </w:r>
    </w:p>
    <w:p w14:paraId="3D75C310">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21.3开启标书后，经评审组确认有下列情况之一的为无效投标文件：</w:t>
      </w:r>
    </w:p>
    <w:p w14:paraId="260295F7">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bCs/>
          <w:color w:val="FF0000"/>
          <w:sz w:val="24"/>
          <w:highlight w:val="none"/>
        </w:rPr>
        <w:t>1）</w:t>
      </w:r>
      <w:r>
        <w:rPr>
          <w:rFonts w:hint="eastAsia" w:ascii="宋体" w:hAnsi="宋体" w:eastAsia="宋体" w:cs="宋体"/>
          <w:color w:val="FF0000"/>
          <w:sz w:val="24"/>
          <w:highlight w:val="none"/>
        </w:rPr>
        <w:t>投标文件中要求盖章签字的指定位置未签字或未加盖投标人公章；</w:t>
      </w:r>
    </w:p>
    <w:p w14:paraId="03F510D6">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 xml:space="preserve">2）投标文件不符合招标文件规定的报价、工期、质量标准、技术规格、技术标准或其它实质性要求； </w:t>
      </w:r>
    </w:p>
    <w:p w14:paraId="6A1A15E0">
      <w:pPr>
        <w:spacing w:line="440" w:lineRule="exact"/>
        <w:ind w:firstLine="480" w:firstLineChars="200"/>
        <w:rPr>
          <w:rFonts w:hint="eastAsia" w:ascii="宋体" w:hAnsi="宋体" w:eastAsia="宋体" w:cs="宋体"/>
          <w:bCs/>
          <w:color w:val="FF0000"/>
          <w:sz w:val="24"/>
          <w:highlight w:val="none"/>
        </w:rPr>
      </w:pPr>
      <w:r>
        <w:rPr>
          <w:rFonts w:hint="eastAsia" w:ascii="宋体" w:hAnsi="宋体" w:eastAsia="宋体" w:cs="宋体"/>
          <w:bCs/>
          <w:color w:val="FF0000"/>
          <w:sz w:val="24"/>
          <w:highlight w:val="none"/>
        </w:rPr>
        <w:t>3）</w:t>
      </w:r>
      <w:r>
        <w:rPr>
          <w:rFonts w:hint="eastAsia" w:ascii="宋体" w:hAnsi="宋体" w:eastAsia="宋体" w:cs="宋体"/>
          <w:color w:val="FF0000"/>
          <w:sz w:val="24"/>
          <w:highlight w:val="none"/>
        </w:rPr>
        <w:t>投标文件未按招标文件规定格式编制，重要内容或关键字迹模糊不清；</w:t>
      </w:r>
    </w:p>
    <w:p w14:paraId="6E5C60E4">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4）投标文件中存在招标人不能接受的其它条件或提供虚假文件；</w:t>
      </w:r>
    </w:p>
    <w:p w14:paraId="0A0B261A">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5) 投标文件提交的资格资料名称、名字与资格审查申请书所提供的资格资料不符或与其他投标人串通投标的；</w:t>
      </w:r>
    </w:p>
    <w:p w14:paraId="70DEA597">
      <w:pPr>
        <w:spacing w:line="440" w:lineRule="exact"/>
        <w:ind w:firstLine="480" w:firstLineChars="200"/>
        <w:rPr>
          <w:rFonts w:hint="eastAsia" w:ascii="宋体" w:hAnsi="宋体" w:eastAsia="宋体" w:cs="宋体"/>
          <w:color w:val="FF0000"/>
          <w:sz w:val="24"/>
          <w:highlight w:val="none"/>
        </w:rPr>
      </w:pPr>
      <w:r>
        <w:rPr>
          <w:rFonts w:hint="eastAsia" w:ascii="宋体" w:hAnsi="宋体" w:eastAsia="宋体" w:cs="宋体"/>
          <w:color w:val="FF0000"/>
          <w:sz w:val="24"/>
          <w:highlight w:val="none"/>
        </w:rPr>
        <w:t>6) 两个以上的投标报价的。</w:t>
      </w:r>
    </w:p>
    <w:p w14:paraId="0D8C13C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05A736CC">
      <w:pPr>
        <w:spacing w:line="440" w:lineRule="exact"/>
        <w:ind w:firstLine="480" w:firstLineChars="200"/>
        <w:rPr>
          <w:rFonts w:hint="eastAsia" w:ascii="宋体" w:hAnsi="宋体" w:eastAsia="宋体" w:cs="宋体"/>
          <w:sz w:val="24"/>
          <w:highlight w:val="none"/>
        </w:rPr>
      </w:pPr>
      <w:bookmarkStart w:id="74" w:name="_Toc71877730"/>
      <w:bookmarkStart w:id="75" w:name="_Toc123786852"/>
      <w:bookmarkStart w:id="76" w:name="_Toc42923362"/>
      <w:r>
        <w:rPr>
          <w:rFonts w:hint="eastAsia" w:ascii="宋体" w:hAnsi="宋体" w:eastAsia="宋体" w:cs="宋体"/>
          <w:sz w:val="24"/>
          <w:highlight w:val="none"/>
        </w:rPr>
        <w:t>22.投标文件的澄清</w:t>
      </w:r>
      <w:bookmarkEnd w:id="74"/>
      <w:bookmarkEnd w:id="75"/>
      <w:bookmarkEnd w:id="76"/>
    </w:p>
    <w:p w14:paraId="57F1424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384CE1CC">
      <w:pPr>
        <w:spacing w:line="440" w:lineRule="exact"/>
        <w:ind w:firstLine="480" w:firstLineChars="200"/>
        <w:rPr>
          <w:rFonts w:hint="eastAsia" w:ascii="宋体" w:hAnsi="宋体" w:eastAsia="宋体" w:cs="宋体"/>
          <w:sz w:val="24"/>
          <w:highlight w:val="none"/>
        </w:rPr>
      </w:pPr>
      <w:bookmarkStart w:id="77" w:name="_Toc42923363"/>
      <w:bookmarkStart w:id="78" w:name="_Toc71877731"/>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7533402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240991F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4ABCBA7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448E93F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35C16EF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6AC841E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39A3947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1494D61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5FCD18B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6ACA936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3C5683E6">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5138B913">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集团评审组由集团公司国外工程部、招采部、财务部、风控部、法务部相关人员组成，成员人数为5人及以上单数。</w:t>
      </w:r>
    </w:p>
    <w:p w14:paraId="4042820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584E151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0CB9848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5901473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75D691C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5ED97EDA">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7C6703A4">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24F1938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6ECC5EFE">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3AEDF50D">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702DDA1B">
      <w:pPr>
        <w:spacing w:line="440" w:lineRule="exact"/>
        <w:ind w:firstLine="482" w:firstLineChars="200"/>
        <w:rPr>
          <w:rFonts w:hint="eastAsia" w:ascii="宋体" w:hAnsi="宋体" w:eastAsia="宋体" w:cs="宋体"/>
          <w:sz w:val="24"/>
          <w:highlight w:val="none"/>
        </w:rPr>
      </w:pPr>
      <w:bookmarkStart w:id="82" w:name="_Toc42923368"/>
      <w:bookmarkStart w:id="83" w:name="_Toc123786857"/>
      <w:bookmarkStart w:id="84" w:name="_Toc71877735"/>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0A9AB915">
      <w:pPr>
        <w:spacing w:line="440" w:lineRule="exact"/>
        <w:ind w:firstLine="480" w:firstLineChars="200"/>
        <w:rPr>
          <w:rFonts w:hint="eastAsia" w:ascii="宋体" w:hAnsi="宋体" w:eastAsia="宋体" w:cs="宋体"/>
          <w:sz w:val="24"/>
          <w:highlight w:val="none"/>
        </w:rPr>
      </w:pPr>
      <w:bookmarkStart w:id="85" w:name="_Toc71877740"/>
      <w:bookmarkStart w:id="86" w:name="_Toc123786859"/>
      <w:bookmarkStart w:id="87" w:name="_Toc42923372"/>
      <w:bookmarkStart w:id="88" w:name="_Toc32977091"/>
      <w:bookmarkStart w:id="89" w:name="_Toc468157559"/>
      <w:bookmarkStart w:id="90" w:name="_Toc480010731"/>
      <w:bookmarkStart w:id="91" w:name="_Toc468606052"/>
      <w:bookmarkStart w:id="92" w:name="_Toc467236763"/>
      <w:bookmarkStart w:id="93" w:name="_Toc500861020"/>
      <w:bookmarkStart w:id="94" w:name="_Toc454701402"/>
      <w:bookmarkStart w:id="95" w:name="_Toc480021076"/>
      <w:bookmarkStart w:id="96" w:name="_Toc479991605"/>
      <w:bookmarkStart w:id="97" w:name="_Toc467987846"/>
      <w:bookmarkStart w:id="98" w:name="_Toc458262635"/>
      <w:bookmarkStart w:id="99" w:name="_Toc480020280"/>
      <w:bookmarkStart w:id="100" w:name="_Toc491658674"/>
      <w:r>
        <w:rPr>
          <w:rFonts w:hint="eastAsia" w:ascii="宋体" w:hAnsi="宋体" w:eastAsia="宋体" w:cs="宋体"/>
          <w:sz w:val="24"/>
          <w:highlight w:val="none"/>
        </w:rPr>
        <w:t>27.中选通知书</w:t>
      </w:r>
      <w:bookmarkEnd w:id="85"/>
      <w:bookmarkEnd w:id="86"/>
      <w:bookmarkEnd w:id="87"/>
    </w:p>
    <w:p w14:paraId="36102D0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608837FE">
      <w:pPr>
        <w:spacing w:line="440" w:lineRule="exact"/>
        <w:ind w:firstLine="480" w:firstLineChars="200"/>
        <w:rPr>
          <w:rFonts w:hint="eastAsia" w:ascii="宋体" w:hAnsi="宋体" w:eastAsia="宋体" w:cs="宋体"/>
          <w:sz w:val="24"/>
          <w:highlight w:val="none"/>
        </w:rPr>
      </w:pPr>
      <w:bookmarkStart w:id="101" w:name="_Toc123786860"/>
      <w:bookmarkStart w:id="102" w:name="_Toc42923373"/>
      <w:bookmarkStart w:id="103" w:name="_Toc71877741"/>
      <w:r>
        <w:rPr>
          <w:rFonts w:hint="eastAsia" w:ascii="宋体" w:hAnsi="宋体" w:eastAsia="宋体" w:cs="宋体"/>
          <w:sz w:val="24"/>
          <w:highlight w:val="none"/>
        </w:rPr>
        <w:t>28.项目设计方案的优化</w:t>
      </w:r>
      <w:bookmarkEnd w:id="101"/>
    </w:p>
    <w:p w14:paraId="00B5182F">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304C5BBD">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7AB3330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3E26974B">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48A58CAB">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5D811EA2">
      <w:pPr>
        <w:spacing w:line="360" w:lineRule="auto"/>
        <w:jc w:val="center"/>
        <w:rPr>
          <w:rFonts w:ascii="宋体" w:hAnsi="宋体" w:eastAsia="宋体"/>
          <w:b/>
          <w:bCs/>
          <w:sz w:val="36"/>
          <w:szCs w:val="36"/>
        </w:rPr>
      </w:pPr>
      <w:r>
        <w:rPr>
          <w:rFonts w:hint="eastAsia" w:ascii="宋体" w:hAnsi="宋体" w:eastAsia="宋体" w:cs="宋体"/>
          <w:b/>
          <w:sz w:val="28"/>
          <w:szCs w:val="28"/>
          <w:highlight w:val="none"/>
        </w:rPr>
        <w:br w:type="page"/>
      </w:r>
    </w:p>
    <w:p w14:paraId="49A0C850">
      <w:pPr>
        <w:numPr>
          <w:ilvl w:val="0"/>
          <w:numId w:val="2"/>
        </w:numPr>
        <w:bidi w:val="0"/>
        <w:ind w:left="0" w:leftChars="0" w:firstLine="0" w:firstLineChars="0"/>
        <w:jc w:val="center"/>
        <w:rPr>
          <w:rFonts w:hint="eastAsia" w:ascii="Calibri" w:hAnsi="Calibri" w:eastAsia="宋体" w:cs="宋体"/>
          <w:b/>
          <w:sz w:val="28"/>
          <w:szCs w:val="28"/>
          <w:highlight w:val="none"/>
          <w:shd w:val="clear" w:color="auto" w:fill="auto"/>
        </w:rPr>
      </w:pPr>
      <w:r>
        <w:rPr>
          <w:rFonts w:hint="eastAsia" w:ascii="Calibri" w:hAnsi="Calibri" w:eastAsia="宋体" w:cs="宋体"/>
          <w:b/>
          <w:sz w:val="28"/>
          <w:szCs w:val="28"/>
          <w:highlight w:val="none"/>
          <w:shd w:val="clear" w:color="auto" w:fill="auto"/>
        </w:rPr>
        <w:t>合同范本</w:t>
      </w:r>
    </w:p>
    <w:p w14:paraId="740EAC41">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p>
    <w:p w14:paraId="261D2A7D">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r>
        <w:rPr>
          <w:rFonts w:hint="eastAsia" w:asciiTheme="minorEastAsia" w:hAnsiTheme="minorEastAsia" w:eastAsiaTheme="minorEastAsia" w:cstheme="minorEastAsia"/>
          <w:b w:val="0"/>
          <w:bCs w:val="0"/>
          <w:i w:val="0"/>
          <w:iCs w:val="0"/>
          <w:color w:val="000000"/>
          <w:kern w:val="0"/>
          <w:sz w:val="36"/>
          <w:szCs w:val="36"/>
          <w:u w:val="none"/>
          <w:lang w:val="en-US" w:eastAsia="zh-CN" w:bidi="ar"/>
        </w:rPr>
        <w:t>产 品 买 卖 合 同</w:t>
      </w:r>
    </w:p>
    <w:p w14:paraId="2AF8F046">
      <w:pPr>
        <w:jc w:val="center"/>
        <w:rPr>
          <w:rFonts w:hint="eastAsia" w:asciiTheme="minorEastAsia" w:hAnsiTheme="minorEastAsia" w:eastAsiaTheme="minorEastAsia" w:cstheme="minorEastAsia"/>
          <w:b w:val="0"/>
          <w:bCs w:val="0"/>
          <w:i w:val="0"/>
          <w:iCs w:val="0"/>
          <w:color w:val="000000"/>
          <w:kern w:val="0"/>
          <w:sz w:val="36"/>
          <w:szCs w:val="36"/>
          <w:u w:val="none"/>
          <w:lang w:val="en-US" w:eastAsia="zh-CN" w:bidi="ar"/>
        </w:rPr>
      </w:pPr>
    </w:p>
    <w:p w14:paraId="4F1E9E2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项目名称：</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供应商编码：</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AD9EC2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合 同 编 号：</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0F394256">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买方（甲方）：重庆对外建设（集团）有限公司</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合同签订时间：</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2C6CE10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卖方（乙方）：</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合同签订地：重庆市</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7F251F9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B2BE3DB">
      <w:pPr>
        <w:ind w:firstLine="320" w:firstLineChars="20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根据《中华人民共和国民法典》等相关法律、法规，乙方根据甲方要约的事项和条件、承诺将乙方所有的下列产品出卖给甲方。双方本着自愿、平等互利、等价有偿原则达成协议，签订本合同。具体条款如下：</w:t>
      </w:r>
    </w:p>
    <w:p w14:paraId="3454CC47">
      <w:pPr>
        <w:rPr>
          <w:rFonts w:hint="eastAsia" w:asciiTheme="minorEastAsia" w:hAnsiTheme="minorEastAsia" w:eastAsiaTheme="minorEastAsia" w:cstheme="minorEastAsia"/>
          <w:b/>
          <w:bCs/>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第一、买卖主条款</w:t>
      </w:r>
    </w:p>
    <w:p w14:paraId="2DA6212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一、产品名称、机型、规格、数量、金额、供货时间</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货币单位：人民币元</w:t>
      </w:r>
    </w:p>
    <w:tbl>
      <w:tblPr>
        <w:tblStyle w:val="10"/>
        <w:tblW w:w="8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552"/>
        <w:gridCol w:w="1563"/>
        <w:gridCol w:w="700"/>
        <w:gridCol w:w="900"/>
        <w:gridCol w:w="1012"/>
        <w:gridCol w:w="938"/>
        <w:gridCol w:w="1062"/>
      </w:tblGrid>
      <w:tr w14:paraId="693C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7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A5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申购明细</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申购型号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F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A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计量单位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明细单价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4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合计总价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4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备注（种类）</w:t>
            </w:r>
          </w:p>
        </w:tc>
      </w:tr>
      <w:tr w14:paraId="41C4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7" w:type="dxa"/>
            <w:tcBorders>
              <w:top w:val="nil"/>
              <w:left w:val="single" w:color="000000" w:sz="4" w:space="0"/>
              <w:bottom w:val="single" w:color="000000" w:sz="4" w:space="0"/>
              <w:right w:val="single" w:color="000000" w:sz="4" w:space="0"/>
            </w:tcBorders>
            <w:shd w:val="clear" w:color="auto" w:fill="auto"/>
            <w:noWrap/>
            <w:vAlign w:val="center"/>
          </w:tcPr>
          <w:p w14:paraId="0FCFA9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w:t>
            </w:r>
          </w:p>
        </w:tc>
        <w:tc>
          <w:tcPr>
            <w:tcW w:w="1552" w:type="dxa"/>
            <w:tcBorders>
              <w:top w:val="nil"/>
              <w:left w:val="single" w:color="000000" w:sz="4" w:space="0"/>
              <w:bottom w:val="single" w:color="000000" w:sz="4" w:space="0"/>
              <w:right w:val="single" w:color="000000" w:sz="4" w:space="0"/>
            </w:tcBorders>
            <w:shd w:val="clear" w:color="auto" w:fill="auto"/>
            <w:noWrap/>
            <w:vAlign w:val="center"/>
          </w:tcPr>
          <w:p w14:paraId="7D2873E8">
            <w:pPr>
              <w:jc w:val="center"/>
              <w:rPr>
                <w:rFonts w:hint="eastAsia" w:asciiTheme="minorEastAsia" w:hAnsiTheme="minorEastAsia" w:eastAsiaTheme="minorEastAsia" w:cstheme="minorEastAsia"/>
                <w:b w:val="0"/>
                <w:bCs w:val="0"/>
                <w:i w:val="0"/>
                <w:iCs w:val="0"/>
                <w:color w:val="000000"/>
                <w:sz w:val="16"/>
                <w:szCs w:val="16"/>
                <w:u w:val="none"/>
              </w:rPr>
            </w:pPr>
          </w:p>
        </w:tc>
        <w:tc>
          <w:tcPr>
            <w:tcW w:w="1563" w:type="dxa"/>
            <w:tcBorders>
              <w:top w:val="nil"/>
              <w:left w:val="single" w:color="000000" w:sz="4" w:space="0"/>
              <w:bottom w:val="single" w:color="000000" w:sz="4" w:space="0"/>
              <w:right w:val="single" w:color="000000" w:sz="4" w:space="0"/>
            </w:tcBorders>
            <w:shd w:val="clear" w:color="auto" w:fill="auto"/>
            <w:vAlign w:val="center"/>
          </w:tcPr>
          <w:p w14:paraId="7791EE3D">
            <w:pPr>
              <w:jc w:val="center"/>
              <w:rPr>
                <w:rFonts w:hint="eastAsia" w:asciiTheme="minorEastAsia" w:hAnsiTheme="minorEastAsia" w:eastAsiaTheme="minorEastAsia" w:cstheme="minorEastAsia"/>
                <w:b w:val="0"/>
                <w:bCs w:val="0"/>
                <w:i w:val="0"/>
                <w:iCs w:val="0"/>
                <w:color w:val="000000"/>
                <w:sz w:val="16"/>
                <w:szCs w:val="16"/>
                <w:u w:val="none"/>
              </w:rPr>
            </w:pP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69281C25">
            <w:pPr>
              <w:jc w:val="center"/>
              <w:rPr>
                <w:rFonts w:hint="eastAsia" w:asciiTheme="minorEastAsia" w:hAnsiTheme="minorEastAsia" w:eastAsiaTheme="minorEastAsia" w:cstheme="minorEastAsia"/>
                <w:b w:val="0"/>
                <w:bCs w:val="0"/>
                <w:i w:val="0"/>
                <w:iCs w:val="0"/>
                <w:color w:val="000000"/>
                <w:sz w:val="16"/>
                <w:szCs w:val="16"/>
                <w:u w:val="none"/>
              </w:rPr>
            </w:pPr>
          </w:p>
        </w:tc>
        <w:tc>
          <w:tcPr>
            <w:tcW w:w="900" w:type="dxa"/>
            <w:tcBorders>
              <w:top w:val="nil"/>
              <w:left w:val="single" w:color="000000" w:sz="4" w:space="0"/>
              <w:bottom w:val="single" w:color="000000" w:sz="4" w:space="0"/>
              <w:right w:val="single" w:color="000000" w:sz="4" w:space="0"/>
            </w:tcBorders>
            <w:shd w:val="clear" w:color="auto" w:fill="auto"/>
            <w:vAlign w:val="center"/>
          </w:tcPr>
          <w:p w14:paraId="5C3CE6EB">
            <w:pPr>
              <w:jc w:val="center"/>
              <w:rPr>
                <w:rFonts w:hint="eastAsia" w:asciiTheme="minorEastAsia" w:hAnsiTheme="minorEastAsia" w:eastAsiaTheme="minorEastAsia" w:cstheme="minorEastAsia"/>
                <w:b w:val="0"/>
                <w:bCs w:val="0"/>
                <w:i w:val="0"/>
                <w:iCs w:val="0"/>
                <w:color w:val="000000"/>
                <w:sz w:val="16"/>
                <w:szCs w:val="16"/>
                <w:u w:val="none"/>
              </w:rPr>
            </w:pPr>
          </w:p>
        </w:tc>
        <w:tc>
          <w:tcPr>
            <w:tcW w:w="1012" w:type="dxa"/>
            <w:tcBorders>
              <w:top w:val="nil"/>
              <w:left w:val="single" w:color="000000" w:sz="4" w:space="0"/>
              <w:bottom w:val="single" w:color="000000" w:sz="4" w:space="0"/>
              <w:right w:val="single" w:color="000000" w:sz="4" w:space="0"/>
            </w:tcBorders>
            <w:shd w:val="clear" w:color="auto" w:fill="auto"/>
            <w:noWrap/>
            <w:vAlign w:val="center"/>
          </w:tcPr>
          <w:p w14:paraId="6DAF540F">
            <w:pPr>
              <w:jc w:val="center"/>
              <w:rPr>
                <w:rFonts w:hint="eastAsia" w:asciiTheme="minorEastAsia" w:hAnsiTheme="minorEastAsia" w:eastAsiaTheme="minorEastAsia" w:cstheme="minorEastAsia"/>
                <w:b w:val="0"/>
                <w:bCs w:val="0"/>
                <w:i w:val="0"/>
                <w:iCs w:val="0"/>
                <w:color w:val="000000"/>
                <w:sz w:val="16"/>
                <w:szCs w:val="16"/>
                <w:u w:val="none"/>
              </w:rPr>
            </w:pPr>
          </w:p>
        </w:tc>
        <w:tc>
          <w:tcPr>
            <w:tcW w:w="938" w:type="dxa"/>
            <w:tcBorders>
              <w:top w:val="nil"/>
              <w:left w:val="single" w:color="000000" w:sz="4" w:space="0"/>
              <w:bottom w:val="single" w:color="000000" w:sz="4" w:space="0"/>
              <w:right w:val="single" w:color="000000" w:sz="4" w:space="0"/>
            </w:tcBorders>
            <w:shd w:val="clear" w:color="auto" w:fill="auto"/>
            <w:vAlign w:val="center"/>
          </w:tcPr>
          <w:p w14:paraId="2E2B4900">
            <w:pPr>
              <w:jc w:val="right"/>
              <w:rPr>
                <w:rFonts w:hint="eastAsia" w:asciiTheme="minorEastAsia" w:hAnsiTheme="minorEastAsia" w:eastAsiaTheme="minorEastAsia" w:cstheme="minorEastAsia"/>
                <w:b w:val="0"/>
                <w:bCs w:val="0"/>
                <w:i w:val="0"/>
                <w:iCs w:val="0"/>
                <w:color w:val="000000"/>
                <w:sz w:val="16"/>
                <w:szCs w:val="16"/>
                <w:u w:val="none"/>
              </w:rPr>
            </w:pPr>
          </w:p>
        </w:tc>
        <w:tc>
          <w:tcPr>
            <w:tcW w:w="1062" w:type="dxa"/>
            <w:tcBorders>
              <w:top w:val="nil"/>
              <w:left w:val="single" w:color="000000" w:sz="4" w:space="0"/>
              <w:bottom w:val="single" w:color="000000" w:sz="4" w:space="0"/>
              <w:right w:val="single" w:color="000000" w:sz="4" w:space="0"/>
            </w:tcBorders>
            <w:shd w:val="clear" w:color="auto" w:fill="auto"/>
            <w:vAlign w:val="center"/>
          </w:tcPr>
          <w:p w14:paraId="216E3939">
            <w:pPr>
              <w:jc w:val="center"/>
              <w:rPr>
                <w:rFonts w:hint="eastAsia" w:asciiTheme="minorEastAsia" w:hAnsiTheme="minorEastAsia" w:eastAsiaTheme="minorEastAsia" w:cstheme="minorEastAsia"/>
                <w:b w:val="0"/>
                <w:bCs w:val="0"/>
                <w:i w:val="0"/>
                <w:iCs w:val="0"/>
                <w:color w:val="FF0000"/>
                <w:sz w:val="16"/>
                <w:szCs w:val="16"/>
                <w:u w:val="none"/>
              </w:rPr>
            </w:pPr>
          </w:p>
        </w:tc>
      </w:tr>
      <w:tr w14:paraId="7422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83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合计金额（小写）：</w:t>
            </w:r>
          </w:p>
        </w:tc>
        <w:tc>
          <w:tcPr>
            <w:tcW w:w="4175" w:type="dxa"/>
            <w:gridSpan w:val="4"/>
            <w:tcBorders>
              <w:top w:val="single" w:color="000000" w:sz="4" w:space="0"/>
              <w:left w:val="single" w:color="000000" w:sz="4" w:space="0"/>
              <w:bottom w:val="single" w:color="000000" w:sz="4" w:space="0"/>
              <w:right w:val="nil"/>
            </w:tcBorders>
            <w:shd w:val="clear" w:color="auto" w:fill="auto"/>
            <w:noWrap/>
            <w:vAlign w:val="center"/>
          </w:tcPr>
          <w:p w14:paraId="542911FA">
            <w:pPr>
              <w:jc w:val="left"/>
              <w:rPr>
                <w:rFonts w:hint="eastAsia" w:asciiTheme="minorEastAsia" w:hAnsiTheme="minorEastAsia" w:eastAsiaTheme="minorEastAsia" w:cstheme="minorEastAsia"/>
                <w:b w:val="0"/>
                <w:bCs w:val="0"/>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D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0.00 </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DA97">
            <w:pPr>
              <w:jc w:val="center"/>
              <w:rPr>
                <w:rFonts w:hint="eastAsia" w:asciiTheme="minorEastAsia" w:hAnsiTheme="minorEastAsia" w:eastAsiaTheme="minorEastAsia" w:cstheme="minorEastAsia"/>
                <w:b w:val="0"/>
                <w:bCs w:val="0"/>
                <w:i w:val="0"/>
                <w:iCs w:val="0"/>
                <w:color w:val="000000"/>
                <w:sz w:val="16"/>
                <w:szCs w:val="16"/>
                <w:u w:val="none"/>
              </w:rPr>
            </w:pPr>
          </w:p>
        </w:tc>
      </w:tr>
      <w:tr w14:paraId="0240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5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合计金额（大写）：</w:t>
            </w:r>
          </w:p>
        </w:tc>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4B46">
            <w:pPr>
              <w:keepNext w:val="0"/>
              <w:keepLines w:val="0"/>
              <w:widowControl/>
              <w:suppressLineNumbers w:val="0"/>
              <w:ind w:firstLine="2080" w:firstLineChars="1300"/>
              <w:jc w:val="left"/>
              <w:textAlignment w:val="center"/>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圆整</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189F">
            <w:pPr>
              <w:jc w:val="center"/>
              <w:rPr>
                <w:rFonts w:hint="eastAsia" w:asciiTheme="minorEastAsia" w:hAnsiTheme="minorEastAsia" w:eastAsiaTheme="minorEastAsia" w:cstheme="minorEastAsia"/>
                <w:b w:val="0"/>
                <w:bCs w:val="0"/>
                <w:i w:val="0"/>
                <w:iCs w:val="0"/>
                <w:color w:val="000000"/>
                <w:sz w:val="16"/>
                <w:szCs w:val="16"/>
                <w:u w:val="none"/>
              </w:rPr>
            </w:pPr>
          </w:p>
        </w:tc>
      </w:tr>
      <w:tr w14:paraId="39B2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3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45D823">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sz w:val="16"/>
                <w:szCs w:val="16"/>
                <w:u w:val="none"/>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备  注：本合同价格为固定价格，该合同价格包含产品价格、税费、运输费用、装卸费用、人工费用、保险等；设备还包括安装和调试费用、设备初装报检报验等依照国家相关规定需要向设备主管部门缴纳的所有税费等所有费用。本合同价格不因任何因素而有任何变动，乙方不得以任何理由要求甲方支付合同价款以外的费用。</w:t>
            </w:r>
          </w:p>
        </w:tc>
      </w:tr>
    </w:tbl>
    <w:p w14:paraId="1A874968">
      <w:pPr>
        <w:numPr>
          <w:ilvl w:val="0"/>
          <w:numId w:val="3"/>
        </w:num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质量要求、技术标准：本合同项下产品必须是全新的、未使用过的、原包装未拆封的合格商品，完全满足甲方的质量、规格和性能的需求（若有相关的质量、规格、性能标准，根据实际情况在合同中明确，或作为本合同附件），乙方提供产品质量和技术标准应符合国家规定标准或行业标准，若无国家标准或行业标准应当符合生产厂家的标准；乙方应保证其提供的设备在正确安装、正常使用和保养条件下，在规定的使用寿命期内具有满意的性能，达到正常工作2000小时或验收合格之日起14个月。</w:t>
      </w:r>
    </w:p>
    <w:p w14:paraId="7FB6AE0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三、交（提）货时间、交货地点、方式、风险转移：</w:t>
      </w:r>
    </w:p>
    <w:p w14:paraId="4351025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1.乙方应当于合同签订后</w:t>
      </w:r>
      <w:r>
        <w:rPr>
          <w:rFonts w:hint="eastAsia" w:asciiTheme="minorEastAsia" w:hAnsiTheme="minorEastAsia" w:eastAsiaTheme="minorEastAsia" w:cstheme="minorEastAsia"/>
          <w:b/>
          <w:bCs/>
          <w:i w:val="0"/>
          <w:iCs w:val="0"/>
          <w:color w:val="FF0000"/>
          <w:kern w:val="0"/>
          <w:sz w:val="16"/>
          <w:szCs w:val="16"/>
          <w:u w:val="single"/>
          <w:lang w:val="en-US" w:eastAsia="zh-CN" w:bidi="ar"/>
        </w:rPr>
        <w:t>30个工作日</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向甲方交付本合同项下全部产品，由甲方对产品进行初步查验，若存在质量问题或不符合合同约定的，乙方应负责更换并承担由此而产生的一切费用。设备到场后，乙方应当在</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 日</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内完成设备安装调试并提交书面报告给甲方验收。</w:t>
      </w:r>
    </w:p>
    <w:p w14:paraId="61E3763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2.乙方负责提供产品的商检，并送货至甲方指定地点：</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国内指定港口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w:t>
      </w:r>
    </w:p>
    <w:p w14:paraId="5B40EDD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3.本合同项下产品未经甲方书面签收，其损毁灭失风险由乙方承担，甲方书面签收后，损毁灭失风险转移至甲方。</w:t>
      </w:r>
    </w:p>
    <w:p w14:paraId="1EA060C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四、运输方式及费用负担：由乙方负责国内运输，并承担费用。</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5ED98F81">
      <w:pPr>
        <w:numPr>
          <w:ilvl w:val="0"/>
          <w:numId w:val="4"/>
        </w:num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合理损耗及计算方法：缺货补发。</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3AE4143D">
      <w:pPr>
        <w:numPr>
          <w:ilvl w:val="0"/>
          <w:numId w:val="4"/>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包装要求：产品纸、木箱包装，费用由乙方承担。</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06E41F75">
      <w:pPr>
        <w:numPr>
          <w:ilvl w:val="0"/>
          <w:numId w:val="4"/>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验收标准、方法及提出异议期限：双方当面清点产品数量,现场签收。若乙方产品有质量、品牌、规格等与合同清单不符的问题，甲方有权拒收不符合要求的产品，并有权要求乙方承担延迟交货的违约责任并赔偿全部损失。产品数量核对无误，甲方向已方出具书面签收单据，甲方签收，并不免除乙方应承担的产品质量责任、违约责任及赔偿责任。</w:t>
      </w:r>
    </w:p>
    <w:p w14:paraId="5FA924D5">
      <w:pPr>
        <w:numPr>
          <w:ilvl w:val="0"/>
          <w:numId w:val="4"/>
        </w:numPr>
        <w:ind w:left="0" w:leftChars="0" w:firstLine="0" w:firstLineChars="0"/>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付款的方式和期限：总价为</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元</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。无预付款，货到付款，甲方付款前，乙方应向甲方提供相应金额的正规合法（</w:t>
      </w:r>
      <w:r>
        <w:rPr>
          <w:rFonts w:hint="eastAsia" w:asciiTheme="minorEastAsia" w:hAnsiTheme="minorEastAsia" w:eastAsiaTheme="minorEastAsia" w:cstheme="minorEastAsia"/>
          <w:b/>
          <w:bCs/>
          <w:i w:val="0"/>
          <w:iCs w:val="0"/>
          <w:color w:val="FF0000"/>
          <w:kern w:val="0"/>
          <w:sz w:val="16"/>
          <w:szCs w:val="16"/>
          <w:u w:val="none"/>
          <w:lang w:val="en-US" w:eastAsia="zh-CN" w:bidi="ar"/>
        </w:rPr>
        <w:t>专用/普通</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）发票，否则，甲方有权拒绝付款，并且不承担任何违约责任。</w:t>
      </w:r>
    </w:p>
    <w:p w14:paraId="58F8B2C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第二、特别约定</w:t>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3482780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九、甲方保留当产品出现质量问题或不能达到设计产量暂缓支付货款和索赔的权利。</w:t>
      </w:r>
    </w:p>
    <w:p w14:paraId="314F53A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签订合同的双方具有完全的资格和权力签署本合同并履行其在本合同项下的义务，双方已经阅读本合同内容，对所有条款均无疑义并对当事人有关权利义务和责任的条款的法律含义有准确无误的理解，合同内容是双方真实意思的表示。</w:t>
      </w:r>
    </w:p>
    <w:p w14:paraId="7B966C63">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一、本合同项下产品质保期按国家标准执行，质保期内，非人为使用不当的零部件及易损件的损坏，由乙方包换、并承担修理、调换的全部费用；若人为损坏，只收取更换零部件的材料费。乙方对本产品实行终身维护，维护期内只收取维修所更换器件的成本费。</w:t>
      </w:r>
    </w:p>
    <w:p w14:paraId="50D88C5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十二、乙方承诺、保证并同意： </w:t>
      </w:r>
    </w:p>
    <w:p w14:paraId="2022986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1、已经收到并知晓甲方合规管理要求，同意遵守所有适用的法律、法规及行业行为准则以及甲方诚信合规管理办法，禁止欺诈、腐败、贿赂等不当行为。 </w:t>
      </w:r>
    </w:p>
    <w:p w14:paraId="57BD0A6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 </w:t>
      </w:r>
    </w:p>
    <w:p w14:paraId="60CAA63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（1）政府的官员、员工和代表，以及代表政府行事的其他人员（或其他被授权行使公权力的人员）； </w:t>
      </w:r>
    </w:p>
    <w:p w14:paraId="1AB6814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（2）国际组织的领导、官员和代表； </w:t>
      </w:r>
    </w:p>
    <w:p w14:paraId="16A76C0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（3）政府机构候选人，政党领导、员工和代表，王室成员； </w:t>
      </w:r>
    </w:p>
    <w:p w14:paraId="4F3EE1F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（4）国有或国家控股公司或实体的官员和员工； </w:t>
      </w:r>
    </w:p>
    <w:p w14:paraId="7D6AB44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（5）上述人员的近亲属或紧密关系人。 </w:t>
      </w:r>
    </w:p>
    <w:p w14:paraId="23C9EFB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3、不存在任何针对乙方或其任何高管和员工的正在进行的刑事调查，也没有因与贿赂，腐败或违反商业法律有关的不当行为而在中国或其他国家受过民事或刑事执行措施。 </w:t>
      </w:r>
    </w:p>
    <w:p w14:paraId="443E620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4、违反上述规定，甲方有权立即解除合同并追偿损失。</w:t>
      </w:r>
    </w:p>
    <w:p w14:paraId="4F1DB3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bCs/>
          <w:i w:val="0"/>
          <w:iCs w:val="0"/>
          <w:color w:val="000000"/>
          <w:kern w:val="0"/>
          <w:sz w:val="16"/>
          <w:szCs w:val="16"/>
          <w:u w:val="none"/>
          <w:lang w:val="en-US" w:eastAsia="zh-CN" w:bidi="ar"/>
        </w:rPr>
        <w:t>第三、违约责任以及争议解决方式</w:t>
      </w:r>
      <w:r>
        <w:rPr>
          <w:rFonts w:hint="eastAsia" w:asciiTheme="minorEastAsia" w:hAnsiTheme="minorEastAsia" w:eastAsiaTheme="minorEastAsia" w:cstheme="minorEastAsia"/>
          <w:b/>
          <w:bCs/>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427B9A9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十三、违约责任，本合同中所约定之甲、乙双方出现本合同各条款所约定之违约情况出现或未能完全履行本合同所约定之义务的即视为违约。 </w:t>
      </w:r>
    </w:p>
    <w:p w14:paraId="4B297E73">
      <w:pPr>
        <w:jc w:val="left"/>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违约责任：1、甲方、乙方任何一方违约，违约方应向对方支付合同总价款3%违约金及相应损失。                                  　　　                                                                2、若乙方未按照合同约定期限交货或安装调试完毕并提交甲方验收合格，每延期一日，由乙方向甲方支付合同总价款1%的合同违约金，延迟达到 30 日的，甲方有权解除合同，乙方应退还甲方已支付的款项并向甲方支付合同总金额20%的违约金。      </w:t>
      </w:r>
    </w:p>
    <w:p w14:paraId="5D0E2E36">
      <w:pPr>
        <w:jc w:val="left"/>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3、若乙方货物经甲方验收不合格或产品存在质量问题，甲方有权解除本合同，并要求乙方按本合同总价款20%向甲方支付违约金。</w:t>
      </w:r>
    </w:p>
    <w:p w14:paraId="67134C14">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十四、合同争议解决方式及地点：因本合同产生的任何争议，甲乙双方应友好协商解决，协商不成的，任何一方可向甲方所在地有管辖权的人民法院提起诉讼。</w:t>
      </w:r>
    </w:p>
    <w:p w14:paraId="1077A80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五、甲方与乙方就本合同的所有条款进行了充分的协商。甲方已提请乙方特别注意有关其权利义务的全部条款，并对其作全面、准确的理解。乙方已经应甲方的要求对上述条款做了相应的说明。签约各方对本合同条款理解完全一致。                                                                                                    十六、关于商业文书及诉讼的送达</w:t>
      </w:r>
    </w:p>
    <w:p w14:paraId="0AC6E37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甲乙双方就履行本合同过程中涉及各类通知、协议等文件以及就合同发生纠纷时相关文件和法律文书送达时的送达地址及法律后果作如下约定：</w:t>
      </w:r>
    </w:p>
    <w:p w14:paraId="269F882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 乙方确认其有效的送达地址为：</w:t>
      </w:r>
      <w:r>
        <w:rPr>
          <w:rFonts w:hint="eastAsia" w:asciiTheme="minorEastAsia" w:hAnsiTheme="minorEastAsia" w:eastAsiaTheme="minorEastAsia" w:cstheme="minorEastAsia"/>
          <w:b/>
          <w:bCs/>
          <w:i w:val="0"/>
          <w:iCs w:val="0"/>
          <w:color w:val="FF0000"/>
          <w:kern w:val="0"/>
          <w:sz w:val="16"/>
          <w:szCs w:val="16"/>
          <w:u w:val="single"/>
          <w:lang w:val="en-US" w:eastAsia="zh-CN" w:bidi="ar"/>
        </w:rPr>
        <w:t xml:space="preserve"> ****** </w:t>
      </w:r>
      <w:r>
        <w:rPr>
          <w:rFonts w:hint="eastAsia" w:asciiTheme="minorEastAsia" w:hAnsiTheme="minorEastAsia" w:eastAsiaTheme="minorEastAsia" w:cstheme="minorEastAsia"/>
          <w:b w:val="0"/>
          <w:bCs w:val="0"/>
          <w:i w:val="0"/>
          <w:iCs w:val="0"/>
          <w:color w:val="auto"/>
          <w:kern w:val="0"/>
          <w:sz w:val="16"/>
          <w:szCs w:val="16"/>
          <w:u w:val="none"/>
          <w:lang w:val="en-US" w:eastAsia="zh-CN" w:bidi="ar"/>
        </w:rPr>
        <w:t>。</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p>
    <w:p w14:paraId="4BD2364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 甲方确认其有效的送达地址为：</w:t>
      </w:r>
      <w:r>
        <w:rPr>
          <w:rFonts w:hint="eastAsia" w:asciiTheme="minorEastAsia" w:hAnsiTheme="minorEastAsia" w:eastAsiaTheme="minorEastAsia" w:cstheme="minorEastAsia"/>
          <w:b/>
          <w:bCs/>
          <w:i w:val="0"/>
          <w:iCs w:val="0"/>
          <w:color w:val="000000"/>
          <w:kern w:val="0"/>
          <w:sz w:val="16"/>
          <w:szCs w:val="16"/>
          <w:u w:val="single"/>
          <w:lang w:val="en-US" w:eastAsia="zh-CN" w:bidi="ar"/>
        </w:rPr>
        <w:t>重庆市北部新区高新园星光大道80号 天王星D栋3103室。</w:t>
      </w:r>
    </w:p>
    <w:p w14:paraId="4FF0415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（3） 双方确认的上述送达地址适用范围包括但不限于双方非诉时各类通知、协议等文件以及就合同发生诉讼纠纷时人民法院进行的相关文件和法律文书的送达。</w:t>
      </w:r>
    </w:p>
    <w:p w14:paraId="7632C06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（4） 一方当事人按上述约定地址向对方送达的，视为对方签收；对方当事人拒收的，不影响送达的效力。人民法院依据双方上述送达地址进行送达时可直接邮寄送达，即使当事人未能收到法院邮寄送达的文书，也应当视为送达。</w:t>
      </w:r>
    </w:p>
    <w:p w14:paraId="318A429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（5） 一方当事人的送达地址需要变更时应当履行通知义务，通过邮政EMS特快专递的方式按上述送达地址向对方进行书面通知。</w:t>
      </w:r>
    </w:p>
    <w:p w14:paraId="01F9316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若未按上述方式履行送达地址变更通知义务的，双方所确认的送达地址仍视为有效送达地址。履行送达地址变更通知义务的，以变更后的送达地址为有效送达地址。</w:t>
      </w:r>
    </w:p>
    <w:p w14:paraId="10E0932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14:paraId="6FD8C61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十七、本合同一式二份，甲执一份、乙执一份，双方盖章签字后生效。</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p w14:paraId="7DF15FC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十八、其他约定：</w:t>
      </w:r>
    </w:p>
    <w:p w14:paraId="4F15A7E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1、本合同附件作为本合同不可分割的一部分，与本合同具有同等法律效力。</w:t>
      </w:r>
    </w:p>
    <w:p w14:paraId="712726AA">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2、本合同适用法律为中华人民共和国法律。</w:t>
      </w:r>
    </w:p>
    <w:p w14:paraId="7FB7C7B5">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r>
        <w:rPr>
          <w:rFonts w:hint="eastAsia" w:asciiTheme="minorEastAsia" w:hAnsiTheme="minorEastAsia" w:eastAsiaTheme="minorEastAsia" w:cstheme="minorEastAsia"/>
          <w:b w:val="0"/>
          <w:bCs w:val="0"/>
          <w:i w:val="0"/>
          <w:iCs w:val="0"/>
          <w:color w:val="000000"/>
          <w:kern w:val="0"/>
          <w:sz w:val="16"/>
          <w:szCs w:val="16"/>
          <w:u w:val="none"/>
          <w:lang w:val="en-US" w:eastAsia="zh-CN" w:bidi="ar"/>
        </w:rPr>
        <w:tab/>
      </w:r>
    </w:p>
    <w:tbl>
      <w:tblPr>
        <w:tblStyle w:val="10"/>
        <w:tblW w:w="8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2876"/>
        <w:gridCol w:w="1150"/>
        <w:gridCol w:w="3138"/>
      </w:tblGrid>
      <w:tr w14:paraId="100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33" w:type="dxa"/>
            <w:tcBorders>
              <w:top w:val="single" w:color="auto" w:sz="4" w:space="0"/>
              <w:left w:val="single" w:color="auto" w:sz="4" w:space="0"/>
              <w:bottom w:val="nil"/>
              <w:right w:val="nil"/>
            </w:tcBorders>
            <w:shd w:val="clear" w:color="auto" w:fill="auto"/>
            <w:noWrap/>
            <w:vAlign w:val="center"/>
          </w:tcPr>
          <w:p w14:paraId="5513B1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甲方：</w:t>
            </w:r>
          </w:p>
        </w:tc>
        <w:tc>
          <w:tcPr>
            <w:tcW w:w="2876" w:type="dxa"/>
            <w:tcBorders>
              <w:top w:val="single" w:color="auto" w:sz="4" w:space="0"/>
              <w:left w:val="nil"/>
              <w:bottom w:val="nil"/>
              <w:right w:val="nil"/>
            </w:tcBorders>
            <w:shd w:val="clear" w:color="auto" w:fill="auto"/>
            <w:noWrap/>
            <w:vAlign w:val="center"/>
          </w:tcPr>
          <w:p w14:paraId="2B0406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重庆对外建设（集团）有限公司</w:t>
            </w:r>
          </w:p>
        </w:tc>
        <w:tc>
          <w:tcPr>
            <w:tcW w:w="1150" w:type="dxa"/>
            <w:tcBorders>
              <w:top w:val="single" w:color="auto" w:sz="4" w:space="0"/>
              <w:left w:val="single" w:color="000000" w:sz="4" w:space="0"/>
              <w:bottom w:val="nil"/>
              <w:right w:val="nil"/>
            </w:tcBorders>
            <w:shd w:val="clear" w:color="auto" w:fill="auto"/>
            <w:noWrap/>
            <w:vAlign w:val="center"/>
          </w:tcPr>
          <w:p w14:paraId="530EFB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乙方：</w:t>
            </w:r>
          </w:p>
        </w:tc>
        <w:tc>
          <w:tcPr>
            <w:tcW w:w="3138" w:type="dxa"/>
            <w:tcBorders>
              <w:top w:val="single" w:color="auto" w:sz="4" w:space="0"/>
              <w:left w:val="nil"/>
              <w:bottom w:val="nil"/>
              <w:right w:val="single" w:color="auto" w:sz="4" w:space="0"/>
            </w:tcBorders>
            <w:shd w:val="clear" w:color="auto" w:fill="auto"/>
            <w:noWrap/>
            <w:vAlign w:val="center"/>
          </w:tcPr>
          <w:p w14:paraId="34C8089D">
            <w:pPr>
              <w:rPr>
                <w:rFonts w:hint="eastAsia" w:ascii="宋体" w:hAnsi="宋体" w:eastAsia="宋体" w:cs="宋体"/>
                <w:i w:val="0"/>
                <w:iCs w:val="0"/>
                <w:color w:val="000000"/>
                <w:sz w:val="20"/>
                <w:szCs w:val="20"/>
                <w:u w:val="none"/>
              </w:rPr>
            </w:pPr>
          </w:p>
        </w:tc>
      </w:tr>
      <w:tr w14:paraId="175F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9" w:type="dxa"/>
            <w:gridSpan w:val="2"/>
            <w:tcBorders>
              <w:top w:val="nil"/>
              <w:left w:val="single" w:color="auto" w:sz="4" w:space="0"/>
              <w:bottom w:val="nil"/>
              <w:right w:val="nil"/>
            </w:tcBorders>
            <w:shd w:val="clear" w:color="auto" w:fill="auto"/>
            <w:noWrap/>
            <w:vAlign w:val="center"/>
          </w:tcPr>
          <w:p w14:paraId="16959EE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单位名称（法人或自然人）（章）：</w:t>
            </w:r>
          </w:p>
        </w:tc>
        <w:tc>
          <w:tcPr>
            <w:tcW w:w="4288" w:type="dxa"/>
            <w:gridSpan w:val="2"/>
            <w:tcBorders>
              <w:top w:val="nil"/>
              <w:left w:val="single" w:color="000000" w:sz="4" w:space="0"/>
              <w:bottom w:val="nil"/>
              <w:right w:val="single" w:color="auto" w:sz="4" w:space="0"/>
            </w:tcBorders>
            <w:shd w:val="clear" w:color="auto" w:fill="auto"/>
            <w:noWrap/>
            <w:vAlign w:val="center"/>
          </w:tcPr>
          <w:p w14:paraId="18FB8347">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单位名称（法人或自然人）（章）：</w:t>
            </w:r>
          </w:p>
        </w:tc>
      </w:tr>
      <w:tr w14:paraId="3569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2A10F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地址：</w:t>
            </w:r>
          </w:p>
        </w:tc>
        <w:tc>
          <w:tcPr>
            <w:tcW w:w="2876" w:type="dxa"/>
            <w:tcBorders>
              <w:top w:val="nil"/>
              <w:left w:val="nil"/>
              <w:bottom w:val="nil"/>
              <w:right w:val="nil"/>
            </w:tcBorders>
            <w:shd w:val="clear" w:color="auto" w:fill="auto"/>
            <w:noWrap/>
            <w:vAlign w:val="center"/>
          </w:tcPr>
          <w:p w14:paraId="095F1D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重庆市南岸区南滨路132号</w:t>
            </w:r>
          </w:p>
        </w:tc>
        <w:tc>
          <w:tcPr>
            <w:tcW w:w="1150" w:type="dxa"/>
            <w:tcBorders>
              <w:top w:val="nil"/>
              <w:left w:val="single" w:color="000000" w:sz="4" w:space="0"/>
              <w:bottom w:val="nil"/>
              <w:right w:val="nil"/>
            </w:tcBorders>
            <w:shd w:val="clear" w:color="auto" w:fill="auto"/>
            <w:noWrap/>
            <w:vAlign w:val="center"/>
          </w:tcPr>
          <w:p w14:paraId="1D48C4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单位地址：</w:t>
            </w:r>
          </w:p>
        </w:tc>
        <w:tc>
          <w:tcPr>
            <w:tcW w:w="3138" w:type="dxa"/>
            <w:tcBorders>
              <w:top w:val="nil"/>
              <w:left w:val="nil"/>
              <w:bottom w:val="nil"/>
              <w:right w:val="single" w:color="auto" w:sz="4" w:space="0"/>
            </w:tcBorders>
            <w:shd w:val="clear" w:color="auto" w:fill="auto"/>
            <w:noWrap/>
            <w:vAlign w:val="center"/>
          </w:tcPr>
          <w:p w14:paraId="752F1CA5">
            <w:pPr>
              <w:rPr>
                <w:rFonts w:hint="eastAsia" w:ascii="宋体" w:hAnsi="宋体" w:eastAsia="宋体" w:cs="宋体"/>
                <w:i w:val="0"/>
                <w:iCs w:val="0"/>
                <w:color w:val="000000"/>
                <w:sz w:val="20"/>
                <w:szCs w:val="20"/>
                <w:u w:val="none"/>
              </w:rPr>
            </w:pPr>
          </w:p>
        </w:tc>
      </w:tr>
      <w:tr w14:paraId="7C49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1EF30B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法定代表人：</w:t>
            </w:r>
          </w:p>
        </w:tc>
        <w:tc>
          <w:tcPr>
            <w:tcW w:w="2876" w:type="dxa"/>
            <w:tcBorders>
              <w:top w:val="nil"/>
              <w:left w:val="nil"/>
              <w:bottom w:val="nil"/>
              <w:right w:val="nil"/>
            </w:tcBorders>
            <w:shd w:val="clear" w:color="auto" w:fill="auto"/>
            <w:noWrap/>
            <w:vAlign w:val="center"/>
          </w:tcPr>
          <w:p w14:paraId="0BF59039">
            <w:pPr>
              <w:rPr>
                <w:rFonts w:hint="eastAsia" w:ascii="宋体" w:hAnsi="宋体" w:eastAsia="宋体" w:cs="宋体"/>
                <w:i w:val="0"/>
                <w:iCs w:val="0"/>
                <w:color w:val="000000"/>
                <w:sz w:val="16"/>
                <w:szCs w:val="16"/>
                <w:u w:val="none"/>
              </w:rPr>
            </w:pPr>
          </w:p>
        </w:tc>
        <w:tc>
          <w:tcPr>
            <w:tcW w:w="1150" w:type="dxa"/>
            <w:tcBorders>
              <w:top w:val="nil"/>
              <w:left w:val="single" w:color="000000" w:sz="4" w:space="0"/>
              <w:bottom w:val="nil"/>
              <w:right w:val="nil"/>
            </w:tcBorders>
            <w:shd w:val="clear" w:color="auto" w:fill="auto"/>
            <w:noWrap/>
            <w:vAlign w:val="center"/>
          </w:tcPr>
          <w:p w14:paraId="590E2A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法定代表人：</w:t>
            </w:r>
          </w:p>
        </w:tc>
        <w:tc>
          <w:tcPr>
            <w:tcW w:w="3138" w:type="dxa"/>
            <w:tcBorders>
              <w:top w:val="nil"/>
              <w:left w:val="nil"/>
              <w:bottom w:val="nil"/>
              <w:right w:val="single" w:color="auto" w:sz="4" w:space="0"/>
            </w:tcBorders>
            <w:shd w:val="clear" w:color="auto" w:fill="auto"/>
            <w:noWrap/>
            <w:vAlign w:val="center"/>
          </w:tcPr>
          <w:p w14:paraId="1CB3F49A">
            <w:pPr>
              <w:rPr>
                <w:rFonts w:hint="eastAsia" w:ascii="宋体" w:hAnsi="宋体" w:eastAsia="宋体" w:cs="宋体"/>
                <w:i w:val="0"/>
                <w:iCs w:val="0"/>
                <w:color w:val="000000"/>
                <w:sz w:val="20"/>
                <w:szCs w:val="20"/>
                <w:u w:val="none"/>
              </w:rPr>
            </w:pPr>
          </w:p>
        </w:tc>
      </w:tr>
      <w:tr w14:paraId="4EEB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7EB1DA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委托代理人：</w:t>
            </w:r>
          </w:p>
        </w:tc>
        <w:tc>
          <w:tcPr>
            <w:tcW w:w="2876" w:type="dxa"/>
            <w:tcBorders>
              <w:top w:val="nil"/>
              <w:left w:val="nil"/>
              <w:bottom w:val="nil"/>
              <w:right w:val="nil"/>
            </w:tcBorders>
            <w:shd w:val="clear" w:color="auto" w:fill="auto"/>
            <w:noWrap/>
            <w:vAlign w:val="center"/>
          </w:tcPr>
          <w:p w14:paraId="61D24169">
            <w:pPr>
              <w:rPr>
                <w:rFonts w:hint="eastAsia" w:ascii="宋体" w:hAnsi="宋体" w:eastAsia="宋体" w:cs="宋体"/>
                <w:i w:val="0"/>
                <w:iCs w:val="0"/>
                <w:color w:val="000000"/>
                <w:sz w:val="16"/>
                <w:szCs w:val="16"/>
                <w:u w:val="none"/>
              </w:rPr>
            </w:pPr>
          </w:p>
        </w:tc>
        <w:tc>
          <w:tcPr>
            <w:tcW w:w="1150" w:type="dxa"/>
            <w:tcBorders>
              <w:top w:val="nil"/>
              <w:left w:val="single" w:color="000000" w:sz="4" w:space="0"/>
              <w:bottom w:val="nil"/>
              <w:right w:val="nil"/>
            </w:tcBorders>
            <w:shd w:val="clear" w:color="auto" w:fill="auto"/>
            <w:noWrap/>
            <w:vAlign w:val="center"/>
          </w:tcPr>
          <w:p w14:paraId="28C261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委托代理人：</w:t>
            </w:r>
          </w:p>
        </w:tc>
        <w:tc>
          <w:tcPr>
            <w:tcW w:w="3138" w:type="dxa"/>
            <w:tcBorders>
              <w:top w:val="nil"/>
              <w:left w:val="nil"/>
              <w:bottom w:val="nil"/>
              <w:right w:val="single" w:color="auto" w:sz="4" w:space="0"/>
            </w:tcBorders>
            <w:shd w:val="clear" w:color="auto" w:fill="auto"/>
            <w:noWrap/>
            <w:vAlign w:val="center"/>
          </w:tcPr>
          <w:p w14:paraId="2717AB24">
            <w:pPr>
              <w:rPr>
                <w:rFonts w:hint="eastAsia" w:ascii="宋体" w:hAnsi="宋体" w:eastAsia="宋体" w:cs="宋体"/>
                <w:i w:val="0"/>
                <w:iCs w:val="0"/>
                <w:color w:val="000000"/>
                <w:sz w:val="20"/>
                <w:szCs w:val="20"/>
                <w:u w:val="none"/>
              </w:rPr>
            </w:pPr>
          </w:p>
        </w:tc>
      </w:tr>
      <w:tr w14:paraId="132C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3" w:type="dxa"/>
            <w:tcBorders>
              <w:top w:val="nil"/>
              <w:left w:val="single" w:color="auto" w:sz="4" w:space="0"/>
              <w:bottom w:val="nil"/>
              <w:right w:val="nil"/>
            </w:tcBorders>
            <w:shd w:val="clear" w:color="auto" w:fill="auto"/>
            <w:noWrap/>
            <w:vAlign w:val="center"/>
          </w:tcPr>
          <w:p w14:paraId="1134EB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2876" w:type="dxa"/>
            <w:tcBorders>
              <w:top w:val="nil"/>
              <w:left w:val="nil"/>
              <w:bottom w:val="nil"/>
              <w:right w:val="nil"/>
            </w:tcBorders>
            <w:shd w:val="clear" w:color="auto" w:fill="auto"/>
            <w:noWrap/>
            <w:vAlign w:val="center"/>
          </w:tcPr>
          <w:p w14:paraId="30271A6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023-63076665</w:t>
            </w:r>
          </w:p>
        </w:tc>
        <w:tc>
          <w:tcPr>
            <w:tcW w:w="1150" w:type="dxa"/>
            <w:tcBorders>
              <w:top w:val="nil"/>
              <w:left w:val="single" w:color="000000" w:sz="4" w:space="0"/>
              <w:bottom w:val="nil"/>
              <w:right w:val="nil"/>
            </w:tcBorders>
            <w:shd w:val="clear" w:color="auto" w:fill="auto"/>
            <w:noWrap/>
            <w:vAlign w:val="center"/>
          </w:tcPr>
          <w:p w14:paraId="210C70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3138" w:type="dxa"/>
            <w:tcBorders>
              <w:top w:val="nil"/>
              <w:left w:val="nil"/>
              <w:bottom w:val="nil"/>
              <w:right w:val="single" w:color="auto" w:sz="4" w:space="0"/>
            </w:tcBorders>
            <w:shd w:val="clear" w:color="auto" w:fill="auto"/>
            <w:noWrap/>
            <w:vAlign w:val="center"/>
          </w:tcPr>
          <w:p w14:paraId="61A7A772">
            <w:pPr>
              <w:rPr>
                <w:rFonts w:hint="eastAsia" w:ascii="宋体" w:hAnsi="宋体" w:eastAsia="宋体" w:cs="宋体"/>
                <w:i w:val="0"/>
                <w:iCs w:val="0"/>
                <w:color w:val="000000"/>
                <w:sz w:val="20"/>
                <w:szCs w:val="20"/>
                <w:u w:val="none"/>
              </w:rPr>
            </w:pPr>
          </w:p>
        </w:tc>
      </w:tr>
      <w:tr w14:paraId="4F74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nil"/>
              <w:right w:val="nil"/>
            </w:tcBorders>
            <w:shd w:val="clear" w:color="auto" w:fill="auto"/>
            <w:noWrap/>
            <w:vAlign w:val="center"/>
          </w:tcPr>
          <w:p w14:paraId="053008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税号：</w:t>
            </w:r>
          </w:p>
        </w:tc>
        <w:tc>
          <w:tcPr>
            <w:tcW w:w="2876" w:type="dxa"/>
            <w:tcBorders>
              <w:top w:val="nil"/>
              <w:left w:val="nil"/>
              <w:bottom w:val="nil"/>
              <w:right w:val="nil"/>
            </w:tcBorders>
            <w:shd w:val="clear" w:color="auto" w:fill="auto"/>
            <w:noWrap/>
            <w:vAlign w:val="center"/>
          </w:tcPr>
          <w:p w14:paraId="6034ABE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91500000202803864J</w:t>
            </w:r>
          </w:p>
        </w:tc>
        <w:tc>
          <w:tcPr>
            <w:tcW w:w="1150" w:type="dxa"/>
            <w:tcBorders>
              <w:top w:val="nil"/>
              <w:left w:val="single" w:color="000000" w:sz="4" w:space="0"/>
              <w:bottom w:val="nil"/>
              <w:right w:val="nil"/>
            </w:tcBorders>
            <w:shd w:val="clear" w:color="auto" w:fill="auto"/>
            <w:noWrap/>
            <w:vAlign w:val="center"/>
          </w:tcPr>
          <w:p w14:paraId="5AE287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税号：    </w:t>
            </w:r>
          </w:p>
        </w:tc>
        <w:tc>
          <w:tcPr>
            <w:tcW w:w="3138" w:type="dxa"/>
            <w:tcBorders>
              <w:top w:val="nil"/>
              <w:left w:val="nil"/>
              <w:bottom w:val="nil"/>
              <w:right w:val="single" w:color="auto" w:sz="4" w:space="0"/>
            </w:tcBorders>
            <w:shd w:val="clear" w:color="auto" w:fill="auto"/>
            <w:noWrap/>
            <w:vAlign w:val="center"/>
          </w:tcPr>
          <w:p w14:paraId="7EBA859F">
            <w:pPr>
              <w:rPr>
                <w:rFonts w:hint="eastAsia" w:ascii="宋体" w:hAnsi="宋体" w:eastAsia="宋体" w:cs="宋体"/>
                <w:i w:val="0"/>
                <w:iCs w:val="0"/>
                <w:color w:val="000000"/>
                <w:sz w:val="20"/>
                <w:szCs w:val="20"/>
                <w:u w:val="none"/>
              </w:rPr>
            </w:pPr>
          </w:p>
        </w:tc>
      </w:tr>
      <w:tr w14:paraId="49EF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nil"/>
              <w:right w:val="nil"/>
            </w:tcBorders>
            <w:shd w:val="clear" w:color="auto" w:fill="auto"/>
            <w:noWrap/>
            <w:vAlign w:val="center"/>
          </w:tcPr>
          <w:p w14:paraId="189A04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开户银行：</w:t>
            </w:r>
          </w:p>
        </w:tc>
        <w:tc>
          <w:tcPr>
            <w:tcW w:w="2876" w:type="dxa"/>
            <w:tcBorders>
              <w:top w:val="nil"/>
              <w:left w:val="nil"/>
              <w:bottom w:val="nil"/>
              <w:right w:val="nil"/>
            </w:tcBorders>
            <w:shd w:val="clear" w:color="auto" w:fill="auto"/>
            <w:noWrap/>
            <w:vAlign w:val="center"/>
          </w:tcPr>
          <w:p w14:paraId="4B0C7E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重庆农村商业银行两江分行</w:t>
            </w:r>
          </w:p>
        </w:tc>
        <w:tc>
          <w:tcPr>
            <w:tcW w:w="1150" w:type="dxa"/>
            <w:tcBorders>
              <w:top w:val="nil"/>
              <w:left w:val="single" w:color="000000" w:sz="4" w:space="0"/>
              <w:bottom w:val="nil"/>
              <w:right w:val="nil"/>
            </w:tcBorders>
            <w:shd w:val="clear" w:color="auto" w:fill="auto"/>
            <w:noWrap/>
            <w:vAlign w:val="center"/>
          </w:tcPr>
          <w:p w14:paraId="566141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开户银行：</w:t>
            </w:r>
          </w:p>
        </w:tc>
        <w:tc>
          <w:tcPr>
            <w:tcW w:w="3138" w:type="dxa"/>
            <w:tcBorders>
              <w:top w:val="nil"/>
              <w:left w:val="nil"/>
              <w:bottom w:val="nil"/>
              <w:right w:val="single" w:color="auto" w:sz="4" w:space="0"/>
            </w:tcBorders>
            <w:shd w:val="clear" w:color="auto" w:fill="auto"/>
            <w:noWrap/>
            <w:vAlign w:val="center"/>
          </w:tcPr>
          <w:p w14:paraId="712A363A">
            <w:pPr>
              <w:rPr>
                <w:rFonts w:hint="eastAsia" w:ascii="宋体" w:hAnsi="宋体" w:eastAsia="宋体" w:cs="宋体"/>
                <w:i w:val="0"/>
                <w:iCs w:val="0"/>
                <w:color w:val="000000"/>
                <w:sz w:val="20"/>
                <w:szCs w:val="20"/>
                <w:u w:val="none"/>
              </w:rPr>
            </w:pPr>
          </w:p>
        </w:tc>
      </w:tr>
      <w:tr w14:paraId="60E0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3" w:type="dxa"/>
            <w:tcBorders>
              <w:top w:val="nil"/>
              <w:left w:val="single" w:color="auto" w:sz="4" w:space="0"/>
              <w:bottom w:val="single" w:color="auto" w:sz="4" w:space="0"/>
              <w:right w:val="nil"/>
            </w:tcBorders>
            <w:shd w:val="clear" w:color="auto" w:fill="auto"/>
            <w:noWrap/>
            <w:vAlign w:val="center"/>
          </w:tcPr>
          <w:p w14:paraId="295656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帐号：  </w:t>
            </w:r>
          </w:p>
        </w:tc>
        <w:tc>
          <w:tcPr>
            <w:tcW w:w="2876" w:type="dxa"/>
            <w:tcBorders>
              <w:top w:val="nil"/>
              <w:left w:val="nil"/>
              <w:bottom w:val="single" w:color="auto" w:sz="4" w:space="0"/>
              <w:right w:val="nil"/>
            </w:tcBorders>
            <w:shd w:val="clear" w:color="auto" w:fill="auto"/>
            <w:noWrap/>
            <w:vAlign w:val="center"/>
          </w:tcPr>
          <w:p w14:paraId="0083223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5101010120010001423</w:t>
            </w:r>
          </w:p>
        </w:tc>
        <w:tc>
          <w:tcPr>
            <w:tcW w:w="1150" w:type="dxa"/>
            <w:tcBorders>
              <w:top w:val="nil"/>
              <w:left w:val="single" w:color="000000" w:sz="4" w:space="0"/>
              <w:bottom w:val="single" w:color="auto" w:sz="4" w:space="0"/>
              <w:right w:val="nil"/>
            </w:tcBorders>
            <w:shd w:val="clear" w:color="auto" w:fill="auto"/>
            <w:noWrap/>
            <w:vAlign w:val="center"/>
          </w:tcPr>
          <w:p w14:paraId="00F66E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帐号：    </w:t>
            </w:r>
          </w:p>
        </w:tc>
        <w:tc>
          <w:tcPr>
            <w:tcW w:w="3138" w:type="dxa"/>
            <w:tcBorders>
              <w:top w:val="nil"/>
              <w:left w:val="nil"/>
              <w:bottom w:val="single" w:color="auto" w:sz="4" w:space="0"/>
              <w:right w:val="single" w:color="auto" w:sz="4" w:space="0"/>
            </w:tcBorders>
            <w:shd w:val="clear" w:color="auto" w:fill="auto"/>
            <w:noWrap/>
            <w:vAlign w:val="center"/>
          </w:tcPr>
          <w:p w14:paraId="78321899">
            <w:pPr>
              <w:rPr>
                <w:rFonts w:hint="eastAsia" w:ascii="宋体" w:hAnsi="宋体" w:eastAsia="宋体" w:cs="宋体"/>
                <w:i w:val="0"/>
                <w:iCs w:val="0"/>
                <w:color w:val="000000"/>
                <w:sz w:val="20"/>
                <w:szCs w:val="20"/>
                <w:u w:val="none"/>
              </w:rPr>
            </w:pPr>
          </w:p>
        </w:tc>
      </w:tr>
    </w:tbl>
    <w:p w14:paraId="0924F48B">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933895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7EB4ECA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6361F7D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1A4BD8D">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6C8CE93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104B1D4C">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5CE8647">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489C92E3">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8FB2B49">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A06FD66">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4FDD2F1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5D9FE41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35A9229E">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F3E03C8">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501C2EF">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D68B75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13F86A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4CE8FAC2">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27277641">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7DD8C18E">
      <w:pPr>
        <w:rPr>
          <w:rFonts w:hint="default" w:asciiTheme="minorEastAsia" w:hAnsiTheme="minorEastAsia" w:eastAsiaTheme="minorEastAsia" w:cstheme="minorEastAsia"/>
          <w:b/>
          <w:bCs/>
          <w:i w:val="0"/>
          <w:iCs w:val="0"/>
          <w:color w:val="000000"/>
          <w:kern w:val="0"/>
          <w:sz w:val="20"/>
          <w:szCs w:val="20"/>
          <w:u w:val="none"/>
          <w:lang w:val="en-US" w:eastAsia="zh-CN" w:bidi="ar"/>
        </w:rPr>
      </w:pPr>
      <w:r>
        <w:rPr>
          <w:rFonts w:hint="eastAsia" w:asciiTheme="minorEastAsia" w:hAnsiTheme="minorEastAsia" w:cstheme="minorEastAsia"/>
          <w:b/>
          <w:bCs/>
          <w:i w:val="0"/>
          <w:iCs w:val="0"/>
          <w:color w:val="000000"/>
          <w:kern w:val="0"/>
          <w:sz w:val="20"/>
          <w:szCs w:val="20"/>
          <w:u w:val="none"/>
          <w:lang w:val="en-US" w:eastAsia="zh-CN" w:bidi="ar"/>
        </w:rPr>
        <w:t>附：</w:t>
      </w:r>
    </w:p>
    <w:p w14:paraId="33C06DA7">
      <w:pPr>
        <w:jc w:val="center"/>
        <w:rPr>
          <w:rFonts w:hint="eastAsia" w:asciiTheme="minorEastAsia" w:hAnsiTheme="minorEastAsia" w:eastAsiaTheme="minorEastAsia" w:cstheme="minorEastAsia"/>
          <w:b w:val="0"/>
          <w:bCs w:val="0"/>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 同 清 单</w:t>
      </w:r>
    </w:p>
    <w:p w14:paraId="27DBE680">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tbl>
      <w:tblPr>
        <w:tblStyle w:val="10"/>
        <w:tblW w:w="8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564"/>
        <w:gridCol w:w="1525"/>
        <w:gridCol w:w="650"/>
        <w:gridCol w:w="637"/>
        <w:gridCol w:w="1250"/>
        <w:gridCol w:w="1013"/>
        <w:gridCol w:w="1037"/>
      </w:tblGrid>
      <w:tr w14:paraId="2B44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88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F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4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A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20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04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8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总价（元）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FE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75B4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FC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E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8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5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25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7F4">
            <w:pPr>
              <w:jc w:val="center"/>
              <w:rPr>
                <w:rFonts w:hint="eastAsia" w:ascii="宋体" w:hAnsi="宋体" w:eastAsia="宋体" w:cs="宋体"/>
                <w:i w:val="0"/>
                <w:iCs w:val="0"/>
                <w:color w:val="000000"/>
                <w:sz w:val="16"/>
                <w:szCs w:val="16"/>
                <w:u w:val="none"/>
              </w:rPr>
            </w:pPr>
          </w:p>
        </w:tc>
      </w:tr>
      <w:tr w14:paraId="3DB5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5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C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9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A4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201">
            <w:pPr>
              <w:jc w:val="center"/>
              <w:rPr>
                <w:rFonts w:hint="eastAsia" w:ascii="宋体" w:hAnsi="宋体" w:eastAsia="宋体" w:cs="宋体"/>
                <w:i w:val="0"/>
                <w:iCs w:val="0"/>
                <w:color w:val="000000"/>
                <w:sz w:val="16"/>
                <w:szCs w:val="16"/>
                <w:u w:val="none"/>
              </w:rPr>
            </w:pPr>
          </w:p>
        </w:tc>
      </w:tr>
      <w:tr w14:paraId="5D9F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E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6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F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E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D1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0F9">
            <w:pPr>
              <w:jc w:val="center"/>
              <w:rPr>
                <w:rFonts w:hint="eastAsia" w:ascii="宋体" w:hAnsi="宋体" w:eastAsia="宋体" w:cs="宋体"/>
                <w:i w:val="0"/>
                <w:iCs w:val="0"/>
                <w:color w:val="000000"/>
                <w:sz w:val="16"/>
                <w:szCs w:val="16"/>
                <w:u w:val="none"/>
              </w:rPr>
            </w:pPr>
          </w:p>
        </w:tc>
      </w:tr>
      <w:tr w14:paraId="0DF3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3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BBF">
            <w:pPr>
              <w:jc w:val="center"/>
              <w:rPr>
                <w:rFonts w:hint="eastAsia" w:ascii="宋体" w:hAnsi="宋体" w:eastAsia="宋体" w:cs="宋体"/>
                <w:i w:val="0"/>
                <w:iCs w:val="0"/>
                <w:color w:val="000000"/>
                <w:sz w:val="16"/>
                <w:szCs w:val="16"/>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43B">
            <w:pPr>
              <w:jc w:val="center"/>
              <w:rPr>
                <w:rFonts w:hint="eastAsia" w:ascii="宋体" w:hAnsi="宋体" w:eastAsia="宋体" w:cs="宋体"/>
                <w:i w:val="0"/>
                <w:iCs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84B">
            <w:pPr>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CC8">
            <w:pPr>
              <w:jc w:val="center"/>
              <w:rPr>
                <w:rFonts w:hint="eastAsia" w:ascii="宋体" w:hAnsi="宋体" w:eastAsia="宋体" w:cs="宋体"/>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948">
            <w:pPr>
              <w:jc w:val="right"/>
              <w:rPr>
                <w:rFonts w:hint="eastAsia" w:ascii="宋体" w:hAnsi="宋体" w:eastAsia="宋体" w:cs="宋体"/>
                <w:i w:val="0"/>
                <w:iCs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695F">
            <w:pPr>
              <w:jc w:val="right"/>
              <w:rPr>
                <w:rFonts w:hint="eastAsia" w:ascii="宋体" w:hAnsi="宋体" w:eastAsia="宋体" w:cs="宋体"/>
                <w:i w:val="0"/>
                <w:iCs w:val="0"/>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EE">
            <w:pPr>
              <w:jc w:val="center"/>
              <w:rPr>
                <w:rFonts w:hint="eastAsia" w:ascii="宋体" w:hAnsi="宋体" w:eastAsia="宋体" w:cs="宋体"/>
                <w:i w:val="0"/>
                <w:iCs w:val="0"/>
                <w:color w:val="000000"/>
                <w:sz w:val="16"/>
                <w:szCs w:val="16"/>
                <w:u w:val="none"/>
              </w:rPr>
            </w:pPr>
          </w:p>
        </w:tc>
      </w:tr>
      <w:tr w14:paraId="3374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3" w:type="dxa"/>
            <w:tcBorders>
              <w:top w:val="nil"/>
              <w:left w:val="nil"/>
              <w:bottom w:val="nil"/>
              <w:right w:val="nil"/>
            </w:tcBorders>
            <w:shd w:val="clear" w:color="auto" w:fill="auto"/>
            <w:noWrap/>
            <w:vAlign w:val="center"/>
          </w:tcPr>
          <w:p w14:paraId="224F6918">
            <w:pPr>
              <w:jc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564" w:type="dxa"/>
            <w:tcBorders>
              <w:top w:val="nil"/>
              <w:left w:val="nil"/>
              <w:bottom w:val="nil"/>
              <w:right w:val="nil"/>
            </w:tcBorders>
            <w:shd w:val="clear" w:color="auto" w:fill="auto"/>
            <w:noWrap/>
            <w:vAlign w:val="center"/>
          </w:tcPr>
          <w:p w14:paraId="4D61E8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p>
        </w:tc>
        <w:tc>
          <w:tcPr>
            <w:tcW w:w="1525" w:type="dxa"/>
            <w:tcBorders>
              <w:top w:val="nil"/>
              <w:left w:val="nil"/>
              <w:bottom w:val="nil"/>
              <w:right w:val="nil"/>
            </w:tcBorders>
            <w:shd w:val="clear" w:color="auto" w:fill="auto"/>
            <w:noWrap/>
            <w:vAlign w:val="center"/>
          </w:tcPr>
          <w:p w14:paraId="0F9A1F32">
            <w:pPr>
              <w:jc w:val="center"/>
              <w:rPr>
                <w:rFonts w:hint="eastAsia" w:ascii="宋体" w:hAnsi="宋体" w:eastAsia="宋体" w:cs="宋体"/>
                <w:b/>
                <w:bCs/>
                <w:i w:val="0"/>
                <w:iCs w:val="0"/>
                <w:color w:val="000000"/>
                <w:sz w:val="16"/>
                <w:szCs w:val="16"/>
                <w:u w:val="none"/>
              </w:rPr>
            </w:pPr>
          </w:p>
        </w:tc>
        <w:tc>
          <w:tcPr>
            <w:tcW w:w="650" w:type="dxa"/>
            <w:tcBorders>
              <w:top w:val="nil"/>
              <w:left w:val="nil"/>
              <w:bottom w:val="nil"/>
              <w:right w:val="nil"/>
            </w:tcBorders>
            <w:shd w:val="clear" w:color="auto" w:fill="auto"/>
            <w:noWrap/>
            <w:vAlign w:val="center"/>
          </w:tcPr>
          <w:p w14:paraId="26EF75D2">
            <w:pPr>
              <w:jc w:val="center"/>
              <w:rPr>
                <w:rFonts w:hint="eastAsia" w:ascii="宋体" w:hAnsi="宋体" w:eastAsia="宋体" w:cs="宋体"/>
                <w:b/>
                <w:bCs/>
                <w:i w:val="0"/>
                <w:iCs w:val="0"/>
                <w:color w:val="000000"/>
                <w:sz w:val="16"/>
                <w:szCs w:val="16"/>
                <w:u w:val="none"/>
              </w:rPr>
            </w:pPr>
          </w:p>
        </w:tc>
        <w:tc>
          <w:tcPr>
            <w:tcW w:w="637" w:type="dxa"/>
            <w:tcBorders>
              <w:top w:val="nil"/>
              <w:left w:val="nil"/>
              <w:bottom w:val="nil"/>
              <w:right w:val="nil"/>
            </w:tcBorders>
            <w:shd w:val="clear" w:color="auto" w:fill="auto"/>
            <w:noWrap/>
            <w:vAlign w:val="center"/>
          </w:tcPr>
          <w:p w14:paraId="2D6A9AB7">
            <w:pPr>
              <w:jc w:val="center"/>
              <w:rPr>
                <w:rFonts w:hint="eastAsia" w:ascii="宋体" w:hAnsi="宋体" w:eastAsia="宋体" w:cs="宋体"/>
                <w:b/>
                <w:bCs/>
                <w:i w:val="0"/>
                <w:iCs w:val="0"/>
                <w:color w:val="000000"/>
                <w:sz w:val="16"/>
                <w:szCs w:val="16"/>
                <w:u w:val="none"/>
              </w:rPr>
            </w:pPr>
          </w:p>
        </w:tc>
        <w:tc>
          <w:tcPr>
            <w:tcW w:w="1250" w:type="dxa"/>
            <w:tcBorders>
              <w:top w:val="nil"/>
              <w:left w:val="nil"/>
              <w:bottom w:val="nil"/>
              <w:right w:val="nil"/>
            </w:tcBorders>
            <w:shd w:val="clear" w:color="auto" w:fill="auto"/>
            <w:noWrap/>
            <w:vAlign w:val="center"/>
          </w:tcPr>
          <w:p w14:paraId="521B6A0D">
            <w:pPr>
              <w:jc w:val="center"/>
              <w:rPr>
                <w:rFonts w:hint="eastAsia" w:ascii="宋体" w:hAnsi="宋体" w:eastAsia="宋体" w:cs="宋体"/>
                <w:b/>
                <w:bCs/>
                <w:i w:val="0"/>
                <w:iCs w:val="0"/>
                <w:color w:val="000000"/>
                <w:sz w:val="16"/>
                <w:szCs w:val="16"/>
                <w:u w:val="none"/>
              </w:rPr>
            </w:pPr>
          </w:p>
        </w:tc>
        <w:tc>
          <w:tcPr>
            <w:tcW w:w="1013" w:type="dxa"/>
            <w:tcBorders>
              <w:top w:val="nil"/>
              <w:left w:val="nil"/>
              <w:bottom w:val="nil"/>
              <w:right w:val="nil"/>
            </w:tcBorders>
            <w:shd w:val="clear" w:color="auto" w:fill="auto"/>
            <w:noWrap/>
            <w:vAlign w:val="center"/>
          </w:tcPr>
          <w:p w14:paraId="45E5F8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p>
        </w:tc>
        <w:tc>
          <w:tcPr>
            <w:tcW w:w="1037" w:type="dxa"/>
            <w:tcBorders>
              <w:top w:val="nil"/>
              <w:left w:val="nil"/>
              <w:bottom w:val="nil"/>
              <w:right w:val="nil"/>
            </w:tcBorders>
            <w:shd w:val="clear" w:color="auto" w:fill="auto"/>
            <w:noWrap/>
            <w:vAlign w:val="center"/>
          </w:tcPr>
          <w:p w14:paraId="7175D60E">
            <w:pPr>
              <w:jc w:val="center"/>
              <w:rPr>
                <w:rFonts w:hint="eastAsia" w:ascii="宋体" w:hAnsi="宋体" w:eastAsia="宋体" w:cs="宋体"/>
                <w:b/>
                <w:bCs/>
                <w:i w:val="0"/>
                <w:iCs w:val="0"/>
                <w:color w:val="000000"/>
                <w:sz w:val="16"/>
                <w:szCs w:val="16"/>
                <w:u w:val="none"/>
              </w:rPr>
            </w:pPr>
          </w:p>
        </w:tc>
      </w:tr>
    </w:tbl>
    <w:p w14:paraId="6793B193">
      <w:pPr>
        <w:rPr>
          <w:rFonts w:hint="eastAsia" w:asciiTheme="minorEastAsia" w:hAnsiTheme="minorEastAsia" w:eastAsiaTheme="minorEastAsia" w:cstheme="minorEastAsia"/>
          <w:b w:val="0"/>
          <w:bCs w:val="0"/>
          <w:i w:val="0"/>
          <w:iCs w:val="0"/>
          <w:color w:val="000000"/>
          <w:kern w:val="0"/>
          <w:sz w:val="16"/>
          <w:szCs w:val="16"/>
          <w:u w:val="none"/>
          <w:lang w:val="en-US" w:eastAsia="zh-CN" w:bidi="ar"/>
        </w:rPr>
      </w:pPr>
    </w:p>
    <w:p w14:paraId="0F459583">
      <w:pPr>
        <w:bidi w:val="0"/>
        <w:jc w:val="center"/>
        <w:rPr>
          <w:rFonts w:ascii="Calibri" w:hAnsi="Calibri" w:eastAsia="宋体" w:cs="宋体"/>
          <w:b/>
          <w:sz w:val="28"/>
          <w:szCs w:val="28"/>
          <w:highlight w:val="none"/>
        </w:rPr>
      </w:pPr>
      <w:bookmarkStart w:id="105" w:name="_Toc500861026"/>
      <w:bookmarkStart w:id="106" w:name="_Toc123786880"/>
      <w:bookmarkStart w:id="107" w:name="_Toc480010736"/>
      <w:bookmarkStart w:id="108" w:name="_Toc6397150"/>
      <w:bookmarkStart w:id="109" w:name="_Toc65998015"/>
      <w:bookmarkStart w:id="110" w:name="_Toc467236768"/>
      <w:bookmarkStart w:id="111" w:name="_Toc454701405"/>
      <w:bookmarkStart w:id="112" w:name="_Toc468157564"/>
      <w:bookmarkStart w:id="113" w:name="_Toc467987851"/>
      <w:bookmarkStart w:id="114" w:name="_Toc468606057"/>
      <w:bookmarkStart w:id="115" w:name="_Toc90779595"/>
      <w:bookmarkStart w:id="116" w:name="_Toc480020285"/>
      <w:bookmarkStart w:id="117" w:name="_Toc6727971"/>
      <w:bookmarkStart w:id="118" w:name="_Toc491658679"/>
      <w:bookmarkStart w:id="119" w:name="_Toc458262638"/>
      <w:bookmarkStart w:id="120" w:name="_Toc479991610"/>
      <w:bookmarkStart w:id="121" w:name="_Toc480021081"/>
      <w:r>
        <w:rPr>
          <w:rFonts w:hint="eastAsia" w:ascii="Calibri" w:hAnsi="Calibri" w:eastAsia="宋体" w:cs="宋体"/>
          <w:b/>
          <w:sz w:val="28"/>
          <w:szCs w:val="28"/>
          <w:highlight w:val="none"/>
        </w:rPr>
        <w:t>第六部分   投标文件格式</w:t>
      </w:r>
    </w:p>
    <w:p w14:paraId="1B25F6C0">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74D0E649">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4E547EBA">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装载机设备采购</w:t>
      </w:r>
    </w:p>
    <w:p w14:paraId="691DAC8C">
      <w:pPr>
        <w:jc w:val="center"/>
        <w:rPr>
          <w:b/>
          <w:sz w:val="36"/>
          <w:szCs w:val="36"/>
          <w:highlight w:val="none"/>
        </w:rPr>
      </w:pPr>
    </w:p>
    <w:p w14:paraId="3D3979B7">
      <w:pPr>
        <w:spacing w:line="560" w:lineRule="exact"/>
        <w:jc w:val="center"/>
        <w:rPr>
          <w:b/>
          <w:sz w:val="36"/>
          <w:szCs w:val="36"/>
          <w:highlight w:val="none"/>
        </w:rPr>
      </w:pPr>
    </w:p>
    <w:p w14:paraId="37813496">
      <w:pPr>
        <w:spacing w:line="560" w:lineRule="exact"/>
        <w:jc w:val="center"/>
        <w:rPr>
          <w:b/>
          <w:sz w:val="36"/>
          <w:szCs w:val="36"/>
          <w:highlight w:val="none"/>
        </w:rPr>
      </w:pPr>
    </w:p>
    <w:p w14:paraId="5D9359D5">
      <w:pPr>
        <w:spacing w:line="560" w:lineRule="exact"/>
        <w:jc w:val="center"/>
        <w:rPr>
          <w:b/>
          <w:sz w:val="36"/>
          <w:szCs w:val="36"/>
          <w:highlight w:val="none"/>
        </w:rPr>
      </w:pPr>
    </w:p>
    <w:p w14:paraId="098E1253">
      <w:pPr>
        <w:jc w:val="center"/>
        <w:outlineLvl w:val="4"/>
        <w:rPr>
          <w:b/>
          <w:sz w:val="72"/>
          <w:szCs w:val="72"/>
          <w:highlight w:val="none"/>
          <w:u w:val="single"/>
        </w:rPr>
      </w:pPr>
      <w:r>
        <w:rPr>
          <w:rFonts w:hint="eastAsia" w:cs="宋体"/>
          <w:b/>
          <w:sz w:val="72"/>
          <w:szCs w:val="72"/>
          <w:highlight w:val="none"/>
          <w:u w:val="single"/>
        </w:rPr>
        <w:t>企业内部招标</w:t>
      </w:r>
    </w:p>
    <w:p w14:paraId="1F284393">
      <w:pPr>
        <w:jc w:val="center"/>
        <w:outlineLvl w:val="4"/>
        <w:rPr>
          <w:b/>
          <w:sz w:val="120"/>
          <w:szCs w:val="120"/>
          <w:highlight w:val="none"/>
        </w:rPr>
      </w:pPr>
      <w:r>
        <w:rPr>
          <w:rFonts w:hint="eastAsia" w:cs="宋体"/>
          <w:b/>
          <w:sz w:val="120"/>
          <w:szCs w:val="120"/>
          <w:highlight w:val="none"/>
        </w:rPr>
        <w:t>投标文件</w:t>
      </w:r>
    </w:p>
    <w:p w14:paraId="0C1FB803">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1BCD03B6">
      <w:pPr>
        <w:spacing w:line="560" w:lineRule="exact"/>
        <w:jc w:val="left"/>
        <w:rPr>
          <w:rFonts w:ascii="Calibri" w:hAnsi="Calibri" w:eastAsia="宋体" w:cs="宋体"/>
          <w:b/>
          <w:sz w:val="32"/>
          <w:szCs w:val="32"/>
          <w:highlight w:val="none"/>
        </w:rPr>
      </w:pPr>
    </w:p>
    <w:p w14:paraId="6A69C9CF">
      <w:pPr>
        <w:spacing w:line="560" w:lineRule="exact"/>
        <w:jc w:val="left"/>
        <w:rPr>
          <w:rFonts w:ascii="Calibri" w:hAnsi="Calibri" w:eastAsia="宋体" w:cs="宋体"/>
          <w:b/>
          <w:sz w:val="32"/>
          <w:szCs w:val="32"/>
          <w:highlight w:val="none"/>
        </w:rPr>
      </w:pPr>
    </w:p>
    <w:p w14:paraId="6E58BA4D">
      <w:pPr>
        <w:spacing w:line="560" w:lineRule="exact"/>
        <w:jc w:val="left"/>
        <w:rPr>
          <w:rFonts w:ascii="Calibri" w:hAnsi="Calibri" w:eastAsia="宋体" w:cs="宋体"/>
          <w:b/>
          <w:sz w:val="32"/>
          <w:szCs w:val="32"/>
          <w:highlight w:val="none"/>
        </w:rPr>
      </w:pPr>
    </w:p>
    <w:p w14:paraId="577E4748">
      <w:pPr>
        <w:spacing w:line="560" w:lineRule="exact"/>
        <w:jc w:val="left"/>
        <w:rPr>
          <w:rFonts w:ascii="Calibri" w:hAnsi="Calibri" w:eastAsia="宋体" w:cs="宋体"/>
          <w:b/>
          <w:sz w:val="32"/>
          <w:szCs w:val="32"/>
          <w:highlight w:val="none"/>
        </w:rPr>
      </w:pPr>
    </w:p>
    <w:p w14:paraId="7AFFD3F2">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cs="宋体"/>
          <w:b/>
          <w:color w:val="0000FF"/>
          <w:sz w:val="32"/>
          <w:szCs w:val="32"/>
          <w:highlight w:val="none"/>
          <w:u w:val="single"/>
          <w:lang w:eastAsia="zh-CN"/>
        </w:rPr>
        <w:t>2024-04-015</w:t>
      </w:r>
      <w:r>
        <w:rPr>
          <w:rFonts w:hint="eastAsia" w:ascii="Calibri" w:hAnsi="Calibri" w:eastAsia="宋体" w:cs="宋体"/>
          <w:b/>
          <w:sz w:val="32"/>
          <w:szCs w:val="32"/>
          <w:highlight w:val="none"/>
          <w:u w:val="single"/>
        </w:rPr>
        <w:t xml:space="preserve">        </w:t>
      </w:r>
    </w:p>
    <w:p w14:paraId="7BF10262">
      <w:pPr>
        <w:spacing w:line="560" w:lineRule="exact"/>
        <w:rPr>
          <w:rFonts w:ascii="Calibri" w:hAnsi="Calibri" w:eastAsia="宋体" w:cs="宋体"/>
          <w:b/>
          <w:sz w:val="32"/>
          <w:szCs w:val="32"/>
          <w:highlight w:val="none"/>
        </w:rPr>
      </w:pPr>
    </w:p>
    <w:p w14:paraId="75550ECB">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2B42AFB5">
      <w:pPr>
        <w:adjustRightInd w:val="0"/>
        <w:snapToGrid w:val="0"/>
        <w:spacing w:line="560" w:lineRule="exact"/>
        <w:jc w:val="center"/>
        <w:rPr>
          <w:rFonts w:ascii="Calibri" w:hAnsi="Calibri" w:eastAsia="宋体" w:cs="宋体"/>
          <w:b/>
          <w:sz w:val="11"/>
          <w:szCs w:val="11"/>
          <w:highlight w:val="none"/>
        </w:rPr>
      </w:pPr>
    </w:p>
    <w:p w14:paraId="48919210">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35CEE041">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6CAA6FBA">
      <w:pPr>
        <w:rPr>
          <w:rFonts w:hint="eastAsia" w:ascii="宋体" w:hAnsi="宋体"/>
          <w:sz w:val="28"/>
          <w:szCs w:val="28"/>
          <w:highlight w:val="none"/>
        </w:rPr>
      </w:pPr>
    </w:p>
    <w:p w14:paraId="0E977F50">
      <w:pPr>
        <w:rPr>
          <w:rFonts w:hint="eastAsia" w:ascii="宋体" w:hAnsi="宋体"/>
          <w:sz w:val="28"/>
          <w:szCs w:val="28"/>
          <w:highlight w:val="none"/>
        </w:rPr>
      </w:pPr>
      <w:r>
        <w:rPr>
          <w:rFonts w:hint="eastAsia" w:ascii="宋体" w:hAnsi="宋体"/>
          <w:sz w:val="28"/>
          <w:szCs w:val="28"/>
          <w:highlight w:val="none"/>
        </w:rPr>
        <w:t>1.投标函</w:t>
      </w:r>
    </w:p>
    <w:p w14:paraId="1528AC37">
      <w:pPr>
        <w:rPr>
          <w:rFonts w:hint="eastAsia" w:ascii="宋体" w:hAnsi="宋体"/>
          <w:sz w:val="28"/>
          <w:szCs w:val="28"/>
          <w:highlight w:val="none"/>
        </w:rPr>
      </w:pPr>
      <w:r>
        <w:rPr>
          <w:rFonts w:hint="eastAsia" w:ascii="宋体" w:hAnsi="宋体"/>
          <w:sz w:val="28"/>
          <w:szCs w:val="28"/>
          <w:highlight w:val="none"/>
        </w:rPr>
        <w:t>2.营业执照</w:t>
      </w:r>
    </w:p>
    <w:p w14:paraId="60A030C1">
      <w:pPr>
        <w:rPr>
          <w:rFonts w:hint="eastAsia" w:ascii="宋体" w:hAnsi="宋体"/>
          <w:sz w:val="28"/>
          <w:szCs w:val="28"/>
          <w:highlight w:val="none"/>
        </w:rPr>
      </w:pPr>
      <w:r>
        <w:rPr>
          <w:rFonts w:hint="eastAsia" w:ascii="宋体" w:hAnsi="宋体"/>
          <w:sz w:val="28"/>
          <w:szCs w:val="28"/>
          <w:highlight w:val="none"/>
        </w:rPr>
        <w:t>3.银行帐户信息</w:t>
      </w:r>
    </w:p>
    <w:p w14:paraId="74ACBA70">
      <w:pPr>
        <w:rPr>
          <w:rFonts w:hint="eastAsia" w:ascii="宋体" w:hAnsi="宋体"/>
          <w:sz w:val="28"/>
          <w:szCs w:val="28"/>
          <w:highlight w:val="none"/>
        </w:rPr>
      </w:pPr>
      <w:r>
        <w:rPr>
          <w:rFonts w:hint="eastAsia" w:ascii="宋体" w:hAnsi="宋体"/>
          <w:sz w:val="28"/>
          <w:szCs w:val="28"/>
          <w:highlight w:val="none"/>
        </w:rPr>
        <w:t>4.生产许可证或经营许可证</w:t>
      </w:r>
    </w:p>
    <w:p w14:paraId="12F2166C">
      <w:pPr>
        <w:rPr>
          <w:rFonts w:hint="eastAsia" w:ascii="宋体" w:hAnsi="宋体"/>
          <w:sz w:val="28"/>
          <w:szCs w:val="28"/>
          <w:highlight w:val="none"/>
        </w:rPr>
      </w:pPr>
      <w:r>
        <w:rPr>
          <w:rFonts w:hint="eastAsia" w:ascii="宋体" w:hAnsi="宋体"/>
          <w:sz w:val="28"/>
          <w:szCs w:val="28"/>
          <w:highlight w:val="none"/>
        </w:rPr>
        <w:t>5.法定代表人资格证明书</w:t>
      </w:r>
    </w:p>
    <w:p w14:paraId="327AD796">
      <w:pPr>
        <w:rPr>
          <w:rFonts w:eastAsia="宋体"/>
          <w:highlight w:val="none"/>
        </w:rPr>
      </w:pPr>
      <w:r>
        <w:rPr>
          <w:rFonts w:hint="eastAsia" w:ascii="宋体" w:hAnsi="宋体"/>
          <w:sz w:val="28"/>
          <w:szCs w:val="28"/>
          <w:highlight w:val="none"/>
        </w:rPr>
        <w:t>6.法定代表人授权书及身份证明</w:t>
      </w:r>
    </w:p>
    <w:p w14:paraId="0EC3F031">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27D5B3BD">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30CD8B19">
      <w:pPr>
        <w:rPr>
          <w:rFonts w:hint="eastAsia" w:ascii="宋体" w:hAnsi="宋体" w:eastAsia="宋体" w:cs="宋体"/>
          <w:sz w:val="20"/>
          <w:szCs w:val="20"/>
          <w:highlight w:val="none"/>
        </w:rPr>
      </w:pPr>
      <w:bookmarkStart w:id="122" w:name="_Toc123786881"/>
      <w:bookmarkStart w:id="123" w:name="_Toc500861027"/>
      <w:bookmarkStart w:id="124" w:name="_Toc491658680"/>
      <w:bookmarkStart w:id="125" w:name="_Toc65998016"/>
      <w:bookmarkStart w:id="126" w:name="_Toc26066260"/>
      <w:bookmarkStart w:id="127" w:name="_Toc90779596"/>
      <w:bookmarkStart w:id="128" w:name="_Toc6397151"/>
      <w:bookmarkStart w:id="129" w:name="_Toc6727972"/>
    </w:p>
    <w:p w14:paraId="73F463E6">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39D205AE">
      <w:pPr>
        <w:spacing w:line="480" w:lineRule="exact"/>
        <w:rPr>
          <w:rFonts w:hint="eastAsia" w:ascii="宋体" w:hAnsi="宋体"/>
          <w:sz w:val="28"/>
          <w:szCs w:val="28"/>
          <w:highlight w:val="none"/>
        </w:rPr>
      </w:pPr>
    </w:p>
    <w:p w14:paraId="14A67A57">
      <w:pPr>
        <w:spacing w:line="480" w:lineRule="exact"/>
        <w:rPr>
          <w:rFonts w:hint="eastAsia"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（招标单位）：</w:t>
      </w:r>
    </w:p>
    <w:p w14:paraId="7FBF37E9">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Times New Roman"/>
          <w:sz w:val="28"/>
          <w:szCs w:val="28"/>
          <w:highlight w:val="none"/>
          <w:lang w:val="en-US" w:eastAsia="zh-CN"/>
        </w:rPr>
        <w:t>装载机设备采购</w:t>
      </w:r>
      <w:r>
        <w:rPr>
          <w:rFonts w:hint="eastAsia" w:ascii="宋体" w:hAnsi="宋体" w:eastAsia="宋体" w:cs="Times New Roman"/>
          <w:sz w:val="28"/>
          <w:szCs w:val="28"/>
          <w:highlight w:val="none"/>
        </w:rPr>
        <w:t>招</w:t>
      </w:r>
      <w:r>
        <w:rPr>
          <w:rFonts w:hint="eastAsia" w:ascii="宋体" w:hAnsi="宋体" w:eastAsia="宋体" w:cs="Times New Roman"/>
          <w:sz w:val="28"/>
          <w:szCs w:val="28"/>
          <w:highlight w:val="none"/>
          <w:lang w:val="en-US" w:eastAsia="zh-CN"/>
        </w:rPr>
        <w:t>采</w:t>
      </w:r>
      <w:r>
        <w:rPr>
          <w:rFonts w:hint="eastAsia" w:ascii="宋体" w:hAnsi="宋体" w:eastAsia="宋体" w:cs="Times New Roman"/>
          <w:sz w:val="28"/>
          <w:szCs w:val="28"/>
          <w:highlight w:val="none"/>
        </w:rPr>
        <w:t>文件的全部内容</w:t>
      </w:r>
      <w:r>
        <w:rPr>
          <w:rFonts w:hint="eastAsia" w:ascii="宋体" w:hAnsi="宋体" w:cs="宋体"/>
          <w:sz w:val="28"/>
          <w:szCs w:val="28"/>
          <w:highlight w:val="none"/>
        </w:rPr>
        <w:t>，愿意以</w:t>
      </w:r>
      <w:r>
        <w:rPr>
          <w:rFonts w:hint="eastAsia" w:ascii="宋体" w:hAnsi="宋体" w:cs="宋体"/>
          <w:color w:val="0000FF"/>
          <w:sz w:val="28"/>
          <w:szCs w:val="28"/>
          <w:highlight w:val="none"/>
          <w:lang w:val="en-US" w:eastAsia="zh-CN"/>
        </w:rPr>
        <w:t>人民币</w:t>
      </w:r>
      <w:r>
        <w:rPr>
          <w:rFonts w:hint="eastAsia" w:ascii="宋体" w:hAnsi="宋体" w:cs="宋体"/>
          <w:sz w:val="28"/>
          <w:szCs w:val="28"/>
          <w:highlight w:val="none"/>
        </w:rPr>
        <w:t>（大写）</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元</w:t>
      </w:r>
      <w:r>
        <w:rPr>
          <w:rFonts w:hint="eastAsia" w:ascii="宋体" w:hAnsi="宋体" w:cs="宋体"/>
          <w:sz w:val="28"/>
          <w:szCs w:val="28"/>
          <w:highlight w:val="none"/>
        </w:rPr>
        <w:t>（</w:t>
      </w:r>
      <w:r>
        <w:rPr>
          <w:rFonts w:hint="eastAsia" w:ascii="宋体" w:hAnsi="宋体" w:cs="宋体"/>
          <w:sz w:val="28"/>
          <w:szCs w:val="28"/>
          <w:highlight w:val="none"/>
          <w:lang w:val="en-US" w:eastAsia="zh-CN"/>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每台（</w:t>
      </w:r>
      <w:r>
        <w:rPr>
          <w:rFonts w:hint="eastAsia" w:ascii="宋体" w:hAnsi="宋体" w:cs="宋体"/>
          <w:color w:val="0000FF"/>
          <w:sz w:val="28"/>
          <w:szCs w:val="28"/>
          <w:highlight w:val="none"/>
          <w:lang w:val="en-US" w:eastAsia="zh-CN"/>
        </w:rPr>
        <w:t>XXX型号装载机</w:t>
      </w:r>
      <w:r>
        <w:rPr>
          <w:rFonts w:hint="eastAsia" w:ascii="宋体" w:hAnsi="宋体" w:cs="宋体"/>
          <w:sz w:val="28"/>
          <w:szCs w:val="28"/>
          <w:highlight w:val="none"/>
          <w:lang w:val="en-US" w:eastAsia="zh-CN"/>
        </w:rPr>
        <w:t>）</w:t>
      </w:r>
      <w:r>
        <w:rPr>
          <w:rFonts w:hint="eastAsia" w:ascii="宋体" w:hAnsi="宋体" w:cs="宋体"/>
          <w:sz w:val="28"/>
          <w:szCs w:val="28"/>
          <w:highlight w:val="none"/>
        </w:rPr>
        <w:t>的投标报价参与投标，此报价包含招标范围内的所有工作内容及其相关费用。</w:t>
      </w:r>
    </w:p>
    <w:p w14:paraId="6DBA237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015A378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7036842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04EF490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2D35671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3345D1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4A70ED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3401EDF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64660E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557615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20D88F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6B6777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3B97CB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21C97C7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3A4E21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7B1CF74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color w:val="0000FF"/>
          <w:sz w:val="28"/>
          <w:szCs w:val="28"/>
          <w:highlight w:val="none"/>
        </w:rPr>
        <w:t>日</w:t>
      </w:r>
      <w:r>
        <w:rPr>
          <w:rFonts w:hint="eastAsia" w:ascii="宋体" w:hAnsi="宋体"/>
          <w:color w:val="0000FF"/>
          <w:sz w:val="28"/>
          <w:szCs w:val="28"/>
          <w:highlight w:val="none"/>
          <w:lang w:val="en-US" w:eastAsia="zh-CN"/>
        </w:rPr>
        <w:t xml:space="preserve">      </w:t>
      </w:r>
      <w:r>
        <w:rPr>
          <w:rFonts w:hint="eastAsia" w:ascii="宋体" w:hAnsi="宋体"/>
          <w:color w:val="0000FF"/>
          <w:sz w:val="28"/>
          <w:szCs w:val="28"/>
          <w:highlight w:val="none"/>
        </w:rPr>
        <w:t>期：2024年月日</w:t>
      </w:r>
    </w:p>
    <w:p w14:paraId="706A3733">
      <w:pPr>
        <w:spacing w:line="480" w:lineRule="exact"/>
        <w:rPr>
          <w:rFonts w:hint="eastAsia" w:ascii="宋体" w:hAnsi="宋体"/>
          <w:sz w:val="28"/>
          <w:szCs w:val="28"/>
          <w:highlight w:val="none"/>
        </w:rPr>
      </w:pPr>
    </w:p>
    <w:p w14:paraId="14BE97F3">
      <w:pPr>
        <w:pStyle w:val="9"/>
        <w:rPr>
          <w:rFonts w:hint="eastAsia"/>
          <w:highlight w:val="none"/>
        </w:rPr>
      </w:pPr>
    </w:p>
    <w:p w14:paraId="360310D7">
      <w:pPr>
        <w:pStyle w:val="9"/>
        <w:rPr>
          <w:highlight w:val="none"/>
        </w:rPr>
      </w:pPr>
      <w:r>
        <w:rPr>
          <w:rFonts w:hint="eastAsia"/>
          <w:highlight w:val="none"/>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C04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2B5C14CB">
            <w:pPr>
              <w:rPr>
                <w:rFonts w:hint="eastAsia" w:ascii="宋体" w:hAnsi="宋体"/>
                <w:szCs w:val="21"/>
                <w:highlight w:val="none"/>
              </w:rPr>
            </w:pPr>
            <w:bookmarkStart w:id="130" w:name="_Toc123786886"/>
          </w:p>
        </w:tc>
      </w:tr>
    </w:tbl>
    <w:p w14:paraId="7327ED7E">
      <w:pPr>
        <w:pStyle w:val="9"/>
        <w:rPr>
          <w:highlight w:val="none"/>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B19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9" w:hRule="atLeast"/>
        </w:trPr>
        <w:tc>
          <w:tcPr>
            <w:tcW w:w="8200" w:type="dxa"/>
            <w:noWrap w:val="0"/>
            <w:vAlign w:val="top"/>
          </w:tcPr>
          <w:p w14:paraId="2F594ABD">
            <w:pPr>
              <w:rPr>
                <w:rFonts w:hint="eastAsia" w:ascii="宋体" w:hAnsi="宋体"/>
                <w:szCs w:val="21"/>
                <w:highlight w:val="none"/>
              </w:rPr>
            </w:pPr>
          </w:p>
        </w:tc>
      </w:tr>
    </w:tbl>
    <w:p w14:paraId="6C100691">
      <w:pPr>
        <w:pStyle w:val="9"/>
        <w:rPr>
          <w:highlight w:val="none"/>
        </w:rPr>
      </w:pPr>
      <w:r>
        <w:rPr>
          <w:rFonts w:hint="eastAsia"/>
          <w:highlight w:val="none"/>
        </w:rPr>
        <w:t>银行帐户信息</w:t>
      </w:r>
    </w:p>
    <w:p w14:paraId="4DB6EB6E">
      <w:pPr>
        <w:jc w:val="center"/>
        <w:rPr>
          <w:rFonts w:hint="eastAsia" w:ascii="微软雅黑" w:hAnsi="微软雅黑" w:eastAsia="微软雅黑" w:cs="微软雅黑"/>
          <w:sz w:val="36"/>
          <w:szCs w:val="36"/>
          <w:highlight w:val="none"/>
        </w:rPr>
      </w:pPr>
    </w:p>
    <w:p w14:paraId="12A00FA7">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2240BD84">
      <w:pPr>
        <w:rPr>
          <w:rFonts w:hint="eastAsia" w:ascii="宋体" w:hAnsi="宋体"/>
          <w:kern w:val="0"/>
          <w:sz w:val="28"/>
          <w:szCs w:val="28"/>
          <w:highlight w:val="none"/>
        </w:rPr>
      </w:pPr>
    </w:p>
    <w:p w14:paraId="70798F37">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5D4C0228">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15635F1A">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6B8D39C7">
      <w:pPr>
        <w:rPr>
          <w:rFonts w:hint="eastAsia"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u w:val="single"/>
        </w:rPr>
        <w:t>）</w:t>
      </w:r>
      <w:r>
        <w:rPr>
          <w:rFonts w:hint="eastAsia" w:ascii="宋体" w:hAnsi="宋体"/>
          <w:kern w:val="0"/>
          <w:sz w:val="28"/>
          <w:szCs w:val="28"/>
          <w:highlight w:val="none"/>
        </w:rPr>
        <w:t>的法定代表人，参加</w:t>
      </w:r>
      <w:r>
        <w:rPr>
          <w:rFonts w:hint="eastAsia" w:ascii="宋体" w:hAnsi="宋体"/>
          <w:color w:val="0000FF"/>
          <w:kern w:val="0"/>
          <w:sz w:val="28"/>
          <w:szCs w:val="28"/>
          <w:highlight w:val="none"/>
          <w:u w:val="single"/>
          <w:lang w:val="en-US" w:eastAsia="zh-CN"/>
        </w:rPr>
        <w:t>设备采购</w:t>
      </w:r>
      <w:r>
        <w:rPr>
          <w:rFonts w:hint="eastAsia" w:ascii="宋体" w:hAnsi="宋体"/>
          <w:color w:val="0000FF"/>
          <w:kern w:val="0"/>
          <w:sz w:val="28"/>
          <w:szCs w:val="28"/>
          <w:highlight w:val="none"/>
          <w:u w:val="single"/>
        </w:rPr>
        <w:t>招标</w:t>
      </w:r>
      <w:r>
        <w:rPr>
          <w:rFonts w:hint="eastAsia" w:ascii="宋体" w:hAnsi="宋体"/>
          <w:sz w:val="28"/>
          <w:szCs w:val="28"/>
          <w:highlight w:val="none"/>
        </w:rPr>
        <w:t>（招标编号：</w:t>
      </w:r>
      <w:r>
        <w:rPr>
          <w:rFonts w:hint="eastAsia" w:ascii="宋体" w:hAnsi="宋体"/>
          <w:color w:val="FF0000"/>
          <w:sz w:val="28"/>
          <w:szCs w:val="28"/>
          <w:highlight w:val="none"/>
          <w:u w:val="single"/>
          <w:lang w:eastAsia="zh-CN"/>
        </w:rPr>
        <w:t>2024-04-015</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14:paraId="2150249D">
      <w:pPr>
        <w:rPr>
          <w:rFonts w:hint="eastAsia" w:ascii="宋体" w:hAnsi="宋体"/>
          <w:kern w:val="0"/>
          <w:sz w:val="28"/>
          <w:szCs w:val="28"/>
          <w:highlight w:val="none"/>
        </w:rPr>
      </w:pPr>
      <w:r>
        <w:rPr>
          <w:rFonts w:hint="eastAsia" w:ascii="宋体" w:hAnsi="宋体"/>
          <w:kern w:val="0"/>
          <w:sz w:val="28"/>
          <w:szCs w:val="28"/>
          <w:highlight w:val="none"/>
        </w:rPr>
        <w:t>特此证明。</w:t>
      </w:r>
    </w:p>
    <w:p w14:paraId="67E3CAC1">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4B184BF3">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VlL6VQACAAAtBAAADgAAAAAAAAABACAAAAAnAQAAZHJz&#10;L2Uyb0RvYy54bWxQSwUGAAAAAAYABgBZAQAAmQUAAAAA&#10;">
                <v:fill on="t" focussize="0,0"/>
                <v:stroke color="#000000" joinstyle="miter"/>
                <v:imagedata o:title=""/>
                <o:lock v:ext="edit" aspectratio="f"/>
              </v:rect>
            </w:pict>
          </mc:Fallback>
        </mc:AlternateContent>
      </w:r>
    </w:p>
    <w:p w14:paraId="3BA936D8">
      <w:pPr>
        <w:rPr>
          <w:rFonts w:hint="eastAsia" w:ascii="宋体" w:hAnsi="宋体"/>
          <w:kern w:val="0"/>
          <w:sz w:val="28"/>
          <w:szCs w:val="28"/>
          <w:highlight w:val="none"/>
        </w:rPr>
      </w:pPr>
    </w:p>
    <w:p w14:paraId="7BB483B3">
      <w:pPr>
        <w:rPr>
          <w:rFonts w:hint="eastAsia" w:ascii="宋体" w:hAnsi="宋体"/>
          <w:kern w:val="0"/>
          <w:sz w:val="28"/>
          <w:szCs w:val="28"/>
          <w:highlight w:val="none"/>
        </w:rPr>
      </w:pPr>
    </w:p>
    <w:p w14:paraId="3D40271C">
      <w:pPr>
        <w:rPr>
          <w:rFonts w:hint="eastAsia" w:ascii="宋体" w:hAnsi="宋体"/>
          <w:kern w:val="0"/>
          <w:sz w:val="28"/>
          <w:szCs w:val="28"/>
          <w:highlight w:val="none"/>
        </w:rPr>
      </w:pPr>
    </w:p>
    <w:p w14:paraId="5EC2BD76">
      <w:pPr>
        <w:rPr>
          <w:rFonts w:hint="eastAsia" w:ascii="宋体" w:hAnsi="宋体"/>
          <w:kern w:val="0"/>
          <w:sz w:val="28"/>
          <w:szCs w:val="28"/>
          <w:highlight w:val="none"/>
        </w:rPr>
      </w:pPr>
    </w:p>
    <w:p w14:paraId="37A6B474">
      <w:pPr>
        <w:rPr>
          <w:rFonts w:hint="eastAsia" w:ascii="宋体" w:hAnsi="宋体"/>
          <w:kern w:val="0"/>
          <w:sz w:val="28"/>
          <w:szCs w:val="28"/>
          <w:highlight w:val="none"/>
        </w:rPr>
      </w:pPr>
    </w:p>
    <w:p w14:paraId="6848D2FF">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11BE09A">
      <w:pPr>
        <w:rPr>
          <w:rFonts w:hint="eastAsia" w:ascii="宋体" w:hAnsi="宋体"/>
          <w:kern w:val="0"/>
          <w:sz w:val="28"/>
          <w:szCs w:val="28"/>
          <w:highlight w:val="none"/>
        </w:rPr>
      </w:pPr>
    </w:p>
    <w:p w14:paraId="12CA2F6A">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42889744">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0EC6391C">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79B17600">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本授权书声明：我</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rPr>
        <w:t>（姓名）</w:t>
      </w:r>
      <w:r>
        <w:rPr>
          <w:rFonts w:hint="eastAsia" w:ascii="宋体" w:hAnsi="宋体"/>
          <w:kern w:val="0"/>
          <w:sz w:val="28"/>
          <w:szCs w:val="28"/>
          <w:highlight w:val="none"/>
        </w:rPr>
        <w:t>系</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rPr>
        <w:t>的法定代表人，现授权委托</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（单位名称）</w:t>
      </w:r>
      <w:r>
        <w:rPr>
          <w:rFonts w:hint="eastAsia" w:ascii="宋体" w:hAnsi="宋体"/>
          <w:kern w:val="0"/>
          <w:sz w:val="28"/>
          <w:szCs w:val="28"/>
          <w:highlight w:val="none"/>
        </w:rPr>
        <w:t>的</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（姓名）</w:t>
      </w:r>
      <w:r>
        <w:rPr>
          <w:rFonts w:hint="eastAsia" w:ascii="宋体" w:hAnsi="宋体"/>
          <w:kern w:val="0"/>
          <w:sz w:val="28"/>
          <w:szCs w:val="28"/>
          <w:highlight w:val="none"/>
        </w:rPr>
        <w:t>为我公司代理人，以本公司的名义参加</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 xml:space="preserve">（招标单位）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组织的</w:t>
      </w:r>
      <w:r>
        <w:rPr>
          <w:rFonts w:hint="eastAsia" w:ascii="宋体" w:hAnsi="宋体"/>
          <w:color w:val="0000FF"/>
          <w:kern w:val="0"/>
          <w:sz w:val="28"/>
          <w:szCs w:val="28"/>
          <w:highlight w:val="none"/>
          <w:u w:val="single"/>
          <w:lang w:val="en-US" w:eastAsia="zh-CN"/>
        </w:rPr>
        <w:t>设备采购</w:t>
      </w:r>
      <w:r>
        <w:rPr>
          <w:rFonts w:hint="eastAsia" w:ascii="宋体" w:hAnsi="宋体"/>
          <w:color w:val="0000FF"/>
          <w:kern w:val="0"/>
          <w:sz w:val="28"/>
          <w:szCs w:val="28"/>
          <w:highlight w:val="none"/>
          <w:u w:val="single"/>
        </w:rPr>
        <w:t>招标</w:t>
      </w:r>
      <w:r>
        <w:rPr>
          <w:rFonts w:hint="eastAsia" w:ascii="宋体" w:hAnsi="宋体"/>
          <w:sz w:val="28"/>
          <w:szCs w:val="28"/>
          <w:highlight w:val="none"/>
        </w:rPr>
        <w:t>（招标编号</w:t>
      </w:r>
      <w:r>
        <w:rPr>
          <w:rFonts w:hint="eastAsia" w:ascii="宋体" w:hAnsi="宋体"/>
          <w:color w:val="FF0000"/>
          <w:sz w:val="28"/>
          <w:szCs w:val="28"/>
          <w:highlight w:val="none"/>
        </w:rPr>
        <w:t>：</w:t>
      </w:r>
      <w:r>
        <w:rPr>
          <w:rFonts w:hint="eastAsia" w:ascii="宋体" w:hAnsi="宋体"/>
          <w:color w:val="FF0000"/>
          <w:sz w:val="28"/>
          <w:szCs w:val="28"/>
          <w:highlight w:val="none"/>
          <w:u w:val="single"/>
          <w:lang w:eastAsia="zh-CN"/>
        </w:rPr>
        <w:t>2024-04-015</w:t>
      </w:r>
      <w:r>
        <w:rPr>
          <w:rFonts w:hint="eastAsia" w:ascii="宋体" w:hAnsi="宋体"/>
          <w:color w:val="FF0000"/>
          <w:kern w:val="0"/>
          <w:sz w:val="28"/>
          <w:szCs w:val="28"/>
          <w:highlight w:val="none"/>
        </w:rPr>
        <w:t>）</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的投标活动。代理人在开标、评审、合同谈判过程中所签署的一切文件和处理与之有关的一切事务，我均予以承认。本授权书自签署之日起生效，自该项工作完成之日起自然失效。委托代理人无转移委托权。</w:t>
      </w:r>
    </w:p>
    <w:p w14:paraId="6A984052">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3038D23B">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BdweIMCAgAALQQAAA4AAAAAAAAAAQAgAAAAJgEAAGRy&#10;cy9lMm9Eb2MueG1sUEsFBgAAAAAGAAYAWQEAAJoFA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079B4F02">
      <w:pPr>
        <w:rPr>
          <w:rFonts w:hint="eastAsia" w:ascii="宋体" w:hAnsi="宋体"/>
          <w:kern w:val="0"/>
          <w:sz w:val="28"/>
          <w:szCs w:val="28"/>
          <w:highlight w:val="none"/>
        </w:rPr>
      </w:pPr>
    </w:p>
    <w:p w14:paraId="3B5F8A6F">
      <w:pPr>
        <w:rPr>
          <w:rFonts w:hint="eastAsia" w:ascii="宋体" w:hAnsi="宋体"/>
          <w:kern w:val="0"/>
          <w:sz w:val="28"/>
          <w:szCs w:val="28"/>
          <w:highlight w:val="none"/>
        </w:rPr>
      </w:pPr>
    </w:p>
    <w:p w14:paraId="710ACB1A">
      <w:pPr>
        <w:rPr>
          <w:rFonts w:hint="eastAsia" w:ascii="宋体" w:hAnsi="宋体"/>
          <w:kern w:val="0"/>
          <w:sz w:val="28"/>
          <w:szCs w:val="28"/>
          <w:highlight w:val="none"/>
        </w:rPr>
      </w:pPr>
    </w:p>
    <w:p w14:paraId="287A8A60">
      <w:pPr>
        <w:rPr>
          <w:rFonts w:hint="eastAsia" w:ascii="宋体" w:hAnsi="宋体"/>
          <w:kern w:val="0"/>
          <w:sz w:val="28"/>
          <w:szCs w:val="28"/>
          <w:highlight w:val="none"/>
        </w:rPr>
      </w:pPr>
    </w:p>
    <w:p w14:paraId="08D07C28">
      <w:pPr>
        <w:rPr>
          <w:rFonts w:hint="eastAsia" w:ascii="宋体" w:hAnsi="宋体"/>
          <w:kern w:val="0"/>
          <w:sz w:val="28"/>
          <w:szCs w:val="28"/>
          <w:highlight w:val="none"/>
        </w:rPr>
      </w:pPr>
    </w:p>
    <w:p w14:paraId="12DF29B1">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1BC006C">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08AECBCC">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24D23F67">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09DEFA78">
      <w:pPr>
        <w:ind w:firstLine="1960" w:firstLineChars="700"/>
        <w:rPr>
          <w:rFonts w:hint="eastAsia" w:ascii="宋体" w:hAnsi="宋体"/>
          <w:kern w:val="0"/>
          <w:sz w:val="28"/>
          <w:szCs w:val="28"/>
          <w:highlight w:val="none"/>
        </w:rPr>
      </w:pPr>
    </w:p>
    <w:p w14:paraId="504DC529">
      <w:pPr>
        <w:ind w:firstLine="1960" w:firstLineChars="700"/>
        <w:rPr>
          <w:rFonts w:hint="eastAsia" w:ascii="宋体" w:hAnsi="宋体"/>
          <w:kern w:val="0"/>
          <w:sz w:val="28"/>
          <w:szCs w:val="28"/>
          <w:highlight w:val="none"/>
        </w:rPr>
      </w:pPr>
    </w:p>
    <w:p w14:paraId="5F2ED5EA">
      <w:pPr>
        <w:rPr>
          <w:rFonts w:hint="eastAsia" w:ascii="宋体" w:hAnsi="宋体" w:eastAsia="宋体" w:cs="宋体"/>
          <w:sz w:val="28"/>
          <w:szCs w:val="28"/>
          <w:highlight w:val="none"/>
        </w:rPr>
        <w:sectPr>
          <w:footerReference r:id="rId4"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694A0519">
      <w:pPr>
        <w:widowControl/>
        <w:jc w:val="center"/>
        <w:outlineLvl w:val="4"/>
        <w:rPr>
          <w:rFonts w:hint="eastAsia" w:ascii="微软雅黑" w:hAnsi="微软雅黑" w:eastAsia="微软雅黑" w:cs="微软雅黑"/>
          <w:color w:val="0000FF"/>
          <w:sz w:val="36"/>
          <w:szCs w:val="36"/>
          <w:highlight w:val="none"/>
          <w:u w:val="single"/>
          <w:lang w:eastAsia="zh-CN"/>
        </w:rPr>
      </w:pPr>
      <w:r>
        <w:rPr>
          <w:rFonts w:hint="eastAsia" w:ascii="微软雅黑" w:hAnsi="微软雅黑" w:eastAsia="微软雅黑" w:cs="微软雅黑"/>
          <w:color w:val="0000FF"/>
          <w:sz w:val="36"/>
          <w:szCs w:val="36"/>
          <w:highlight w:val="none"/>
          <w:u w:val="single"/>
          <w:lang w:val="en-US" w:eastAsia="zh-CN"/>
        </w:rPr>
        <w:t>设备采购</w:t>
      </w:r>
      <w:r>
        <w:rPr>
          <w:rFonts w:hint="eastAsia" w:ascii="微软雅黑" w:hAnsi="微软雅黑" w:eastAsia="微软雅黑" w:cs="微软雅黑"/>
          <w:color w:val="0000FF"/>
          <w:sz w:val="36"/>
          <w:szCs w:val="36"/>
          <w:highlight w:val="none"/>
          <w:u w:val="single"/>
        </w:rPr>
        <w:t>投标报价表</w:t>
      </w:r>
    </w:p>
    <w:tbl>
      <w:tblPr>
        <w:tblStyle w:val="10"/>
        <w:tblW w:w="139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9"/>
        <w:gridCol w:w="1581"/>
        <w:gridCol w:w="2574"/>
        <w:gridCol w:w="810"/>
        <w:gridCol w:w="670"/>
        <w:gridCol w:w="1280"/>
        <w:gridCol w:w="2570"/>
        <w:gridCol w:w="2030"/>
        <w:gridCol w:w="1952"/>
      </w:tblGrid>
      <w:tr w14:paraId="60D5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0" w:type="dxa"/>
            <w:gridSpan w:val="2"/>
            <w:tcBorders>
              <w:top w:val="single" w:color="000000" w:sz="4" w:space="0"/>
              <w:left w:val="single" w:color="000000" w:sz="4" w:space="0"/>
              <w:bottom w:val="single" w:color="000000" w:sz="4" w:space="0"/>
              <w:right w:val="single" w:color="000000" w:sz="4" w:space="0"/>
            </w:tcBorders>
            <w:noWrap/>
            <w:vAlign w:val="center"/>
          </w:tcPr>
          <w:p w14:paraId="1A117670">
            <w:pPr>
              <w:keepNext w:val="0"/>
              <w:keepLines w:val="0"/>
              <w:widowControl/>
              <w:suppressLineNumbers w:val="0"/>
              <w:jc w:val="both"/>
              <w:textAlignment w:val="center"/>
              <w:rPr>
                <w:rFonts w:hint="default" w:ascii="宋体" w:hAnsi="宋体" w:eastAsia="宋体" w:cs="宋体"/>
                <w:i w:val="0"/>
                <w:iCs w:val="0"/>
                <w:color w:val="0000FF"/>
                <w:sz w:val="20"/>
                <w:szCs w:val="20"/>
                <w:u w:val="none"/>
                <w:lang w:val="en-US"/>
              </w:rPr>
            </w:pPr>
            <w:r>
              <w:rPr>
                <w:rFonts w:hint="eastAsia" w:ascii="宋体" w:hAnsi="宋体" w:eastAsia="宋体" w:cs="宋体"/>
                <w:i w:val="0"/>
                <w:iCs w:val="0"/>
                <w:color w:val="0000FF"/>
                <w:kern w:val="0"/>
                <w:sz w:val="20"/>
                <w:szCs w:val="20"/>
                <w:u w:val="none"/>
                <w:lang w:val="en-US" w:eastAsia="zh-CN" w:bidi="ar"/>
              </w:rPr>
              <w:t>供货目的国别</w:t>
            </w:r>
            <w:r>
              <w:rPr>
                <w:rFonts w:hint="eastAsia" w:ascii="宋体" w:hAnsi="宋体" w:cs="宋体"/>
                <w:i w:val="0"/>
                <w:iCs w:val="0"/>
                <w:color w:val="0000FF"/>
                <w:kern w:val="0"/>
                <w:sz w:val="20"/>
                <w:szCs w:val="20"/>
                <w:u w:val="none"/>
                <w:lang w:val="en-US" w:eastAsia="zh-CN" w:bidi="ar"/>
              </w:rPr>
              <w:t>/地区</w:t>
            </w:r>
          </w:p>
        </w:tc>
        <w:tc>
          <w:tcPr>
            <w:tcW w:w="4054" w:type="dxa"/>
            <w:gridSpan w:val="3"/>
            <w:tcBorders>
              <w:top w:val="single" w:color="000000" w:sz="4" w:space="0"/>
              <w:left w:val="single" w:color="000000" w:sz="4" w:space="0"/>
              <w:bottom w:val="single" w:color="000000" w:sz="4" w:space="0"/>
              <w:right w:val="single" w:color="000000" w:sz="4" w:space="0"/>
            </w:tcBorders>
            <w:noWrap/>
            <w:vAlign w:val="center"/>
          </w:tcPr>
          <w:p w14:paraId="6F822C29">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宋体" w:hAnsi="宋体" w:cs="宋体"/>
                <w:i w:val="0"/>
                <w:iCs w:val="0"/>
                <w:color w:val="0000FF"/>
                <w:kern w:val="0"/>
                <w:sz w:val="20"/>
                <w:szCs w:val="20"/>
                <w:u w:val="none"/>
                <w:lang w:val="en-US" w:eastAsia="zh-CN" w:bidi="ar"/>
              </w:rPr>
              <w:t>非洲、亚洲地区</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20404DD3">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初步验收地</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45C9F264">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工厂</w:t>
            </w:r>
            <w:r>
              <w:rPr>
                <w:rFonts w:ascii="Calibri" w:hAnsi="Calibri" w:eastAsia="宋体" w:cs="Calibri"/>
                <w:i w:val="0"/>
                <w:iCs w:val="0"/>
                <w:color w:val="0000FF"/>
                <w:kern w:val="0"/>
                <w:sz w:val="20"/>
                <w:szCs w:val="20"/>
                <w:u w:val="none"/>
                <w:lang w:val="en-US" w:eastAsia="zh-CN" w:bidi="ar"/>
              </w:rPr>
              <w:t>/</w:t>
            </w:r>
            <w:r>
              <w:rPr>
                <w:rStyle w:val="19"/>
                <w:color w:val="0000FF"/>
                <w:lang w:val="en-US" w:eastAsia="zh-CN" w:bidi="ar"/>
              </w:rPr>
              <w:t>港口（</w:t>
            </w:r>
            <w:r>
              <w:rPr>
                <w:rStyle w:val="19"/>
                <w:rFonts w:hint="eastAsia"/>
                <w:color w:val="0000FF"/>
                <w:lang w:val="en-US" w:eastAsia="zh-CN" w:bidi="ar"/>
              </w:rPr>
              <w:t>暂定：以合同约定为准</w:t>
            </w:r>
            <w:r>
              <w:rPr>
                <w:rStyle w:val="19"/>
                <w:color w:val="0000FF"/>
                <w:lang w:val="en-US" w:eastAsia="zh-CN" w:bidi="ar"/>
              </w:rPr>
              <w:t>）</w:t>
            </w:r>
          </w:p>
        </w:tc>
      </w:tr>
      <w:tr w14:paraId="3716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0" w:type="dxa"/>
            <w:gridSpan w:val="2"/>
            <w:tcBorders>
              <w:top w:val="single" w:color="000000" w:sz="4" w:space="0"/>
              <w:left w:val="single" w:color="000000" w:sz="4" w:space="0"/>
              <w:bottom w:val="single" w:color="000000" w:sz="4" w:space="0"/>
              <w:right w:val="single" w:color="000000" w:sz="4" w:space="0"/>
            </w:tcBorders>
            <w:noWrap/>
            <w:vAlign w:val="center"/>
          </w:tcPr>
          <w:p w14:paraId="43E60AE8">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招标方合同签订单位</w:t>
            </w:r>
          </w:p>
        </w:tc>
        <w:tc>
          <w:tcPr>
            <w:tcW w:w="4054" w:type="dxa"/>
            <w:gridSpan w:val="3"/>
            <w:tcBorders>
              <w:top w:val="single" w:color="000000" w:sz="4" w:space="0"/>
              <w:left w:val="single" w:color="000000" w:sz="4" w:space="0"/>
              <w:bottom w:val="single" w:color="000000" w:sz="4" w:space="0"/>
              <w:right w:val="single" w:color="000000" w:sz="4" w:space="0"/>
            </w:tcBorders>
            <w:noWrap/>
            <w:vAlign w:val="center"/>
          </w:tcPr>
          <w:p w14:paraId="1F8187B6">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宋体" w:hAnsi="宋体" w:cs="宋体"/>
                <w:i w:val="0"/>
                <w:iCs w:val="0"/>
                <w:color w:val="0000FF"/>
                <w:kern w:val="0"/>
                <w:sz w:val="20"/>
                <w:szCs w:val="20"/>
                <w:u w:val="none"/>
                <w:lang w:val="en-US" w:eastAsia="zh-CN" w:bidi="ar"/>
              </w:rPr>
              <w:t>重庆对外建设（集团）有限公司</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3E22F454">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最终验收地</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06FCA44D">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cs="宋体"/>
                <w:i w:val="0"/>
                <w:iCs w:val="0"/>
                <w:color w:val="0000FF"/>
                <w:kern w:val="0"/>
                <w:sz w:val="20"/>
                <w:szCs w:val="20"/>
                <w:u w:val="none"/>
                <w:lang w:val="en-US" w:eastAsia="zh-CN" w:bidi="ar"/>
              </w:rPr>
              <w:t>外建集团境外项目</w:t>
            </w:r>
          </w:p>
        </w:tc>
      </w:tr>
      <w:tr w14:paraId="4743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0" w:type="dxa"/>
            <w:gridSpan w:val="2"/>
            <w:tcBorders>
              <w:top w:val="single" w:color="000000" w:sz="4" w:space="0"/>
              <w:left w:val="single" w:color="000000" w:sz="4" w:space="0"/>
              <w:bottom w:val="single" w:color="000000" w:sz="4" w:space="0"/>
              <w:right w:val="single" w:color="000000" w:sz="4" w:space="0"/>
            </w:tcBorders>
            <w:noWrap/>
            <w:vAlign w:val="center"/>
          </w:tcPr>
          <w:p w14:paraId="019697E4">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供货目的港口</w:t>
            </w:r>
          </w:p>
        </w:tc>
        <w:tc>
          <w:tcPr>
            <w:tcW w:w="4054" w:type="dxa"/>
            <w:gridSpan w:val="3"/>
            <w:tcBorders>
              <w:top w:val="single" w:color="000000" w:sz="4" w:space="0"/>
              <w:left w:val="single" w:color="000000" w:sz="4" w:space="0"/>
              <w:bottom w:val="single" w:color="000000" w:sz="4" w:space="0"/>
              <w:right w:val="single" w:color="000000" w:sz="4" w:space="0"/>
            </w:tcBorders>
            <w:noWrap/>
            <w:vAlign w:val="center"/>
          </w:tcPr>
          <w:p w14:paraId="0F1471C5">
            <w:pPr>
              <w:keepNext w:val="0"/>
              <w:keepLines w:val="0"/>
              <w:widowControl/>
              <w:suppressLineNumbers w:val="0"/>
              <w:jc w:val="center"/>
              <w:textAlignment w:val="center"/>
              <w:rPr>
                <w:rFonts w:hint="default" w:ascii="宋体" w:hAnsi="宋体" w:eastAsia="宋体" w:cs="宋体"/>
                <w:i w:val="0"/>
                <w:iCs w:val="0"/>
                <w:color w:val="0000FF"/>
                <w:sz w:val="20"/>
                <w:szCs w:val="20"/>
                <w:u w:val="none"/>
                <w:lang w:val="en-US"/>
              </w:rPr>
            </w:pPr>
            <w:r>
              <w:rPr>
                <w:rFonts w:hint="eastAsia" w:ascii="Calibri" w:hAnsi="Calibri" w:cs="Calibri"/>
                <w:i w:val="0"/>
                <w:iCs w:val="0"/>
                <w:color w:val="0000FF"/>
                <w:sz w:val="20"/>
                <w:szCs w:val="20"/>
                <w:u w:val="none"/>
                <w:lang w:val="en-US" w:eastAsia="zh-CN"/>
              </w:rPr>
              <w:t>以实际订货合同约定为准</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32622053">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供货周期</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7A9B9CD8">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cs="宋体"/>
                <w:i w:val="0"/>
                <w:iCs w:val="0"/>
                <w:color w:val="0000FF"/>
                <w:kern w:val="0"/>
                <w:sz w:val="20"/>
                <w:szCs w:val="20"/>
                <w:u w:val="none"/>
                <w:lang w:val="en-US" w:eastAsia="zh-CN" w:bidi="ar"/>
              </w:rPr>
              <w:t>2025年内，以实际订货</w:t>
            </w:r>
            <w:r>
              <w:rPr>
                <w:rFonts w:hint="eastAsia" w:ascii="宋体" w:hAnsi="宋体" w:eastAsia="宋体" w:cs="宋体"/>
                <w:i w:val="0"/>
                <w:iCs w:val="0"/>
                <w:color w:val="0000FF"/>
                <w:kern w:val="0"/>
                <w:sz w:val="20"/>
                <w:szCs w:val="20"/>
                <w:u w:val="none"/>
                <w:lang w:val="en-US" w:eastAsia="zh-CN" w:bidi="ar"/>
              </w:rPr>
              <w:t>合同</w:t>
            </w:r>
            <w:r>
              <w:rPr>
                <w:rFonts w:hint="eastAsia" w:ascii="宋体" w:hAnsi="宋体" w:cs="宋体"/>
                <w:i w:val="0"/>
                <w:iCs w:val="0"/>
                <w:color w:val="0000FF"/>
                <w:kern w:val="0"/>
                <w:sz w:val="20"/>
                <w:szCs w:val="20"/>
                <w:u w:val="none"/>
                <w:lang w:val="en-US" w:eastAsia="zh-CN" w:bidi="ar"/>
              </w:rPr>
              <w:t>约定为准</w:t>
            </w:r>
          </w:p>
        </w:tc>
      </w:tr>
      <w:tr w14:paraId="3297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0" w:type="dxa"/>
            <w:gridSpan w:val="2"/>
            <w:tcBorders>
              <w:top w:val="single" w:color="000000" w:sz="4" w:space="0"/>
              <w:left w:val="single" w:color="000000" w:sz="4" w:space="0"/>
              <w:bottom w:val="single" w:color="000000" w:sz="4" w:space="0"/>
              <w:right w:val="single" w:color="000000" w:sz="4" w:space="0"/>
            </w:tcBorders>
            <w:noWrap/>
            <w:vAlign w:val="center"/>
          </w:tcPr>
          <w:p w14:paraId="2DCDC780">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暂定发货港口</w:t>
            </w:r>
          </w:p>
        </w:tc>
        <w:tc>
          <w:tcPr>
            <w:tcW w:w="4054" w:type="dxa"/>
            <w:gridSpan w:val="3"/>
            <w:tcBorders>
              <w:top w:val="single" w:color="000000" w:sz="4" w:space="0"/>
              <w:left w:val="single" w:color="000000" w:sz="4" w:space="0"/>
              <w:bottom w:val="single" w:color="000000" w:sz="4" w:space="0"/>
              <w:right w:val="single" w:color="000000" w:sz="4" w:space="0"/>
            </w:tcBorders>
            <w:noWrap/>
            <w:vAlign w:val="center"/>
          </w:tcPr>
          <w:p w14:paraId="1270BFCA">
            <w:pPr>
              <w:keepNext w:val="0"/>
              <w:keepLines w:val="0"/>
              <w:widowControl/>
              <w:suppressLineNumbers w:val="0"/>
              <w:jc w:val="center"/>
              <w:textAlignment w:val="center"/>
              <w:rPr>
                <w:rFonts w:hint="default" w:ascii="Calibri" w:hAnsi="Calibri" w:cs="Calibri"/>
                <w:i w:val="0"/>
                <w:iCs w:val="0"/>
                <w:color w:val="0000FF"/>
                <w:sz w:val="20"/>
                <w:szCs w:val="20"/>
                <w:u w:val="none"/>
              </w:rPr>
            </w:pPr>
            <w:r>
              <w:rPr>
                <w:rStyle w:val="19"/>
                <w:rFonts w:hint="eastAsia"/>
                <w:color w:val="0000FF"/>
                <w:lang w:val="en-US" w:eastAsia="zh-CN" w:bidi="ar"/>
              </w:rPr>
              <w:t>以招标方通知为准</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613DCAF3">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到港日期</w:t>
            </w:r>
          </w:p>
        </w:tc>
        <w:tc>
          <w:tcPr>
            <w:tcW w:w="6552" w:type="dxa"/>
            <w:gridSpan w:val="3"/>
            <w:tcBorders>
              <w:top w:val="single" w:color="000000" w:sz="4" w:space="0"/>
              <w:left w:val="single" w:color="000000" w:sz="4" w:space="0"/>
              <w:bottom w:val="single" w:color="000000" w:sz="4" w:space="0"/>
              <w:right w:val="single" w:color="000000" w:sz="4" w:space="0"/>
            </w:tcBorders>
            <w:noWrap/>
            <w:vAlign w:val="center"/>
          </w:tcPr>
          <w:p w14:paraId="79272AB6">
            <w:pPr>
              <w:keepNext w:val="0"/>
              <w:keepLines w:val="0"/>
              <w:widowControl/>
              <w:suppressLineNumbers w:val="0"/>
              <w:jc w:val="center"/>
              <w:textAlignment w:val="center"/>
              <w:rPr>
                <w:rFonts w:hint="default" w:ascii="Calibri" w:hAnsi="Calibri" w:eastAsia="宋体" w:cs="Calibri"/>
                <w:i w:val="0"/>
                <w:iCs w:val="0"/>
                <w:color w:val="0000FF"/>
                <w:sz w:val="20"/>
                <w:szCs w:val="20"/>
                <w:u w:val="none"/>
                <w:lang w:val="en-US" w:eastAsia="zh-CN"/>
              </w:rPr>
            </w:pPr>
            <w:r>
              <w:rPr>
                <w:rFonts w:hint="eastAsia" w:ascii="Calibri" w:hAnsi="Calibri" w:cs="Calibri"/>
                <w:i w:val="0"/>
                <w:iCs w:val="0"/>
                <w:color w:val="0000FF"/>
                <w:sz w:val="20"/>
                <w:szCs w:val="20"/>
                <w:u w:val="none"/>
                <w:lang w:val="en-US" w:eastAsia="zh-CN"/>
              </w:rPr>
              <w:t>以实际订货合同约定为准</w:t>
            </w:r>
          </w:p>
        </w:tc>
      </w:tr>
      <w:tr w14:paraId="7731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2963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序号</w:t>
            </w:r>
          </w:p>
        </w:tc>
        <w:tc>
          <w:tcPr>
            <w:tcW w:w="15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0D51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名称</w:t>
            </w:r>
          </w:p>
        </w:tc>
        <w:tc>
          <w:tcPr>
            <w:tcW w:w="2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1667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规格/型号/参数</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7B2E4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计量</w:t>
            </w:r>
          </w:p>
          <w:p w14:paraId="27FEDA8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单位</w:t>
            </w:r>
          </w:p>
        </w:tc>
        <w:tc>
          <w:tcPr>
            <w:tcW w:w="6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DFDB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暂定</w:t>
            </w:r>
          </w:p>
          <w:p w14:paraId="58E73A2B">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数量</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B995A7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限价（</w:t>
            </w:r>
            <w:r>
              <w:rPr>
                <w:rFonts w:hint="eastAsia" w:ascii="宋体" w:hAnsi="宋体" w:cs="宋体"/>
                <w:i w:val="0"/>
                <w:iCs w:val="0"/>
                <w:caps w:val="0"/>
                <w:color w:val="333333"/>
                <w:spacing w:val="0"/>
                <w:sz w:val="18"/>
                <w:szCs w:val="18"/>
                <w:shd w:val="clear" w:color="auto" w:fill="FFFFFF"/>
                <w:lang w:val="en-US" w:eastAsia="zh-CN"/>
              </w:rPr>
              <w:t>含税</w:t>
            </w:r>
            <w:r>
              <w:rPr>
                <w:rFonts w:hint="eastAsia" w:ascii="宋体" w:hAnsi="宋体" w:eastAsia="宋体" w:cs="宋体"/>
                <w:i w:val="0"/>
                <w:iCs w:val="0"/>
                <w:caps w:val="0"/>
                <w:color w:val="333333"/>
                <w:spacing w:val="0"/>
                <w:sz w:val="18"/>
                <w:szCs w:val="18"/>
                <w:shd w:val="clear" w:color="auto" w:fill="FFFFFF"/>
                <w:lang w:val="en-US" w:eastAsia="zh-CN"/>
              </w:rPr>
              <w:t>）</w:t>
            </w:r>
          </w:p>
        </w:tc>
        <w:tc>
          <w:tcPr>
            <w:tcW w:w="4600" w:type="dxa"/>
            <w:gridSpan w:val="2"/>
            <w:tcBorders>
              <w:top w:val="single" w:color="000000" w:sz="4" w:space="0"/>
              <w:left w:val="single" w:color="000000" w:sz="4" w:space="0"/>
              <w:bottom w:val="single" w:color="000000" w:sz="4" w:space="0"/>
              <w:right w:val="single" w:color="000000" w:sz="4" w:space="0"/>
            </w:tcBorders>
            <w:noWrap w:val="0"/>
            <w:vAlign w:val="center"/>
          </w:tcPr>
          <w:p w14:paraId="6E8B3374">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报价（</w:t>
            </w:r>
            <w:r>
              <w:rPr>
                <w:rFonts w:hint="eastAsia" w:ascii="宋体" w:hAnsi="宋体" w:cs="宋体"/>
                <w:i w:val="0"/>
                <w:iCs w:val="0"/>
                <w:caps w:val="0"/>
                <w:color w:val="333333"/>
                <w:spacing w:val="0"/>
                <w:sz w:val="18"/>
                <w:szCs w:val="18"/>
                <w:shd w:val="clear" w:color="auto" w:fill="FFFFFF"/>
                <w:lang w:val="en-US" w:eastAsia="zh-CN"/>
              </w:rPr>
              <w:t>含税</w:t>
            </w:r>
            <w:r>
              <w:rPr>
                <w:rFonts w:hint="eastAsia" w:ascii="宋体" w:hAnsi="宋体" w:eastAsia="宋体" w:cs="宋体"/>
                <w:i w:val="0"/>
                <w:iCs w:val="0"/>
                <w:caps w:val="0"/>
                <w:color w:val="333333"/>
                <w:spacing w:val="0"/>
                <w:sz w:val="18"/>
                <w:szCs w:val="18"/>
                <w:shd w:val="clear" w:color="auto" w:fill="FFFFFF"/>
                <w:lang w:val="en-US" w:eastAsia="zh-CN"/>
              </w:rPr>
              <w:t>）</w:t>
            </w:r>
          </w:p>
        </w:tc>
        <w:tc>
          <w:tcPr>
            <w:tcW w:w="1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2DFB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特别条款</w:t>
            </w:r>
          </w:p>
        </w:tc>
      </w:tr>
      <w:tr w14:paraId="5F08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1895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1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084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2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622C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229D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6000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D635CE">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单价（元）</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2F214BAC">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设备品牌/规格型号/参数</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0A013F52">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单价（元）</w:t>
            </w:r>
          </w:p>
        </w:tc>
        <w:tc>
          <w:tcPr>
            <w:tcW w:w="1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C51E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r>
      <w:tr w14:paraId="3D90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C3C848">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1</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50B835C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装载机</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AC888B0">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olor w:val="0000FF"/>
                <w:kern w:val="0"/>
                <w:sz w:val="18"/>
                <w:szCs w:val="18"/>
                <w:u w:val="none"/>
                <w:lang w:val="en-US" w:eastAsia="zh-CN" w:bidi="ar"/>
              </w:rPr>
              <w:t>发动机额定功率≥150kw，铲斗掘起力≥170KN，标准斗容量＞3方；排放标准国二或国三。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0D9CD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台</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1E1855EF">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794264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default" w:ascii="宋体" w:hAnsi="宋体" w:eastAsia="宋体" w:cs="宋体"/>
                <w:i w:val="0"/>
                <w:iCs w:val="0"/>
                <w:caps w:val="0"/>
                <w:color w:val="333333"/>
                <w:spacing w:val="0"/>
                <w:sz w:val="18"/>
                <w:szCs w:val="18"/>
                <w:shd w:val="clear" w:color="auto" w:fill="FFFFFF"/>
                <w:lang w:val="en-US" w:eastAsia="zh-CN"/>
              </w:rPr>
              <w:t>467</w:t>
            </w:r>
            <w:r>
              <w:rPr>
                <w:rFonts w:hint="eastAsia" w:ascii="宋体" w:hAnsi="宋体" w:cs="宋体"/>
                <w:i w:val="0"/>
                <w:iCs w:val="0"/>
                <w:caps w:val="0"/>
                <w:color w:val="333333"/>
                <w:spacing w:val="0"/>
                <w:sz w:val="18"/>
                <w:szCs w:val="18"/>
                <w:shd w:val="clear" w:color="auto" w:fill="FFFFFF"/>
                <w:lang w:val="en-US" w:eastAsia="zh-CN"/>
              </w:rPr>
              <w:t>000</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3D5971D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1FA0C9BE">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14:paraId="25D28DC7">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r>
      <w:tr w14:paraId="72F5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14:paraId="441671A6">
            <w:pPr>
              <w:keepNext w:val="0"/>
              <w:keepLines w:val="0"/>
              <w:widowControl/>
              <w:suppressLineNumbers w:val="0"/>
              <w:jc w:val="center"/>
              <w:textAlignment w:val="center"/>
              <w:rPr>
                <w:rFonts w:hint="default" w:ascii="宋体" w:hAnsi="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2</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4AC6BDA4">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6F1BE2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C54B6D">
            <w:pPr>
              <w:keepNext w:val="0"/>
              <w:keepLines w:val="0"/>
              <w:widowControl/>
              <w:suppressLineNumbers w:val="0"/>
              <w:jc w:val="center"/>
              <w:textAlignment w:val="center"/>
              <w:rPr>
                <w:rFonts w:hint="eastAsia" w:ascii="宋体" w:hAnsi="宋体" w:cs="宋体"/>
                <w:i w:val="0"/>
                <w:iCs w:val="0"/>
                <w:caps w:val="0"/>
                <w:color w:val="333333"/>
                <w:spacing w:val="0"/>
                <w:sz w:val="18"/>
                <w:szCs w:val="18"/>
                <w:shd w:val="clear" w:color="auto" w:fill="FFFFFF"/>
                <w:lang w:val="en-US" w:eastAsia="zh-CN"/>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3D529796">
            <w:pPr>
              <w:keepNext w:val="0"/>
              <w:keepLines w:val="0"/>
              <w:widowControl/>
              <w:suppressLineNumbers w:val="0"/>
              <w:jc w:val="center"/>
              <w:textAlignment w:val="center"/>
              <w:rPr>
                <w:rFonts w:hint="eastAsia" w:ascii="宋体" w:hAnsi="宋体" w:cs="宋体"/>
                <w:i w:val="0"/>
                <w:iCs w:val="0"/>
                <w:caps w:val="0"/>
                <w:color w:val="333333"/>
                <w:spacing w:val="0"/>
                <w:sz w:val="18"/>
                <w:szCs w:val="18"/>
                <w:shd w:val="clear" w:color="auto" w:fill="FFFFFF"/>
                <w:lang w:val="en-US" w:eastAsia="zh-CN"/>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0849DA2">
            <w:pPr>
              <w:keepNext w:val="0"/>
              <w:keepLines w:val="0"/>
              <w:widowControl/>
              <w:suppressLineNumbers w:val="0"/>
              <w:jc w:val="center"/>
              <w:textAlignment w:val="center"/>
              <w:rPr>
                <w:rFonts w:hint="eastAsia" w:ascii="宋体" w:hAnsi="宋体" w:cs="宋体"/>
                <w:i w:val="0"/>
                <w:iCs w:val="0"/>
                <w:caps w:val="0"/>
                <w:color w:val="333333"/>
                <w:spacing w:val="0"/>
                <w:sz w:val="18"/>
                <w:szCs w:val="18"/>
                <w:shd w:val="clear" w:color="auto" w:fill="FFFFFF"/>
                <w:lang w:val="en-US" w:eastAsia="zh-CN"/>
              </w:rPr>
            </w:pPr>
          </w:p>
        </w:tc>
        <w:tc>
          <w:tcPr>
            <w:tcW w:w="2570" w:type="dxa"/>
            <w:tcBorders>
              <w:top w:val="single" w:color="000000" w:sz="4" w:space="0"/>
              <w:left w:val="single" w:color="000000" w:sz="4" w:space="0"/>
              <w:bottom w:val="single" w:color="000000" w:sz="4" w:space="0"/>
              <w:right w:val="single" w:color="000000" w:sz="4" w:space="0"/>
            </w:tcBorders>
            <w:noWrap w:val="0"/>
            <w:vAlign w:val="center"/>
          </w:tcPr>
          <w:p w14:paraId="5A2E70F1">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0FC10E0D">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shd w:val="clear" w:color="auto" w:fill="FFFFFF"/>
                <w:lang w:val="en-US" w:eastAsia="zh-CN"/>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14:paraId="7F9BB44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shd w:val="clear" w:color="auto" w:fill="FFFFFF"/>
                <w:lang w:val="en-US" w:eastAsia="zh-CN"/>
              </w:rPr>
            </w:pPr>
          </w:p>
        </w:tc>
      </w:tr>
    </w:tbl>
    <w:p w14:paraId="3A380F92">
      <w:pPr>
        <w:ind w:firstLine="7560" w:firstLineChars="2700"/>
        <w:rPr>
          <w:rFonts w:hint="eastAsia" w:ascii="Times New Roman" w:hAnsi="Times New Roman" w:cs="宋体"/>
          <w:sz w:val="28"/>
          <w:szCs w:val="28"/>
          <w:highlight w:val="none"/>
          <w:lang w:val="en-US" w:eastAsia="zh-CN"/>
        </w:rPr>
      </w:pPr>
      <w:r>
        <w:rPr>
          <w:rFonts w:hint="eastAsia" w:ascii="Times New Roman" w:hAnsi="Times New Roman" w:cs="宋体"/>
          <w:sz w:val="28"/>
          <w:szCs w:val="28"/>
          <w:highlight w:val="none"/>
          <w:lang w:val="en-US" w:eastAsia="zh-CN"/>
        </w:rPr>
        <w:t xml:space="preserve"> </w:t>
      </w:r>
    </w:p>
    <w:p w14:paraId="67CA185C">
      <w:pPr>
        <w:ind w:firstLine="7560" w:firstLineChars="2700"/>
        <w:rPr>
          <w:rFonts w:ascii="Times New Roman" w:hAnsi="Times New Roman" w:cs="宋体"/>
          <w:sz w:val="28"/>
          <w:szCs w:val="28"/>
          <w:highlight w:val="none"/>
        </w:rPr>
      </w:pPr>
      <w:r>
        <w:rPr>
          <w:rFonts w:hint="eastAsia" w:ascii="Times New Roman" w:hAnsi="Times New Roman" w:eastAsia="宋体" w:cs="宋体"/>
          <w:sz w:val="28"/>
          <w:szCs w:val="28"/>
          <w:highlight w:val="none"/>
        </w:rPr>
        <w:t>投</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标</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人：</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（盖公章）</w:t>
      </w:r>
      <w:r>
        <w:rPr>
          <w:rFonts w:hint="eastAsia" w:ascii="Times New Roman" w:hAnsi="Times New Roman" w:cs="宋体"/>
          <w:sz w:val="28"/>
          <w:szCs w:val="28"/>
          <w:highlight w:val="none"/>
        </w:rPr>
        <w:t xml:space="preserve"> </w:t>
      </w:r>
    </w:p>
    <w:p w14:paraId="1DC72226">
      <w:pPr>
        <w:rPr>
          <w:rFonts w:hint="eastAsia" w:ascii="宋体" w:hAnsi="宋体" w:eastAsia="宋体" w:cs="宋体"/>
          <w:sz w:val="28"/>
          <w:szCs w:val="28"/>
          <w:highlight w:val="none"/>
        </w:r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none"/>
        </w:rPr>
        <w:t>（签字）</w:t>
      </w:r>
    </w:p>
    <w:p w14:paraId="6FC323D9">
      <w:pPr>
        <w:ind w:firstLine="2800" w:firstLineChars="1000"/>
        <w:rPr>
          <w:rFonts w:hint="eastAsia" w:ascii="宋体" w:hAnsi="宋体" w:eastAsia="宋体" w:cs="宋体"/>
          <w:sz w:val="28"/>
          <w:szCs w:val="28"/>
          <w:highlight w:val="none"/>
        </w:rPr>
        <w:sectPr>
          <w:footerReference r:id="rId5" w:type="default"/>
          <w:pgSz w:w="16838" w:h="11906" w:orient="landscape"/>
          <w:pgMar w:top="1803" w:right="1440" w:bottom="1803" w:left="1440" w:header="851" w:footer="992" w:gutter="0"/>
          <w:pgNumType w:fmt="decimal"/>
          <w:cols w:space="720" w:num="1"/>
          <w:docGrid w:type="lines" w:linePitch="319" w:charSpace="0"/>
        </w:sectPr>
      </w:pPr>
      <w:r>
        <w:rPr>
          <w:rFonts w:hint="eastAsia" w:ascii="Times New Roman" w:hAnsi="Times New Roman" w:cs="宋体"/>
          <w:sz w:val="28"/>
          <w:szCs w:val="28"/>
          <w:highlight w:val="none"/>
        </w:rPr>
        <w:t xml:space="preserve"> </w:t>
      </w:r>
      <w:r>
        <w:rPr>
          <w:rFonts w:hint="eastAsia" w:ascii="Times New Roman" w:hAnsi="Times New Roman" w:cs="宋体"/>
          <w:sz w:val="28"/>
          <w:szCs w:val="28"/>
          <w:highlight w:val="none"/>
          <w:lang w:val="en-US" w:eastAsia="zh-CN"/>
        </w:rPr>
        <w:t xml:space="preserve">                                 </w:t>
      </w:r>
      <w:r>
        <w:rPr>
          <w:rFonts w:hint="eastAsia" w:ascii="Times New Roman" w:hAnsi="Times New Roman" w:eastAsia="宋体" w:cs="宋体"/>
          <w:sz w:val="28"/>
          <w:szCs w:val="28"/>
          <w:highlight w:val="none"/>
        </w:rPr>
        <w:t>日</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期：</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年</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月</w:t>
      </w:r>
      <w:r>
        <w:rPr>
          <w:rFonts w:hint="eastAsia" w:ascii="Times New Roman" w:hAnsi="Times New Roman" w:cs="Times New Roman"/>
          <w:sz w:val="28"/>
          <w:szCs w:val="28"/>
          <w:highlight w:val="none"/>
          <w:u w:val="single"/>
        </w:rPr>
        <w:t xml:space="preserve">     </w:t>
      </w:r>
      <w:r>
        <w:rPr>
          <w:rFonts w:hint="eastAsia" w:ascii="Times New Roman" w:hAnsi="Times New Roman" w:eastAsia="宋体" w:cs="宋体"/>
          <w:sz w:val="28"/>
          <w:szCs w:val="28"/>
          <w:highlight w:val="none"/>
        </w:rPr>
        <w:t>日</w:t>
      </w:r>
    </w:p>
    <w:bookmarkEnd w:id="123"/>
    <w:bookmarkEnd w:id="124"/>
    <w:bookmarkEnd w:id="125"/>
    <w:bookmarkEnd w:id="126"/>
    <w:bookmarkEnd w:id="127"/>
    <w:bookmarkEnd w:id="128"/>
    <w:bookmarkEnd w:id="129"/>
    <w:bookmarkEnd w:id="130"/>
    <w:bookmarkEnd w:id="132"/>
    <w:p w14:paraId="2667036B">
      <w:pPr>
        <w:widowControl/>
        <w:jc w:val="left"/>
        <w:rPr>
          <w:b/>
          <w:bCs/>
          <w:sz w:val="30"/>
          <w:szCs w:val="30"/>
          <w:highlight w:val="none"/>
        </w:rPr>
      </w:pPr>
      <w:r>
        <w:rPr>
          <w:rFonts w:hint="eastAsia"/>
          <w:b/>
          <w:bCs/>
          <w:sz w:val="30"/>
          <w:szCs w:val="30"/>
          <w:highlight w:val="none"/>
        </w:rPr>
        <w:t>投标文件袋封面格式</w:t>
      </w:r>
    </w:p>
    <w:p w14:paraId="4DFEF77F">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590B7B2E">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23E0C171">
      <w:pPr>
        <w:spacing w:line="560" w:lineRule="exact"/>
        <w:jc w:val="center"/>
        <w:rPr>
          <w:b/>
          <w:bCs/>
          <w:sz w:val="44"/>
          <w:szCs w:val="44"/>
          <w:highlight w:val="none"/>
          <w:u w:val="none"/>
        </w:rPr>
      </w:pPr>
      <w:r>
        <w:rPr>
          <w:rFonts w:hint="eastAsia" w:ascii="方正小标宋_GBK" w:hAnsi="方正小标宋_GBK" w:eastAsia="方正小标宋_GBK" w:cs="方正小标宋_GBK"/>
          <w:b w:val="0"/>
          <w:bCs/>
          <w:sz w:val="44"/>
          <w:szCs w:val="44"/>
          <w:highlight w:val="none"/>
          <w:lang w:val="en-US" w:eastAsia="zh-CN"/>
        </w:rPr>
        <w:t>装载机设备采购</w:t>
      </w:r>
    </w:p>
    <w:p w14:paraId="066E2364">
      <w:pPr>
        <w:jc w:val="center"/>
        <w:rPr>
          <w:b/>
          <w:sz w:val="36"/>
          <w:szCs w:val="36"/>
          <w:highlight w:val="none"/>
        </w:rPr>
      </w:pPr>
    </w:p>
    <w:p w14:paraId="0D5CD901">
      <w:pPr>
        <w:spacing w:line="560" w:lineRule="exact"/>
        <w:jc w:val="center"/>
        <w:rPr>
          <w:b/>
          <w:sz w:val="36"/>
          <w:szCs w:val="36"/>
          <w:highlight w:val="none"/>
        </w:rPr>
      </w:pPr>
    </w:p>
    <w:p w14:paraId="04D3915B">
      <w:pPr>
        <w:spacing w:line="560" w:lineRule="exact"/>
        <w:jc w:val="center"/>
        <w:rPr>
          <w:b/>
          <w:sz w:val="36"/>
          <w:szCs w:val="36"/>
          <w:highlight w:val="none"/>
        </w:rPr>
      </w:pPr>
    </w:p>
    <w:p w14:paraId="298F95BE">
      <w:pPr>
        <w:spacing w:line="560" w:lineRule="exact"/>
        <w:jc w:val="center"/>
        <w:rPr>
          <w:b/>
          <w:sz w:val="36"/>
          <w:szCs w:val="36"/>
          <w:highlight w:val="none"/>
        </w:rPr>
      </w:pPr>
    </w:p>
    <w:p w14:paraId="5E6CAD79">
      <w:pPr>
        <w:jc w:val="center"/>
        <w:outlineLvl w:val="4"/>
        <w:rPr>
          <w:b/>
          <w:sz w:val="72"/>
          <w:szCs w:val="72"/>
          <w:highlight w:val="none"/>
          <w:u w:val="single"/>
        </w:rPr>
      </w:pPr>
      <w:r>
        <w:rPr>
          <w:rFonts w:hint="eastAsia" w:cs="宋体"/>
          <w:b/>
          <w:sz w:val="72"/>
          <w:szCs w:val="72"/>
          <w:highlight w:val="none"/>
          <w:u w:val="single"/>
        </w:rPr>
        <w:t>企业内部招标</w:t>
      </w:r>
    </w:p>
    <w:p w14:paraId="78B02399">
      <w:pPr>
        <w:jc w:val="center"/>
        <w:outlineLvl w:val="4"/>
        <w:rPr>
          <w:b/>
          <w:sz w:val="120"/>
          <w:szCs w:val="120"/>
          <w:highlight w:val="none"/>
        </w:rPr>
      </w:pPr>
      <w:r>
        <w:rPr>
          <w:rFonts w:hint="eastAsia" w:cs="宋体"/>
          <w:b/>
          <w:sz w:val="120"/>
          <w:szCs w:val="120"/>
          <w:highlight w:val="none"/>
        </w:rPr>
        <w:t>投标文件</w:t>
      </w:r>
    </w:p>
    <w:p w14:paraId="1209D69E">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752FB93F">
      <w:pPr>
        <w:spacing w:line="560" w:lineRule="exact"/>
        <w:jc w:val="left"/>
        <w:rPr>
          <w:rFonts w:ascii="Calibri" w:hAnsi="Calibri" w:eastAsia="宋体" w:cs="宋体"/>
          <w:b/>
          <w:sz w:val="32"/>
          <w:szCs w:val="32"/>
          <w:highlight w:val="none"/>
        </w:rPr>
      </w:pPr>
    </w:p>
    <w:p w14:paraId="6CC06D5A">
      <w:pPr>
        <w:spacing w:line="560" w:lineRule="exact"/>
        <w:jc w:val="left"/>
        <w:rPr>
          <w:rFonts w:ascii="Calibri" w:hAnsi="Calibri" w:eastAsia="宋体" w:cs="宋体"/>
          <w:b/>
          <w:sz w:val="32"/>
          <w:szCs w:val="32"/>
          <w:highlight w:val="none"/>
        </w:rPr>
      </w:pPr>
    </w:p>
    <w:p w14:paraId="3FB89D95">
      <w:pPr>
        <w:spacing w:line="560" w:lineRule="exact"/>
        <w:jc w:val="left"/>
        <w:rPr>
          <w:rFonts w:ascii="Calibri" w:hAnsi="Calibri" w:eastAsia="宋体" w:cs="宋体"/>
          <w:b/>
          <w:sz w:val="32"/>
          <w:szCs w:val="32"/>
          <w:highlight w:val="none"/>
        </w:rPr>
      </w:pPr>
    </w:p>
    <w:p w14:paraId="403D80EA">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cs="宋体"/>
          <w:b/>
          <w:color w:val="FF0000"/>
          <w:sz w:val="32"/>
          <w:szCs w:val="32"/>
          <w:highlight w:val="none"/>
          <w:u w:val="single"/>
          <w:lang w:eastAsia="zh-CN"/>
        </w:rPr>
        <w:t>2024-04-015</w:t>
      </w:r>
      <w:r>
        <w:rPr>
          <w:rFonts w:hint="eastAsia" w:ascii="Calibri" w:hAnsi="Calibri" w:eastAsia="宋体" w:cs="宋体"/>
          <w:b/>
          <w:color w:val="FF0000"/>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1BADBB9C">
      <w:pPr>
        <w:spacing w:line="560" w:lineRule="exact"/>
        <w:jc w:val="left"/>
        <w:rPr>
          <w:rFonts w:ascii="Calibri" w:hAnsi="Calibri" w:eastAsia="宋体" w:cs="宋体"/>
          <w:b/>
          <w:sz w:val="32"/>
          <w:szCs w:val="32"/>
          <w:highlight w:val="none"/>
        </w:rPr>
      </w:pPr>
    </w:p>
    <w:p w14:paraId="3DA36ACA">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7A91154A">
      <w:pPr>
        <w:adjustRightInd w:val="0"/>
        <w:snapToGrid w:val="0"/>
        <w:spacing w:line="560" w:lineRule="exact"/>
        <w:jc w:val="center"/>
        <w:rPr>
          <w:rFonts w:ascii="Calibri" w:hAnsi="Calibri" w:eastAsia="宋体" w:cs="宋体"/>
          <w:b/>
          <w:sz w:val="11"/>
          <w:szCs w:val="11"/>
          <w:highlight w:val="none"/>
        </w:rPr>
      </w:pPr>
    </w:p>
    <w:p w14:paraId="20B4821F">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2F1A0E2">
      <w:pPr>
        <w:adjustRightInd w:val="0"/>
        <w:snapToGrid w:val="0"/>
        <w:spacing w:line="560" w:lineRule="exact"/>
        <w:jc w:val="left"/>
        <w:rPr>
          <w:b/>
          <w:sz w:val="32"/>
          <w:szCs w:val="32"/>
          <w:highlight w:val="none"/>
        </w:rPr>
      </w:pPr>
    </w:p>
    <w:sectPr>
      <w:footerReference r:id="rId6" w:type="default"/>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D100">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ED4D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6ED4D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F49E">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894F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E894FF">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C9A592"/>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g4wPTAAAABgEAAA8AAAAAAAAA&#10;AQAgAAAAIgAAAGRycy9kb3ducmV2LnhtbFBLAQIUABQAAAAIAIdO4kAOsh2S3QEAALsDAAAOAAAA&#10;AAAAAAEAIAAAACIBAABkcnMvZTJvRG9jLnhtbFBLBQYAAAAABgAGAFkBAABxBQAAAAA=&#10;">
              <v:fill on="f" focussize="0,0"/>
              <v:stroke on="f" weight="1.25pt"/>
              <v:imagedata o:title=""/>
              <o:lock v:ext="edit" aspectratio="f"/>
              <v:textbox inset="16pt,0mm,16pt,0mm" style="mso-fit-shape-to-text:t;">
                <w:txbxContent>
                  <w:p w14:paraId="0BC9A5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BCB6">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672B563">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FGkZP4AEAAL0DAAAO&#10;AAAAAAAAAAEAIAAAACIBAABkcnMvZTJvRG9jLnhtbFBLBQYAAAAABgAGAFkBAAB0BQAAAAA=&#10;">
              <v:fill on="f" focussize="0,0"/>
              <v:stroke on="f" weight="1.25pt"/>
              <v:imagedata o:title=""/>
              <o:lock v:ext="edit" aspectratio="f"/>
              <v:textbox inset="0mm,0mm,0mm,0mm" style="mso-fit-shape-to-text:t;">
                <w:txbxContent>
                  <w:p w14:paraId="1672B563">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2CDD">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58D7D">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258D7D">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AE843"/>
    <w:multiLevelType w:val="singleLevel"/>
    <w:tmpl w:val="967AE843"/>
    <w:lvl w:ilvl="0" w:tentative="0">
      <w:start w:val="2"/>
      <w:numFmt w:val="chineseCounting"/>
      <w:suff w:val="nothing"/>
      <w:lvlText w:val="%1、"/>
      <w:lvlJc w:val="left"/>
      <w:rPr>
        <w:rFonts w:hint="eastAsia"/>
      </w:rPr>
    </w:lvl>
  </w:abstractNum>
  <w:abstractNum w:abstractNumId="1">
    <w:nsid w:val="EC628D3D"/>
    <w:multiLevelType w:val="singleLevel"/>
    <w:tmpl w:val="EC628D3D"/>
    <w:lvl w:ilvl="0" w:tentative="0">
      <w:start w:val="3"/>
      <w:numFmt w:val="chineseCounting"/>
      <w:suff w:val="space"/>
      <w:lvlText w:val="第%1部分"/>
      <w:lvlJc w:val="left"/>
      <w:rPr>
        <w:rFonts w:hint="eastAsia"/>
      </w:rPr>
    </w:lvl>
  </w:abstractNum>
  <w:abstractNum w:abstractNumId="2">
    <w:nsid w:val="2AD076E3"/>
    <w:multiLevelType w:val="singleLevel"/>
    <w:tmpl w:val="2AD076E3"/>
    <w:lvl w:ilvl="0" w:tentative="0">
      <w:start w:val="5"/>
      <w:numFmt w:val="chineseCounting"/>
      <w:suff w:val="nothing"/>
      <w:lvlText w:val="%1、"/>
      <w:lvlJc w:val="left"/>
      <w:rPr>
        <w:rFonts w:hint="eastAsia"/>
      </w:rPr>
    </w:lvl>
  </w:abstractNum>
  <w:abstractNum w:abstractNumId="3">
    <w:nsid w:val="6EBA733B"/>
    <w:multiLevelType w:val="singleLevel"/>
    <w:tmpl w:val="6EBA733B"/>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ZDdlM2IyNTg0ZTBhNDhlMjJkNGFlY2NlZDAyYzMifQ=="/>
    <w:docVar w:name="KSO_WPS_MARK_KEY" w:val="4807d4a6-a87f-4a95-8b53-27b3a3ab4143"/>
  </w:docVars>
  <w:rsids>
    <w:rsidRoot w:val="335A1FE3"/>
    <w:rsid w:val="000E7D4D"/>
    <w:rsid w:val="00116A46"/>
    <w:rsid w:val="00140A80"/>
    <w:rsid w:val="001C6AAC"/>
    <w:rsid w:val="001D448D"/>
    <w:rsid w:val="00280AEE"/>
    <w:rsid w:val="00286A2F"/>
    <w:rsid w:val="002C112C"/>
    <w:rsid w:val="0032308D"/>
    <w:rsid w:val="0037096C"/>
    <w:rsid w:val="00480CE0"/>
    <w:rsid w:val="00526516"/>
    <w:rsid w:val="005E125F"/>
    <w:rsid w:val="00601096"/>
    <w:rsid w:val="006B24BD"/>
    <w:rsid w:val="007A07DA"/>
    <w:rsid w:val="007A3E01"/>
    <w:rsid w:val="007D4E7E"/>
    <w:rsid w:val="008F3A28"/>
    <w:rsid w:val="008F7D7E"/>
    <w:rsid w:val="00936A5B"/>
    <w:rsid w:val="009D02D2"/>
    <w:rsid w:val="009F7C7A"/>
    <w:rsid w:val="00A054B7"/>
    <w:rsid w:val="00A92A85"/>
    <w:rsid w:val="00AA0387"/>
    <w:rsid w:val="00AF5569"/>
    <w:rsid w:val="00B66CBE"/>
    <w:rsid w:val="00C366DD"/>
    <w:rsid w:val="00C6214F"/>
    <w:rsid w:val="00C835DF"/>
    <w:rsid w:val="00C97C52"/>
    <w:rsid w:val="00D678F8"/>
    <w:rsid w:val="00DA026A"/>
    <w:rsid w:val="00DE1ADE"/>
    <w:rsid w:val="00E0177C"/>
    <w:rsid w:val="00EF309B"/>
    <w:rsid w:val="00F124ED"/>
    <w:rsid w:val="00F41859"/>
    <w:rsid w:val="00FA39A7"/>
    <w:rsid w:val="03460F86"/>
    <w:rsid w:val="04345350"/>
    <w:rsid w:val="058C28EB"/>
    <w:rsid w:val="07221008"/>
    <w:rsid w:val="07571EB6"/>
    <w:rsid w:val="07D9533D"/>
    <w:rsid w:val="08F36EDD"/>
    <w:rsid w:val="095867E7"/>
    <w:rsid w:val="097F3A72"/>
    <w:rsid w:val="0B3F7366"/>
    <w:rsid w:val="0B594D69"/>
    <w:rsid w:val="0DD35DCE"/>
    <w:rsid w:val="0E855EB9"/>
    <w:rsid w:val="0E9F3FC6"/>
    <w:rsid w:val="0FF74486"/>
    <w:rsid w:val="11EC4876"/>
    <w:rsid w:val="158156D6"/>
    <w:rsid w:val="17A9055F"/>
    <w:rsid w:val="18744FE6"/>
    <w:rsid w:val="1B317FC2"/>
    <w:rsid w:val="1C0C4706"/>
    <w:rsid w:val="1C6D18B0"/>
    <w:rsid w:val="1D144BC5"/>
    <w:rsid w:val="234E0C47"/>
    <w:rsid w:val="23704472"/>
    <w:rsid w:val="24241DCB"/>
    <w:rsid w:val="244C17B6"/>
    <w:rsid w:val="259B6C5A"/>
    <w:rsid w:val="27C546B8"/>
    <w:rsid w:val="286A047D"/>
    <w:rsid w:val="2AC17C9C"/>
    <w:rsid w:val="2AC92AD6"/>
    <w:rsid w:val="2F655F5D"/>
    <w:rsid w:val="335A1FE3"/>
    <w:rsid w:val="34CA51A9"/>
    <w:rsid w:val="360B1E49"/>
    <w:rsid w:val="361F1CFE"/>
    <w:rsid w:val="36E979BB"/>
    <w:rsid w:val="39001ED6"/>
    <w:rsid w:val="392419CF"/>
    <w:rsid w:val="3AB06783"/>
    <w:rsid w:val="3BA02C0F"/>
    <w:rsid w:val="3CAA62F9"/>
    <w:rsid w:val="3CEA744A"/>
    <w:rsid w:val="3DB80AEF"/>
    <w:rsid w:val="3DDC79A3"/>
    <w:rsid w:val="3EE834FD"/>
    <w:rsid w:val="40BE251B"/>
    <w:rsid w:val="41023010"/>
    <w:rsid w:val="431E0E9A"/>
    <w:rsid w:val="43544FFA"/>
    <w:rsid w:val="43E5239B"/>
    <w:rsid w:val="44087B85"/>
    <w:rsid w:val="44B8108F"/>
    <w:rsid w:val="44C17F3A"/>
    <w:rsid w:val="46120473"/>
    <w:rsid w:val="4B9713DE"/>
    <w:rsid w:val="507A7FFD"/>
    <w:rsid w:val="531129C9"/>
    <w:rsid w:val="536A10A2"/>
    <w:rsid w:val="53764934"/>
    <w:rsid w:val="558D2BD2"/>
    <w:rsid w:val="55A016D3"/>
    <w:rsid w:val="56A966E5"/>
    <w:rsid w:val="56B502AD"/>
    <w:rsid w:val="58E91BDB"/>
    <w:rsid w:val="59400569"/>
    <w:rsid w:val="595C4238"/>
    <w:rsid w:val="5CE42F23"/>
    <w:rsid w:val="5D671136"/>
    <w:rsid w:val="5D703128"/>
    <w:rsid w:val="5F7059FE"/>
    <w:rsid w:val="5FB0296C"/>
    <w:rsid w:val="614D588A"/>
    <w:rsid w:val="61BC3FD5"/>
    <w:rsid w:val="657918E5"/>
    <w:rsid w:val="65F02D51"/>
    <w:rsid w:val="666B0817"/>
    <w:rsid w:val="6822395C"/>
    <w:rsid w:val="683823FF"/>
    <w:rsid w:val="6A3C74A8"/>
    <w:rsid w:val="6B211E6D"/>
    <w:rsid w:val="6FF06A42"/>
    <w:rsid w:val="722574C1"/>
    <w:rsid w:val="72F34117"/>
    <w:rsid w:val="73FD5BE1"/>
    <w:rsid w:val="74AA3F5A"/>
    <w:rsid w:val="753B22C8"/>
    <w:rsid w:val="78025E14"/>
    <w:rsid w:val="788912AF"/>
    <w:rsid w:val="79D16524"/>
    <w:rsid w:val="79F875A7"/>
    <w:rsid w:val="7A3F3423"/>
    <w:rsid w:val="7A7E0C5F"/>
    <w:rsid w:val="7B9A3798"/>
    <w:rsid w:val="7CBD45E5"/>
    <w:rsid w:val="7DD40AE4"/>
    <w:rsid w:val="7DF509C8"/>
    <w:rsid w:val="7EDB025A"/>
    <w:rsid w:val="7FD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31"/>
    <w:basedOn w:val="12"/>
    <w:qFormat/>
    <w:uiPriority w:val="0"/>
    <w:rPr>
      <w:rFonts w:hint="eastAsia" w:ascii="宋体" w:hAnsi="宋体" w:eastAsia="宋体" w:cs="宋体"/>
      <w:color w:val="000000"/>
      <w:sz w:val="21"/>
      <w:szCs w:val="21"/>
      <w:u w:val="none"/>
    </w:rPr>
  </w:style>
  <w:style w:type="character" w:customStyle="1" w:styleId="21">
    <w:name w:val="font51"/>
    <w:basedOn w:val="12"/>
    <w:qFormat/>
    <w:uiPriority w:val="0"/>
    <w:rPr>
      <w:rFonts w:hint="eastAsia" w:ascii="宋体" w:hAnsi="宋体" w:eastAsia="宋体" w:cs="宋体"/>
      <w:b/>
      <w:bCs/>
      <w:color w:val="0000FF"/>
      <w:sz w:val="21"/>
      <w:szCs w:val="21"/>
      <w:u w:val="none"/>
    </w:rPr>
  </w:style>
  <w:style w:type="character" w:customStyle="1" w:styleId="22">
    <w:name w:val="font41"/>
    <w:basedOn w:val="12"/>
    <w:qFormat/>
    <w:uiPriority w:val="0"/>
    <w:rPr>
      <w:rFonts w:hint="default" w:ascii="Segoe UI" w:hAnsi="Segoe UI" w:eastAsia="Segoe UI" w:cs="Segoe UI"/>
      <w:b/>
      <w:bCs/>
      <w:color w:val="0000FF"/>
      <w:sz w:val="21"/>
      <w:szCs w:val="21"/>
      <w:u w:val="none"/>
    </w:rPr>
  </w:style>
  <w:style w:type="character" w:customStyle="1" w:styleId="23">
    <w:name w:val="font61"/>
    <w:basedOn w:val="12"/>
    <w:qFormat/>
    <w:uiPriority w:val="0"/>
    <w:rPr>
      <w:rFonts w:ascii="Calibri" w:hAnsi="Calibri" w:cs="Calibri"/>
      <w:color w:val="1D41D5"/>
      <w:sz w:val="21"/>
      <w:szCs w:val="21"/>
      <w:u w:val="none"/>
    </w:rPr>
  </w:style>
  <w:style w:type="character" w:customStyle="1" w:styleId="24">
    <w:name w:val="font71"/>
    <w:basedOn w:val="12"/>
    <w:qFormat/>
    <w:uiPriority w:val="0"/>
    <w:rPr>
      <w:rFonts w:hint="eastAsia" w:ascii="宋体" w:hAnsi="宋体" w:eastAsia="宋体" w:cs="宋体"/>
      <w:color w:val="1D41D5"/>
      <w:sz w:val="21"/>
      <w:szCs w:val="21"/>
      <w:u w:val="single"/>
    </w:rPr>
  </w:style>
  <w:style w:type="character" w:customStyle="1" w:styleId="25">
    <w:name w:val="font81"/>
    <w:basedOn w:val="12"/>
    <w:qFormat/>
    <w:uiPriority w:val="0"/>
    <w:rPr>
      <w:rFonts w:hint="eastAsia" w:ascii="宋体" w:hAnsi="宋体" w:eastAsia="宋体" w:cs="宋体"/>
      <w:b/>
      <w:bCs/>
      <w:color w:val="1D41D5"/>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1097</Words>
  <Characters>1197</Characters>
  <Lines>69</Lines>
  <Paragraphs>19</Paragraphs>
  <TotalTime>8</TotalTime>
  <ScaleCrop>false</ScaleCrop>
  <LinksUpToDate>false</LinksUpToDate>
  <CharactersWithSpaces>1389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2024-09-06T02:45:00Z</cp:lastPrinted>
  <dcterms:modified xsi:type="dcterms:W3CDTF">2025-01-02T06:11:42Z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B53D207455E84DA38BF3C500167D36FE_13</vt:lpwstr>
  </property>
  <property fmtid="{D5CDD505-2E9C-101B-9397-08002B2CF9AE}" pid="4" name="KSOTemplateDocerSaveRecord">
    <vt:lpwstr>eyJoZGlkIjoiNDgwNzg3YzU3NDgxMmI0YTEyYmY4MWNhMmM2NDZkNTkiLCJ1c2VySWQiOiI0NTY4MTAxNjMifQ==</vt:lpwstr>
  </property>
</Properties>
</file>